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25C" w:rsidRDefault="003D525C" w:rsidP="003D525C">
      <w:pPr>
        <w:tabs>
          <w:tab w:val="left" w:pos="7020"/>
        </w:tabs>
      </w:pPr>
    </w:p>
    <w:p w:rsidR="003D525C" w:rsidRDefault="003D525C" w:rsidP="003D525C">
      <w:pPr>
        <w:tabs>
          <w:tab w:val="left" w:pos="7020"/>
        </w:tabs>
        <w:jc w:val="center"/>
        <w:rPr>
          <w:rFonts w:eastAsia="標楷體"/>
          <w:b/>
          <w:bCs/>
          <w:sz w:val="52"/>
        </w:rPr>
      </w:pPr>
      <w:r>
        <w:rPr>
          <w:rFonts w:eastAsia="標楷體" w:hint="eastAsia"/>
          <w:b/>
          <w:bCs/>
          <w:sz w:val="52"/>
        </w:rPr>
        <w:t>國</w:t>
      </w:r>
      <w:r>
        <w:rPr>
          <w:rFonts w:eastAsia="標楷體"/>
          <w:b/>
          <w:bCs/>
          <w:sz w:val="52"/>
        </w:rPr>
        <w:t xml:space="preserve">  </w:t>
      </w:r>
      <w:r>
        <w:rPr>
          <w:rFonts w:eastAsia="標楷體" w:hint="eastAsia"/>
          <w:b/>
          <w:bCs/>
          <w:sz w:val="52"/>
        </w:rPr>
        <w:t>立</w:t>
      </w:r>
      <w:r>
        <w:rPr>
          <w:rFonts w:eastAsia="標楷體"/>
          <w:b/>
          <w:bCs/>
          <w:sz w:val="52"/>
        </w:rPr>
        <w:t xml:space="preserve">  </w:t>
      </w:r>
      <w:r>
        <w:rPr>
          <w:rFonts w:eastAsia="標楷體" w:hint="eastAsia"/>
          <w:b/>
          <w:bCs/>
          <w:sz w:val="52"/>
        </w:rPr>
        <w:t>中</w:t>
      </w:r>
      <w:r>
        <w:rPr>
          <w:rFonts w:eastAsia="標楷體"/>
          <w:b/>
          <w:bCs/>
          <w:sz w:val="52"/>
        </w:rPr>
        <w:t xml:space="preserve">  </w:t>
      </w:r>
      <w:r>
        <w:rPr>
          <w:rFonts w:eastAsia="標楷體" w:hint="eastAsia"/>
          <w:b/>
          <w:bCs/>
          <w:sz w:val="52"/>
        </w:rPr>
        <w:t>央</w:t>
      </w:r>
      <w:r>
        <w:rPr>
          <w:rFonts w:eastAsia="標楷體"/>
          <w:b/>
          <w:bCs/>
          <w:sz w:val="52"/>
        </w:rPr>
        <w:t xml:space="preserve">  </w:t>
      </w:r>
      <w:r>
        <w:rPr>
          <w:rFonts w:eastAsia="標楷體" w:hint="eastAsia"/>
          <w:b/>
          <w:bCs/>
          <w:sz w:val="52"/>
        </w:rPr>
        <w:t>大</w:t>
      </w:r>
      <w:r>
        <w:rPr>
          <w:rFonts w:eastAsia="標楷體"/>
          <w:b/>
          <w:bCs/>
          <w:sz w:val="52"/>
        </w:rPr>
        <w:t xml:space="preserve">  </w:t>
      </w:r>
      <w:r>
        <w:rPr>
          <w:rFonts w:eastAsia="標楷體" w:hint="eastAsia"/>
          <w:b/>
          <w:bCs/>
          <w:sz w:val="52"/>
        </w:rPr>
        <w:t>學</w:t>
      </w:r>
    </w:p>
    <w:p w:rsidR="003D525C" w:rsidRDefault="003D525C" w:rsidP="003D525C">
      <w:pPr>
        <w:tabs>
          <w:tab w:val="left" w:pos="6300"/>
        </w:tabs>
        <w:rPr>
          <w:rFonts w:eastAsia="華康隸書體W5"/>
          <w:sz w:val="52"/>
        </w:rPr>
      </w:pPr>
      <w:r>
        <w:rPr>
          <w:rFonts w:eastAsia="華康隸書體W5"/>
          <w:sz w:val="52"/>
        </w:rPr>
        <w:tab/>
      </w:r>
    </w:p>
    <w:p w:rsidR="003D525C" w:rsidRDefault="003D525C" w:rsidP="003D525C">
      <w:pPr>
        <w:tabs>
          <w:tab w:val="left" w:pos="6300"/>
        </w:tabs>
        <w:rPr>
          <w:rFonts w:eastAsia="華康隸書體W5"/>
          <w:sz w:val="52"/>
        </w:rPr>
      </w:pPr>
    </w:p>
    <w:p w:rsidR="003D525C" w:rsidRDefault="003D525C" w:rsidP="003D525C">
      <w:pPr>
        <w:tabs>
          <w:tab w:val="left" w:pos="5100"/>
        </w:tabs>
        <w:jc w:val="center"/>
        <w:rPr>
          <w:rFonts w:ascii="標楷體" w:eastAsia="標楷體" w:hAnsi="標楷體"/>
          <w:sz w:val="44"/>
        </w:rPr>
      </w:pPr>
    </w:p>
    <w:p w:rsidR="003D525C" w:rsidRDefault="003D525C" w:rsidP="003D525C">
      <w:pPr>
        <w:tabs>
          <w:tab w:val="left" w:pos="5100"/>
        </w:tabs>
        <w:jc w:val="center"/>
        <w:rPr>
          <w:rFonts w:ascii="標楷體" w:eastAsia="標楷體" w:hAnsi="標楷體"/>
          <w:sz w:val="44"/>
        </w:rPr>
      </w:pPr>
      <w:r>
        <w:rPr>
          <w:rFonts w:ascii="標楷體" w:eastAsia="標楷體" w:hAnsi="標楷體" w:hint="eastAsia"/>
          <w:sz w:val="44"/>
        </w:rPr>
        <w:t>客家語文暨社會科學學系客家語文碩士班</w:t>
      </w:r>
    </w:p>
    <w:p w:rsidR="003D525C" w:rsidRDefault="003D525C" w:rsidP="003D525C">
      <w:pPr>
        <w:tabs>
          <w:tab w:val="left" w:pos="5820"/>
        </w:tabs>
        <w:jc w:val="center"/>
        <w:rPr>
          <w:rFonts w:eastAsia="標楷體"/>
          <w:sz w:val="44"/>
        </w:rPr>
      </w:pPr>
      <w:r>
        <w:rPr>
          <w:rFonts w:eastAsia="標楷體" w:hint="eastAsia"/>
          <w:sz w:val="44"/>
        </w:rPr>
        <w:t>碩</w:t>
      </w:r>
      <w:r>
        <w:rPr>
          <w:rFonts w:eastAsia="標楷體"/>
          <w:sz w:val="44"/>
        </w:rPr>
        <w:t xml:space="preserve">  </w:t>
      </w:r>
      <w:r>
        <w:rPr>
          <w:rFonts w:eastAsia="標楷體" w:hint="eastAsia"/>
          <w:sz w:val="44"/>
        </w:rPr>
        <w:t>士</w:t>
      </w:r>
      <w:r>
        <w:rPr>
          <w:rFonts w:eastAsia="標楷體"/>
          <w:sz w:val="44"/>
        </w:rPr>
        <w:t xml:space="preserve">  </w:t>
      </w:r>
      <w:r>
        <w:rPr>
          <w:rFonts w:eastAsia="標楷體" w:hint="eastAsia"/>
          <w:sz w:val="44"/>
        </w:rPr>
        <w:t>論</w:t>
      </w:r>
      <w:r>
        <w:rPr>
          <w:rFonts w:eastAsia="標楷體"/>
          <w:sz w:val="44"/>
        </w:rPr>
        <w:t xml:space="preserve">  </w:t>
      </w:r>
      <w:r>
        <w:rPr>
          <w:rFonts w:eastAsia="標楷體" w:hint="eastAsia"/>
          <w:sz w:val="44"/>
        </w:rPr>
        <w:t>文</w:t>
      </w:r>
    </w:p>
    <w:p w:rsidR="003D525C" w:rsidRDefault="003D525C" w:rsidP="003D525C">
      <w:pPr>
        <w:tabs>
          <w:tab w:val="left" w:pos="5820"/>
        </w:tabs>
        <w:rPr>
          <w:rFonts w:eastAsia="標楷體"/>
          <w:sz w:val="44"/>
        </w:rPr>
      </w:pPr>
    </w:p>
    <w:p w:rsidR="003D525C" w:rsidRDefault="003D525C" w:rsidP="003D525C">
      <w:pPr>
        <w:tabs>
          <w:tab w:val="left" w:pos="5820"/>
        </w:tabs>
        <w:rPr>
          <w:rFonts w:eastAsia="標楷體"/>
          <w:sz w:val="44"/>
        </w:rPr>
      </w:pPr>
    </w:p>
    <w:p w:rsidR="003D525C" w:rsidRDefault="003D525C" w:rsidP="003D525C">
      <w:pPr>
        <w:tabs>
          <w:tab w:val="left" w:pos="5820"/>
        </w:tabs>
        <w:jc w:val="center"/>
        <w:rPr>
          <w:rFonts w:ascii="標楷體" w:eastAsia="標楷體" w:hAnsi="標楷體"/>
          <w:sz w:val="44"/>
          <w:szCs w:val="32"/>
        </w:rPr>
      </w:pPr>
      <w:r>
        <w:rPr>
          <w:rFonts w:ascii="標楷體" w:eastAsia="標楷體" w:hAnsi="標楷體" w:hint="eastAsia"/>
          <w:sz w:val="44"/>
          <w:szCs w:val="32"/>
        </w:rPr>
        <w:t>臺灣客家三腳採茶戲 「張三郎賣茶」</w:t>
      </w:r>
    </w:p>
    <w:p w:rsidR="003D525C" w:rsidRDefault="003D525C" w:rsidP="003D525C">
      <w:pPr>
        <w:tabs>
          <w:tab w:val="left" w:pos="5820"/>
        </w:tabs>
        <w:jc w:val="center"/>
        <w:rPr>
          <w:rFonts w:ascii="標楷體" w:eastAsia="標楷體" w:hAnsi="標楷體"/>
          <w:sz w:val="44"/>
          <w:szCs w:val="32"/>
        </w:rPr>
      </w:pPr>
      <w:r>
        <w:rPr>
          <w:rFonts w:ascii="標楷體" w:eastAsia="標楷體" w:hAnsi="標楷體" w:hint="eastAsia"/>
          <w:sz w:val="44"/>
          <w:szCs w:val="32"/>
        </w:rPr>
        <w:t>劇目改編之初探</w:t>
      </w:r>
    </w:p>
    <w:p w:rsidR="003D525C" w:rsidRDefault="003D525C" w:rsidP="003D525C">
      <w:pPr>
        <w:tabs>
          <w:tab w:val="left" w:pos="5820"/>
        </w:tabs>
        <w:rPr>
          <w:rFonts w:eastAsia="標楷體"/>
          <w:sz w:val="44"/>
        </w:rPr>
      </w:pPr>
    </w:p>
    <w:p w:rsidR="003D525C" w:rsidRDefault="003D525C" w:rsidP="003D525C">
      <w:pPr>
        <w:tabs>
          <w:tab w:val="left" w:pos="5820"/>
        </w:tabs>
        <w:rPr>
          <w:rFonts w:eastAsia="標楷體"/>
          <w:sz w:val="44"/>
        </w:rPr>
      </w:pPr>
    </w:p>
    <w:p w:rsidR="003D525C" w:rsidRDefault="003D525C" w:rsidP="003D525C">
      <w:pPr>
        <w:tabs>
          <w:tab w:val="left" w:pos="5820"/>
        </w:tabs>
        <w:rPr>
          <w:rFonts w:eastAsia="標楷體"/>
          <w:sz w:val="44"/>
        </w:rPr>
      </w:pPr>
    </w:p>
    <w:p w:rsidR="003D525C" w:rsidRDefault="003D525C" w:rsidP="00901A90">
      <w:pPr>
        <w:tabs>
          <w:tab w:val="left" w:pos="5820"/>
        </w:tabs>
        <w:ind w:firstLineChars="443" w:firstLine="1418"/>
        <w:rPr>
          <w:rFonts w:eastAsia="標楷體"/>
          <w:sz w:val="36"/>
        </w:rPr>
      </w:pPr>
      <w:r>
        <w:rPr>
          <w:rFonts w:eastAsia="標楷體"/>
          <w:sz w:val="32"/>
        </w:rPr>
        <w:t xml:space="preserve">        </w:t>
      </w:r>
      <w:r>
        <w:rPr>
          <w:rFonts w:eastAsia="標楷體" w:hint="eastAsia"/>
          <w:sz w:val="36"/>
        </w:rPr>
        <w:t>研</w:t>
      </w:r>
      <w:r>
        <w:rPr>
          <w:rFonts w:eastAsia="標楷體"/>
          <w:sz w:val="36"/>
        </w:rPr>
        <w:t xml:space="preserve"> </w:t>
      </w:r>
      <w:r>
        <w:rPr>
          <w:rFonts w:eastAsia="標楷體" w:hint="eastAsia"/>
          <w:sz w:val="36"/>
        </w:rPr>
        <w:t>究</w:t>
      </w:r>
      <w:r>
        <w:rPr>
          <w:rFonts w:eastAsia="標楷體"/>
          <w:sz w:val="36"/>
        </w:rPr>
        <w:t xml:space="preserve"> </w:t>
      </w:r>
      <w:r>
        <w:rPr>
          <w:rFonts w:eastAsia="標楷體" w:hint="eastAsia"/>
          <w:sz w:val="36"/>
        </w:rPr>
        <w:t>生：</w:t>
      </w:r>
      <w:r>
        <w:rPr>
          <w:rFonts w:ascii="標楷體" w:eastAsia="標楷體" w:hAnsi="標楷體" w:hint="eastAsia"/>
          <w:sz w:val="36"/>
          <w:szCs w:val="36"/>
        </w:rPr>
        <w:t>林詩文  撰</w:t>
      </w:r>
    </w:p>
    <w:p w:rsidR="003D525C" w:rsidRDefault="003D525C" w:rsidP="00901A90">
      <w:pPr>
        <w:tabs>
          <w:tab w:val="left" w:pos="5820"/>
        </w:tabs>
        <w:ind w:leftChars="590" w:left="1416"/>
        <w:rPr>
          <w:rFonts w:eastAsia="標楷體"/>
          <w:sz w:val="44"/>
        </w:rPr>
      </w:pPr>
      <w:r>
        <w:rPr>
          <w:rFonts w:eastAsia="標楷體"/>
          <w:sz w:val="32"/>
        </w:rPr>
        <w:t xml:space="preserve">        </w:t>
      </w:r>
      <w:r>
        <w:rPr>
          <w:rFonts w:eastAsia="標楷體" w:hint="eastAsia"/>
          <w:sz w:val="36"/>
        </w:rPr>
        <w:t>指導教授：</w:t>
      </w:r>
      <w:r>
        <w:rPr>
          <w:rFonts w:ascii="標楷體" w:eastAsia="標楷體" w:hAnsi="標楷體" w:hint="eastAsia"/>
          <w:sz w:val="36"/>
          <w:szCs w:val="36"/>
        </w:rPr>
        <w:t>鄭榮興　博士</w:t>
      </w:r>
      <w:r>
        <w:rPr>
          <w:rFonts w:ascii="標楷體" w:eastAsia="標楷體" w:hAnsi="標楷體" w:hint="eastAsia"/>
          <w:sz w:val="36"/>
          <w:szCs w:val="36"/>
        </w:rPr>
        <w:br/>
        <w:t xml:space="preserve">　　　　　       羅肇錦　博士</w:t>
      </w:r>
    </w:p>
    <w:p w:rsidR="003D525C" w:rsidRPr="00504C66" w:rsidRDefault="003D525C" w:rsidP="003D525C">
      <w:pPr>
        <w:tabs>
          <w:tab w:val="left" w:pos="5820"/>
        </w:tabs>
        <w:rPr>
          <w:rFonts w:eastAsia="標楷體"/>
          <w:sz w:val="44"/>
        </w:rPr>
      </w:pPr>
    </w:p>
    <w:p w:rsidR="003D525C" w:rsidRDefault="003D525C" w:rsidP="003D525C">
      <w:pPr>
        <w:tabs>
          <w:tab w:val="left" w:pos="5820"/>
        </w:tabs>
        <w:rPr>
          <w:rFonts w:eastAsia="標楷體"/>
          <w:sz w:val="44"/>
        </w:rPr>
      </w:pPr>
    </w:p>
    <w:p w:rsidR="00FC1FCB" w:rsidRDefault="003D525C" w:rsidP="001D5AF3">
      <w:pPr>
        <w:tabs>
          <w:tab w:val="left" w:pos="5100"/>
        </w:tabs>
        <w:jc w:val="center"/>
        <w:rPr>
          <w:rFonts w:eastAsia="標楷體"/>
          <w:sz w:val="32"/>
        </w:rPr>
        <w:sectPr w:rsidR="00FC1FCB" w:rsidSect="00FC1FCB">
          <w:footerReference w:type="default" r:id="rId9"/>
          <w:pgSz w:w="11906" w:h="16838"/>
          <w:pgMar w:top="1418" w:right="1134" w:bottom="1418" w:left="1701" w:header="851" w:footer="992" w:gutter="0"/>
          <w:pgNumType w:start="0"/>
          <w:cols w:space="425"/>
          <w:titlePg/>
          <w:docGrid w:type="lines" w:linePitch="360"/>
        </w:sectPr>
      </w:pPr>
      <w:r>
        <w:rPr>
          <w:rFonts w:eastAsia="標楷體" w:hint="eastAsia"/>
          <w:sz w:val="32"/>
        </w:rPr>
        <w:t>中</w:t>
      </w:r>
      <w:r>
        <w:rPr>
          <w:rFonts w:eastAsia="標楷體"/>
          <w:sz w:val="32"/>
        </w:rPr>
        <w:t xml:space="preserve"> </w:t>
      </w:r>
      <w:r>
        <w:rPr>
          <w:rFonts w:eastAsia="標楷體" w:hint="eastAsia"/>
          <w:sz w:val="32"/>
        </w:rPr>
        <w:t>華</w:t>
      </w:r>
      <w:r>
        <w:rPr>
          <w:rFonts w:eastAsia="標楷體"/>
          <w:sz w:val="32"/>
        </w:rPr>
        <w:t xml:space="preserve"> </w:t>
      </w:r>
      <w:r>
        <w:rPr>
          <w:rFonts w:eastAsia="標楷體" w:hint="eastAsia"/>
          <w:sz w:val="32"/>
        </w:rPr>
        <w:t>民</w:t>
      </w:r>
      <w:r>
        <w:rPr>
          <w:rFonts w:eastAsia="標楷體"/>
          <w:sz w:val="32"/>
        </w:rPr>
        <w:t xml:space="preserve"> </w:t>
      </w:r>
      <w:r>
        <w:rPr>
          <w:rFonts w:eastAsia="標楷體" w:hint="eastAsia"/>
          <w:sz w:val="32"/>
        </w:rPr>
        <w:t>國</w:t>
      </w:r>
      <w:r>
        <w:rPr>
          <w:rFonts w:eastAsia="標楷體"/>
          <w:sz w:val="32"/>
        </w:rPr>
        <w:t xml:space="preserve">  105  </w:t>
      </w:r>
      <w:r>
        <w:rPr>
          <w:rFonts w:eastAsia="標楷體" w:hint="eastAsia"/>
          <w:sz w:val="32"/>
        </w:rPr>
        <w:t>年</w:t>
      </w:r>
      <w:r>
        <w:rPr>
          <w:rFonts w:eastAsia="標楷體"/>
          <w:sz w:val="32"/>
        </w:rPr>
        <w:t xml:space="preserve">  6 </w:t>
      </w:r>
      <w:r>
        <w:rPr>
          <w:rFonts w:eastAsia="標楷體" w:hint="eastAsia"/>
          <w:sz w:val="32"/>
        </w:rPr>
        <w:t>月</w:t>
      </w:r>
    </w:p>
    <w:p w:rsidR="00352A90" w:rsidRDefault="00352A90">
      <w:pPr>
        <w:widowControl/>
        <w:rPr>
          <w:rFonts w:eastAsia="標楷體"/>
          <w:sz w:val="32"/>
        </w:rPr>
      </w:pPr>
    </w:p>
    <w:tbl>
      <w:tblPr>
        <w:tblW w:w="0" w:type="auto"/>
        <w:tblBorders>
          <w:insideH w:val="single" w:sz="4" w:space="0" w:color="auto"/>
        </w:tblBorders>
        <w:tblLayout w:type="fixed"/>
        <w:tblCellMar>
          <w:left w:w="28" w:type="dxa"/>
          <w:right w:w="28" w:type="dxa"/>
        </w:tblCellMar>
        <w:tblLook w:val="0000" w:firstRow="0" w:lastRow="0" w:firstColumn="0" w:lastColumn="0" w:noHBand="0" w:noVBand="0"/>
      </w:tblPr>
      <w:tblGrid>
        <w:gridCol w:w="1468"/>
        <w:gridCol w:w="5760"/>
      </w:tblGrid>
      <w:tr w:rsidR="00352A90" w:rsidTr="00352A90">
        <w:tc>
          <w:tcPr>
            <w:tcW w:w="1468" w:type="dxa"/>
          </w:tcPr>
          <w:p w:rsidR="00352A90" w:rsidRDefault="00352A90" w:rsidP="00352A90">
            <w:pPr>
              <w:jc w:val="right"/>
            </w:pPr>
            <w:r>
              <w:rPr>
                <w:noProof/>
              </w:rPr>
              <w:drawing>
                <wp:inline distT="0" distB="0" distL="0" distR="0" wp14:anchorId="399D156D" wp14:editId="5A4BCB91">
                  <wp:extent cx="695325" cy="695325"/>
                  <wp:effectExtent l="0" t="0" r="9525" b="9525"/>
                  <wp:docPr id="173" name="圖片 173" descr="lib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sy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5760" w:type="dxa"/>
          </w:tcPr>
          <w:p w:rsidR="00352A90" w:rsidRDefault="00352A90" w:rsidP="00352A90">
            <w:pPr>
              <w:snapToGrid w:val="0"/>
              <w:jc w:val="center"/>
              <w:rPr>
                <w:b/>
                <w:sz w:val="36"/>
              </w:rPr>
            </w:pPr>
            <w:r>
              <w:rPr>
                <w:rFonts w:hint="eastAsia"/>
                <w:b/>
                <w:sz w:val="36"/>
              </w:rPr>
              <w:t>國立中央大學圖書館</w:t>
            </w:r>
          </w:p>
          <w:p w:rsidR="00352A90" w:rsidRDefault="00352A90" w:rsidP="00352A90">
            <w:pPr>
              <w:jc w:val="center"/>
            </w:pPr>
            <w:r>
              <w:rPr>
                <w:rFonts w:ascii="華康中黑體" w:hint="eastAsia"/>
                <w:b/>
                <w:sz w:val="36"/>
              </w:rPr>
              <w:t>碩博士論文電子檔授權書</w:t>
            </w:r>
          </w:p>
        </w:tc>
      </w:tr>
    </w:tbl>
    <w:p w:rsidR="00352A90" w:rsidRDefault="00352A90" w:rsidP="00352A90">
      <w:pPr>
        <w:jc w:val="right"/>
        <w:rPr>
          <w:sz w:val="16"/>
        </w:rPr>
      </w:pPr>
      <w:r>
        <w:rPr>
          <w:sz w:val="16"/>
        </w:rPr>
        <w:t>(</w:t>
      </w:r>
      <w:r>
        <w:rPr>
          <w:rFonts w:hint="eastAsia"/>
          <w:sz w:val="16"/>
        </w:rPr>
        <w:t>104</w:t>
      </w:r>
      <w:r>
        <w:rPr>
          <w:rFonts w:hint="eastAsia"/>
          <w:sz w:val="16"/>
        </w:rPr>
        <w:t>年</w:t>
      </w:r>
      <w:r>
        <w:rPr>
          <w:rFonts w:hint="eastAsia"/>
          <w:sz w:val="16"/>
        </w:rPr>
        <w:t>5</w:t>
      </w:r>
      <w:r>
        <w:rPr>
          <w:rFonts w:hint="eastAsia"/>
          <w:sz w:val="16"/>
        </w:rPr>
        <w:t>月最新修正版</w:t>
      </w:r>
      <w:r>
        <w:rPr>
          <w:sz w:val="16"/>
        </w:rPr>
        <w:t>)</w:t>
      </w:r>
    </w:p>
    <w:p w:rsidR="00352A90" w:rsidRPr="00B41495" w:rsidRDefault="00352A90" w:rsidP="00352A90">
      <w:pPr>
        <w:pBdr>
          <w:top w:val="single" w:sz="4" w:space="1" w:color="auto"/>
        </w:pBdr>
        <w:snapToGrid w:val="0"/>
        <w:rPr>
          <w:rFonts w:ascii="新細明體" w:hAnsi="新細明體"/>
          <w:sz w:val="16"/>
        </w:rPr>
      </w:pPr>
    </w:p>
    <w:p w:rsidR="00352A90" w:rsidRPr="001D3CCA" w:rsidRDefault="00352A90" w:rsidP="00352A90">
      <w:pPr>
        <w:pStyle w:val="af6"/>
        <w:snapToGrid w:val="0"/>
        <w:spacing w:line="420" w:lineRule="exact"/>
        <w:rPr>
          <w:rFonts w:ascii="新細明體" w:hAnsi="新細明體"/>
          <w:szCs w:val="24"/>
        </w:rPr>
      </w:pPr>
      <w:r w:rsidRPr="001D3CCA">
        <w:rPr>
          <w:rFonts w:ascii="新細明體" w:hAnsi="新細明體" w:hint="eastAsia"/>
          <w:szCs w:val="24"/>
        </w:rPr>
        <w:t>本授權書</w:t>
      </w:r>
      <w:r>
        <w:rPr>
          <w:rFonts w:ascii="新細明體" w:hAnsi="新細明體" w:hint="eastAsia"/>
          <w:szCs w:val="24"/>
        </w:rPr>
        <w:t>授權</w:t>
      </w:r>
      <w:r w:rsidRPr="001D3CCA">
        <w:rPr>
          <w:rFonts w:ascii="新細明體" w:hAnsi="新細明體" w:hint="eastAsia"/>
          <w:szCs w:val="24"/>
        </w:rPr>
        <w:t>本人撰寫之碩</w:t>
      </w:r>
      <w:r w:rsidRPr="001D3CCA">
        <w:rPr>
          <w:rFonts w:ascii="新細明體" w:hAnsi="新細明體"/>
          <w:szCs w:val="24"/>
        </w:rPr>
        <w:t>/</w:t>
      </w:r>
      <w:r w:rsidRPr="001D3CCA">
        <w:rPr>
          <w:rFonts w:ascii="新細明體" w:hAnsi="新細明體" w:hint="eastAsia"/>
          <w:szCs w:val="24"/>
        </w:rPr>
        <w:t>博士學位論文</w:t>
      </w:r>
      <w:r w:rsidRPr="00F667E9">
        <w:rPr>
          <w:rFonts w:ascii="新細明體" w:hAnsi="新細明體" w:hint="eastAsia"/>
          <w:szCs w:val="24"/>
          <w:u w:val="single"/>
        </w:rPr>
        <w:t>全文電子檔</w:t>
      </w:r>
      <w:r w:rsidRPr="001D3CCA">
        <w:rPr>
          <w:rFonts w:ascii="新細明體" w:hAnsi="新細明體" w:hint="eastAsia"/>
          <w:szCs w:val="24"/>
        </w:rPr>
        <w:t>(不</w:t>
      </w:r>
      <w:r>
        <w:rPr>
          <w:rFonts w:ascii="新細明體" w:hAnsi="新細明體" w:hint="eastAsia"/>
          <w:szCs w:val="24"/>
        </w:rPr>
        <w:t>包</w:t>
      </w:r>
      <w:r w:rsidRPr="001D3CCA">
        <w:rPr>
          <w:rFonts w:ascii="新細明體" w:hAnsi="新細明體" w:hint="eastAsia"/>
          <w:szCs w:val="24"/>
        </w:rPr>
        <w:t>含紙本、詳備註1說明)，</w:t>
      </w:r>
      <w:r>
        <w:rPr>
          <w:rFonts w:ascii="新細明體" w:hAnsi="新細明體" w:hint="eastAsia"/>
          <w:szCs w:val="24"/>
        </w:rPr>
        <w:t>在「國立中央大學圖書館博碩士論文系統」</w:t>
      </w:r>
      <w:r w:rsidRPr="001D3CCA">
        <w:rPr>
          <w:rFonts w:ascii="新細明體" w:hAnsi="新細明體" w:hint="eastAsia"/>
          <w:szCs w:val="24"/>
        </w:rPr>
        <w:t>。</w:t>
      </w:r>
      <w:r w:rsidRPr="001D3CCA">
        <w:rPr>
          <w:rFonts w:ascii="新細明體" w:hAnsi="新細明體"/>
          <w:szCs w:val="24"/>
        </w:rPr>
        <w:t>(</w:t>
      </w:r>
      <w:r w:rsidRPr="001D3CCA">
        <w:rPr>
          <w:rFonts w:ascii="新細明體" w:hAnsi="新細明體" w:hint="eastAsia"/>
          <w:szCs w:val="24"/>
        </w:rPr>
        <w:t>以下請擇一勾選</w:t>
      </w:r>
      <w:r w:rsidRPr="001D3CCA">
        <w:rPr>
          <w:rFonts w:ascii="新細明體" w:hAnsi="新細明體"/>
          <w:szCs w:val="24"/>
        </w:rPr>
        <w:t>)</w:t>
      </w:r>
    </w:p>
    <w:p w:rsidR="00352A90" w:rsidRPr="001D3CCA" w:rsidRDefault="00352A90" w:rsidP="00352A90">
      <w:pPr>
        <w:snapToGrid w:val="0"/>
        <w:spacing w:before="120"/>
        <w:ind w:left="539"/>
        <w:jc w:val="both"/>
        <w:rPr>
          <w:rFonts w:ascii="新細明體" w:hAnsi="新細明體"/>
          <w:b/>
          <w:szCs w:val="24"/>
        </w:rPr>
      </w:pPr>
      <w:r w:rsidRPr="001D3CCA">
        <w:rPr>
          <w:rFonts w:ascii="新細明體" w:hAnsi="新細明體" w:hint="eastAsia"/>
          <w:b/>
          <w:szCs w:val="24"/>
        </w:rPr>
        <w:t>(</w:t>
      </w:r>
      <w:r>
        <w:rPr>
          <w:rFonts w:ascii="新細明體" w:hAnsi="新細明體" w:hint="eastAsia"/>
          <w:b/>
          <w:szCs w:val="24"/>
        </w:rPr>
        <w:t xml:space="preserve"> </w:t>
      </w:r>
      <w:r w:rsidRPr="00EE77DC">
        <w:rPr>
          <w:rFonts w:ascii="Cambria Math" w:hAnsi="Cambria Math" w:cs="Cambria Math"/>
          <w:b/>
          <w:szCs w:val="24"/>
        </w:rPr>
        <w:t>∨</w:t>
      </w:r>
      <w:r>
        <w:rPr>
          <w:rFonts w:ascii="新細明體" w:hAnsi="新細明體" w:hint="eastAsia"/>
          <w:b/>
          <w:szCs w:val="24"/>
        </w:rPr>
        <w:t xml:space="preserve"> </w:t>
      </w:r>
      <w:r w:rsidRPr="001D3CCA">
        <w:rPr>
          <w:rFonts w:ascii="新細明體" w:hAnsi="新細明體" w:hint="eastAsia"/>
          <w:b/>
          <w:szCs w:val="24"/>
        </w:rPr>
        <w:t>)</w:t>
      </w:r>
      <w:r w:rsidRPr="001D3CCA">
        <w:rPr>
          <w:rFonts w:ascii="新細明體" w:hAnsi="新細明體" w:hint="eastAsia"/>
          <w:b/>
          <w:szCs w:val="24"/>
          <w:u w:val="single"/>
        </w:rPr>
        <w:t>同意</w:t>
      </w:r>
      <w:r w:rsidRPr="001D3CCA">
        <w:rPr>
          <w:rFonts w:ascii="新細明體" w:hAnsi="新細明體" w:hint="eastAsia"/>
          <w:b/>
          <w:szCs w:val="24"/>
        </w:rPr>
        <w:t xml:space="preserve"> </w:t>
      </w:r>
      <w:r w:rsidRPr="001D3CCA">
        <w:rPr>
          <w:rFonts w:ascii="新細明體" w:hAnsi="新細明體"/>
          <w:szCs w:val="24"/>
        </w:rPr>
        <w:t>(</w:t>
      </w:r>
      <w:r w:rsidRPr="001D3CCA">
        <w:rPr>
          <w:rFonts w:ascii="新細明體" w:hAnsi="新細明體" w:hint="eastAsia"/>
          <w:szCs w:val="24"/>
        </w:rPr>
        <w:t>立即開放</w:t>
      </w:r>
      <w:r w:rsidRPr="001D3CCA">
        <w:rPr>
          <w:rFonts w:ascii="新細明體" w:hAnsi="新細明體"/>
          <w:szCs w:val="24"/>
        </w:rPr>
        <w:t>)</w:t>
      </w:r>
    </w:p>
    <w:p w:rsidR="00352A90" w:rsidRPr="00146B25" w:rsidRDefault="00352A90" w:rsidP="00352A90">
      <w:pPr>
        <w:snapToGrid w:val="0"/>
        <w:spacing w:before="100"/>
        <w:ind w:left="539"/>
        <w:jc w:val="both"/>
        <w:rPr>
          <w:rFonts w:ascii="新細明體" w:hAnsi="新細明體"/>
          <w:b/>
          <w:szCs w:val="24"/>
        </w:rPr>
      </w:pPr>
      <w:r w:rsidRPr="001D3CCA">
        <w:rPr>
          <w:rFonts w:ascii="新細明體" w:hAnsi="新細明體" w:hint="eastAsia"/>
          <w:b/>
          <w:szCs w:val="24"/>
        </w:rPr>
        <w:t>(   )</w:t>
      </w:r>
      <w:r w:rsidRPr="001D3CCA">
        <w:rPr>
          <w:rFonts w:ascii="新細明體" w:hAnsi="新細明體" w:hint="eastAsia"/>
          <w:b/>
          <w:szCs w:val="24"/>
          <w:u w:val="single"/>
        </w:rPr>
        <w:t>同意</w:t>
      </w:r>
      <w:r w:rsidRPr="001D3CCA">
        <w:rPr>
          <w:rFonts w:ascii="新細明體" w:hAnsi="新細明體" w:hint="eastAsia"/>
          <w:b/>
          <w:szCs w:val="24"/>
        </w:rPr>
        <w:t xml:space="preserve"> </w:t>
      </w:r>
      <w:r w:rsidRPr="001D3CCA">
        <w:rPr>
          <w:rFonts w:ascii="新細明體" w:hAnsi="新細明體"/>
          <w:szCs w:val="24"/>
        </w:rPr>
        <w:t>(</w:t>
      </w:r>
      <w:r>
        <w:rPr>
          <w:rFonts w:ascii="新細明體" w:hAnsi="新細明體" w:hint="eastAsia"/>
          <w:szCs w:val="24"/>
        </w:rPr>
        <w:t>請於西元</w:t>
      </w:r>
      <w:r w:rsidRPr="008869DF">
        <w:rPr>
          <w:rFonts w:eastAsia="華康中楷體"/>
          <w:szCs w:val="24"/>
        </w:rPr>
        <w:t xml:space="preserve"> </w:t>
      </w:r>
      <w:r w:rsidRPr="001D3CCA">
        <w:rPr>
          <w:rFonts w:eastAsia="華康中楷體"/>
          <w:szCs w:val="24"/>
          <w:u w:val="single"/>
        </w:rPr>
        <w:t xml:space="preserve"> </w:t>
      </w:r>
      <w:r>
        <w:rPr>
          <w:rFonts w:eastAsia="華康中楷體" w:hint="eastAsia"/>
          <w:szCs w:val="24"/>
          <w:u w:val="single"/>
        </w:rPr>
        <w:t xml:space="preserve">  </w:t>
      </w:r>
      <w:r w:rsidRPr="001D3CCA">
        <w:rPr>
          <w:rFonts w:eastAsia="華康中楷體"/>
          <w:szCs w:val="24"/>
          <w:u w:val="single"/>
        </w:rPr>
        <w:t xml:space="preserve"> </w:t>
      </w:r>
      <w:r>
        <w:rPr>
          <w:rFonts w:eastAsia="華康中楷體" w:hint="eastAsia"/>
          <w:szCs w:val="24"/>
          <w:u w:val="single"/>
        </w:rPr>
        <w:t xml:space="preserve"> </w:t>
      </w:r>
      <w:r w:rsidRPr="001D3CCA">
        <w:rPr>
          <w:rFonts w:eastAsia="華康中楷體"/>
          <w:szCs w:val="24"/>
          <w:u w:val="single"/>
        </w:rPr>
        <w:t xml:space="preserve">  </w:t>
      </w:r>
      <w:r w:rsidRPr="008869DF">
        <w:rPr>
          <w:rFonts w:eastAsia="華康中楷體" w:hint="eastAsia"/>
          <w:szCs w:val="24"/>
        </w:rPr>
        <w:t>年</w:t>
      </w:r>
      <w:r w:rsidRPr="001D3CCA">
        <w:rPr>
          <w:rFonts w:eastAsia="華康中楷體"/>
          <w:szCs w:val="24"/>
          <w:u w:val="single"/>
        </w:rPr>
        <w:t xml:space="preserve">     </w:t>
      </w:r>
      <w:r w:rsidRPr="008869DF">
        <w:rPr>
          <w:rFonts w:eastAsia="華康中楷體" w:hint="eastAsia"/>
          <w:szCs w:val="24"/>
        </w:rPr>
        <w:t>月</w:t>
      </w:r>
      <w:r w:rsidRPr="001D3CCA">
        <w:rPr>
          <w:rFonts w:eastAsia="華康中楷體"/>
          <w:szCs w:val="24"/>
          <w:u w:val="single"/>
        </w:rPr>
        <w:t xml:space="preserve">     </w:t>
      </w:r>
      <w:r w:rsidRPr="008869DF">
        <w:rPr>
          <w:rFonts w:eastAsia="華康中楷體" w:hint="eastAsia"/>
          <w:szCs w:val="24"/>
        </w:rPr>
        <w:t>日開放</w:t>
      </w:r>
      <w:r>
        <w:rPr>
          <w:rFonts w:eastAsia="華康中楷體" w:hint="eastAsia"/>
          <w:szCs w:val="24"/>
        </w:rPr>
        <w:t>)</w:t>
      </w:r>
    </w:p>
    <w:p w:rsidR="00352A90" w:rsidRPr="001D3CCA" w:rsidRDefault="00352A90" w:rsidP="00352A90">
      <w:pPr>
        <w:snapToGrid w:val="0"/>
        <w:spacing w:before="100"/>
        <w:ind w:left="540"/>
        <w:jc w:val="both"/>
        <w:rPr>
          <w:rFonts w:eastAsia="華康中楷體"/>
          <w:szCs w:val="24"/>
        </w:rPr>
      </w:pPr>
      <w:r w:rsidRPr="001D3CCA">
        <w:rPr>
          <w:rFonts w:ascii="新細明體" w:hAnsi="新細明體" w:hint="eastAsia"/>
          <w:b/>
          <w:szCs w:val="24"/>
        </w:rPr>
        <w:t>(   )</w:t>
      </w:r>
      <w:r w:rsidRPr="001D3CCA">
        <w:rPr>
          <w:rFonts w:ascii="新細明體" w:hAnsi="新細明體" w:hint="eastAsia"/>
          <w:b/>
          <w:szCs w:val="24"/>
          <w:u w:val="single"/>
        </w:rPr>
        <w:t>不同意</w:t>
      </w:r>
      <w:r w:rsidRPr="001D3CCA">
        <w:rPr>
          <w:rFonts w:ascii="新細明體" w:hAnsi="新細明體" w:hint="eastAsia"/>
          <w:szCs w:val="24"/>
        </w:rPr>
        <w:t>，原因是：</w:t>
      </w:r>
      <w:r w:rsidRPr="001D3CCA">
        <w:rPr>
          <w:rFonts w:eastAsia="華康中楷體"/>
          <w:szCs w:val="24"/>
          <w:u w:val="single"/>
        </w:rPr>
        <w:t xml:space="preserve">                               </w:t>
      </w:r>
    </w:p>
    <w:p w:rsidR="00352A90" w:rsidRDefault="00352A90" w:rsidP="00352A90">
      <w:pPr>
        <w:pStyle w:val="af6"/>
        <w:spacing w:before="180" w:line="420" w:lineRule="exact"/>
      </w:pPr>
      <w:r>
        <w:rPr>
          <w:rFonts w:hint="eastAsia"/>
          <w:szCs w:val="24"/>
        </w:rPr>
        <w:t>在國家圖書館「</w:t>
      </w:r>
      <w:r w:rsidRPr="00F667E9">
        <w:t>臺灣博碩士論文知識加值系統</w:t>
      </w:r>
      <w:r>
        <w:rPr>
          <w:rFonts w:hint="eastAsia"/>
        </w:rPr>
        <w:t>」</w:t>
      </w:r>
    </w:p>
    <w:p w:rsidR="00352A90" w:rsidRPr="00B41495" w:rsidRDefault="00352A90" w:rsidP="00352A90">
      <w:pPr>
        <w:snapToGrid w:val="0"/>
        <w:spacing w:before="120"/>
        <w:ind w:left="539"/>
        <w:jc w:val="both"/>
        <w:rPr>
          <w:rFonts w:ascii="新細明體" w:hAnsi="新細明體"/>
          <w:b/>
          <w:szCs w:val="24"/>
        </w:rPr>
      </w:pPr>
      <w:r w:rsidRPr="001D3CCA">
        <w:rPr>
          <w:rFonts w:ascii="新細明體" w:hAnsi="新細明體" w:hint="eastAsia"/>
          <w:b/>
          <w:szCs w:val="24"/>
        </w:rPr>
        <w:t>(</w:t>
      </w:r>
      <w:r>
        <w:rPr>
          <w:rFonts w:ascii="新細明體" w:hAnsi="新細明體" w:hint="eastAsia"/>
          <w:b/>
          <w:szCs w:val="24"/>
        </w:rPr>
        <w:t xml:space="preserve"> </w:t>
      </w:r>
      <w:r w:rsidRPr="00EE77DC">
        <w:rPr>
          <w:rFonts w:ascii="Cambria Math" w:hAnsi="Cambria Math" w:cs="Cambria Math"/>
          <w:b/>
          <w:szCs w:val="24"/>
        </w:rPr>
        <w:t>∨</w:t>
      </w:r>
      <w:r w:rsidRPr="001D3CCA">
        <w:rPr>
          <w:rFonts w:ascii="新細明體" w:hAnsi="新細明體" w:hint="eastAsia"/>
          <w:b/>
          <w:szCs w:val="24"/>
        </w:rPr>
        <w:t xml:space="preserve"> )</w:t>
      </w:r>
      <w:r w:rsidRPr="001D3CCA">
        <w:rPr>
          <w:rFonts w:ascii="新細明體" w:hAnsi="新細明體" w:hint="eastAsia"/>
          <w:b/>
          <w:szCs w:val="24"/>
          <w:u w:val="single"/>
        </w:rPr>
        <w:t>同意</w:t>
      </w:r>
      <w:r w:rsidRPr="001D3CCA">
        <w:rPr>
          <w:rFonts w:ascii="新細明體" w:hAnsi="新細明體" w:hint="eastAsia"/>
          <w:b/>
          <w:szCs w:val="24"/>
        </w:rPr>
        <w:t xml:space="preserve"> </w:t>
      </w:r>
      <w:r w:rsidRPr="001D3CCA">
        <w:rPr>
          <w:rFonts w:ascii="新細明體" w:hAnsi="新細明體"/>
          <w:szCs w:val="24"/>
        </w:rPr>
        <w:t>(</w:t>
      </w:r>
      <w:r w:rsidRPr="001D3CCA">
        <w:rPr>
          <w:rFonts w:ascii="新細明體" w:hAnsi="新細明體" w:hint="eastAsia"/>
          <w:szCs w:val="24"/>
        </w:rPr>
        <w:t>立即開放</w:t>
      </w:r>
      <w:r w:rsidRPr="001D3CCA">
        <w:rPr>
          <w:rFonts w:ascii="新細明體" w:hAnsi="新細明體"/>
          <w:szCs w:val="24"/>
        </w:rPr>
        <w:t>)</w:t>
      </w:r>
    </w:p>
    <w:p w:rsidR="00352A90" w:rsidRPr="00146B25" w:rsidRDefault="00352A90" w:rsidP="00352A90">
      <w:pPr>
        <w:snapToGrid w:val="0"/>
        <w:spacing w:before="100"/>
        <w:ind w:left="539"/>
        <w:jc w:val="both"/>
        <w:rPr>
          <w:rFonts w:ascii="新細明體" w:hAnsi="新細明體"/>
          <w:b/>
          <w:szCs w:val="24"/>
        </w:rPr>
      </w:pPr>
      <w:r w:rsidRPr="001D3CCA">
        <w:rPr>
          <w:rFonts w:ascii="新細明體" w:hAnsi="新細明體" w:hint="eastAsia"/>
          <w:b/>
          <w:szCs w:val="24"/>
        </w:rPr>
        <w:t>(   )</w:t>
      </w:r>
      <w:r w:rsidRPr="001D3CCA">
        <w:rPr>
          <w:rFonts w:ascii="新細明體" w:hAnsi="新細明體" w:hint="eastAsia"/>
          <w:b/>
          <w:szCs w:val="24"/>
          <w:u w:val="single"/>
        </w:rPr>
        <w:t>同意</w:t>
      </w:r>
      <w:r w:rsidRPr="001D3CCA">
        <w:rPr>
          <w:rFonts w:ascii="新細明體" w:hAnsi="新細明體" w:hint="eastAsia"/>
          <w:b/>
          <w:szCs w:val="24"/>
        </w:rPr>
        <w:t xml:space="preserve"> </w:t>
      </w:r>
      <w:r w:rsidRPr="001D3CCA">
        <w:rPr>
          <w:rFonts w:ascii="新細明體" w:hAnsi="新細明體"/>
          <w:szCs w:val="24"/>
        </w:rPr>
        <w:t>(</w:t>
      </w:r>
      <w:r>
        <w:rPr>
          <w:rFonts w:ascii="新細明體" w:hAnsi="新細明體" w:hint="eastAsia"/>
          <w:szCs w:val="24"/>
        </w:rPr>
        <w:t>請於西元</w:t>
      </w:r>
      <w:r w:rsidRPr="008869DF">
        <w:rPr>
          <w:rFonts w:eastAsia="華康中楷體"/>
          <w:szCs w:val="24"/>
        </w:rPr>
        <w:t xml:space="preserve"> </w:t>
      </w:r>
      <w:r w:rsidRPr="001D3CCA">
        <w:rPr>
          <w:rFonts w:eastAsia="華康中楷體"/>
          <w:szCs w:val="24"/>
          <w:u w:val="single"/>
        </w:rPr>
        <w:t xml:space="preserve"> </w:t>
      </w:r>
      <w:r>
        <w:rPr>
          <w:rFonts w:eastAsia="華康中楷體" w:hint="eastAsia"/>
          <w:szCs w:val="24"/>
          <w:u w:val="single"/>
        </w:rPr>
        <w:t xml:space="preserve">  </w:t>
      </w:r>
      <w:r w:rsidRPr="001D3CCA">
        <w:rPr>
          <w:rFonts w:eastAsia="華康中楷體"/>
          <w:szCs w:val="24"/>
          <w:u w:val="single"/>
        </w:rPr>
        <w:t xml:space="preserve"> </w:t>
      </w:r>
      <w:r>
        <w:rPr>
          <w:rFonts w:eastAsia="華康中楷體" w:hint="eastAsia"/>
          <w:szCs w:val="24"/>
          <w:u w:val="single"/>
        </w:rPr>
        <w:t xml:space="preserve"> </w:t>
      </w:r>
      <w:r w:rsidRPr="001D3CCA">
        <w:rPr>
          <w:rFonts w:eastAsia="華康中楷體"/>
          <w:szCs w:val="24"/>
          <w:u w:val="single"/>
        </w:rPr>
        <w:t xml:space="preserve">  </w:t>
      </w:r>
      <w:r w:rsidRPr="008869DF">
        <w:rPr>
          <w:rFonts w:eastAsia="華康中楷體" w:hint="eastAsia"/>
          <w:szCs w:val="24"/>
        </w:rPr>
        <w:t>年</w:t>
      </w:r>
      <w:r w:rsidRPr="001D3CCA">
        <w:rPr>
          <w:rFonts w:eastAsia="華康中楷體"/>
          <w:szCs w:val="24"/>
          <w:u w:val="single"/>
        </w:rPr>
        <w:t xml:space="preserve">     </w:t>
      </w:r>
      <w:r w:rsidRPr="008869DF">
        <w:rPr>
          <w:rFonts w:eastAsia="華康中楷體" w:hint="eastAsia"/>
          <w:szCs w:val="24"/>
        </w:rPr>
        <w:t>月</w:t>
      </w:r>
      <w:r w:rsidRPr="001D3CCA">
        <w:rPr>
          <w:rFonts w:eastAsia="華康中楷體"/>
          <w:szCs w:val="24"/>
          <w:u w:val="single"/>
        </w:rPr>
        <w:t xml:space="preserve">     </w:t>
      </w:r>
      <w:r w:rsidRPr="008869DF">
        <w:rPr>
          <w:rFonts w:eastAsia="華康中楷體" w:hint="eastAsia"/>
          <w:szCs w:val="24"/>
        </w:rPr>
        <w:t>日開放</w:t>
      </w:r>
      <w:r>
        <w:rPr>
          <w:rFonts w:eastAsia="華康中楷體" w:hint="eastAsia"/>
          <w:szCs w:val="24"/>
        </w:rPr>
        <w:t>)</w:t>
      </w:r>
    </w:p>
    <w:p w:rsidR="00352A90" w:rsidRDefault="00352A90" w:rsidP="00352A90">
      <w:pPr>
        <w:snapToGrid w:val="0"/>
        <w:spacing w:before="100"/>
        <w:ind w:left="540"/>
        <w:jc w:val="both"/>
        <w:rPr>
          <w:rFonts w:eastAsia="華康中楷體"/>
          <w:szCs w:val="24"/>
          <w:u w:val="single"/>
        </w:rPr>
      </w:pPr>
      <w:r w:rsidRPr="001D3CCA">
        <w:rPr>
          <w:rFonts w:ascii="新細明體" w:hAnsi="新細明體" w:hint="eastAsia"/>
          <w:b/>
          <w:szCs w:val="24"/>
        </w:rPr>
        <w:t>(   )</w:t>
      </w:r>
      <w:r w:rsidRPr="001D3CCA">
        <w:rPr>
          <w:rFonts w:ascii="新細明體" w:hAnsi="新細明體" w:hint="eastAsia"/>
          <w:b/>
          <w:szCs w:val="24"/>
          <w:u w:val="single"/>
        </w:rPr>
        <w:t>不同意</w:t>
      </w:r>
      <w:r w:rsidRPr="001D3CCA">
        <w:rPr>
          <w:rFonts w:ascii="新細明體" w:hAnsi="新細明體" w:hint="eastAsia"/>
          <w:szCs w:val="24"/>
        </w:rPr>
        <w:t>，原因是：</w:t>
      </w:r>
      <w:r w:rsidRPr="001D3CCA">
        <w:rPr>
          <w:rFonts w:eastAsia="華康中楷體"/>
          <w:szCs w:val="24"/>
          <w:u w:val="single"/>
        </w:rPr>
        <w:t xml:space="preserve">                               </w:t>
      </w:r>
    </w:p>
    <w:p w:rsidR="00352A90" w:rsidRPr="001D3CCA" w:rsidRDefault="00352A90" w:rsidP="00352A90">
      <w:pPr>
        <w:snapToGrid w:val="0"/>
        <w:spacing w:before="100"/>
        <w:ind w:left="540"/>
        <w:jc w:val="both"/>
        <w:rPr>
          <w:rFonts w:eastAsia="華康中楷體"/>
          <w:szCs w:val="24"/>
        </w:rPr>
      </w:pPr>
    </w:p>
    <w:p w:rsidR="00352A90" w:rsidRPr="008B15D9" w:rsidRDefault="00352A90" w:rsidP="00352A90">
      <w:r w:rsidRPr="008B15D9">
        <w:rPr>
          <w:rFonts w:ascii="新細明體" w:hAnsi="Calibri" w:cs="新細明體" w:hint="eastAsia"/>
          <w:kern w:val="0"/>
        </w:rPr>
        <w:t>以非專屬、無償授權國立中央大學、台灣聯合大學系統圖書館與國家圖書館，基於推動「資源共享、互惠合作」之理念，於回饋社會與學術研究之目的，得不限地域、時間與次數，以紙本、微縮、光碟及其它各種方法將上列論文收錄、重製、與利用，並得將數位化之上列論文與論文電子檔以上載網路方式，提供讀者基於個人非營利性質之線上檢索、閱覽、下載或列印。</w:t>
      </w:r>
    </w:p>
    <w:p w:rsidR="00352A90" w:rsidRPr="001D3CCA" w:rsidRDefault="00352A90" w:rsidP="00352A90">
      <w:pPr>
        <w:spacing w:before="120" w:line="480" w:lineRule="exact"/>
        <w:jc w:val="both"/>
        <w:rPr>
          <w:rFonts w:ascii="新細明體" w:hAnsi="新細明體"/>
          <w:szCs w:val="24"/>
          <w:u w:val="single"/>
        </w:rPr>
      </w:pPr>
      <w:r w:rsidRPr="001D3CCA">
        <w:rPr>
          <w:rFonts w:ascii="新細明體" w:hAnsi="新細明體" w:hint="eastAsia"/>
          <w:szCs w:val="24"/>
        </w:rPr>
        <w:t>研究生簽名</w:t>
      </w:r>
      <w:r w:rsidRPr="001D3CCA">
        <w:rPr>
          <w:rFonts w:ascii="新細明體" w:hAnsi="新細明體"/>
          <w:szCs w:val="24"/>
        </w:rPr>
        <w:t xml:space="preserve">: </w:t>
      </w:r>
      <w:r w:rsidR="00C661A6">
        <w:rPr>
          <w:rFonts w:ascii="新細明體" w:hAnsi="新細明體" w:hint="eastAsia"/>
          <w:szCs w:val="24"/>
        </w:rPr>
        <w:t xml:space="preserve">　　</w:t>
      </w:r>
      <w:r w:rsidR="00C661A6">
        <w:rPr>
          <w:rFonts w:ascii="新細明體" w:hAnsi="新細明體" w:hint="eastAsia"/>
          <w:szCs w:val="24"/>
          <w:u w:val="single"/>
        </w:rPr>
        <w:t>林詩文</w:t>
      </w:r>
      <w:r w:rsidRPr="0062634A">
        <w:rPr>
          <w:rFonts w:ascii="新細明體" w:hAnsi="新細明體"/>
          <w:szCs w:val="24"/>
        </w:rPr>
        <w:t xml:space="preserve">  </w:t>
      </w:r>
      <w:r w:rsidR="00C661A6">
        <w:rPr>
          <w:rFonts w:ascii="新細明體" w:hAnsi="新細明體" w:hint="eastAsia"/>
          <w:szCs w:val="24"/>
        </w:rPr>
        <w:t xml:space="preserve">　　</w:t>
      </w:r>
      <w:r w:rsidRPr="0062634A">
        <w:rPr>
          <w:rFonts w:ascii="新細明體" w:hAnsi="新細明體" w:hint="eastAsia"/>
          <w:szCs w:val="24"/>
        </w:rPr>
        <w:t xml:space="preserve">     學號：</w:t>
      </w:r>
      <w:r>
        <w:rPr>
          <w:rFonts w:ascii="新細明體" w:hAnsi="新細明體" w:hint="eastAsia"/>
          <w:szCs w:val="24"/>
          <w:u w:val="single"/>
        </w:rPr>
        <w:t>101722008</w:t>
      </w:r>
    </w:p>
    <w:p w:rsidR="00352A90" w:rsidRPr="00EE77DC" w:rsidRDefault="00352A90" w:rsidP="00352A90">
      <w:r w:rsidRPr="001D3CCA">
        <w:rPr>
          <w:rFonts w:ascii="新細明體" w:hAnsi="新細明體" w:hint="eastAsia"/>
          <w:szCs w:val="24"/>
        </w:rPr>
        <w:t>論文名稱</w:t>
      </w:r>
      <w:r w:rsidRPr="001D3CCA">
        <w:rPr>
          <w:rFonts w:ascii="新細明體" w:hAnsi="新細明體"/>
          <w:szCs w:val="24"/>
        </w:rPr>
        <w:t>:</w:t>
      </w:r>
      <w:r w:rsidRPr="00EE77DC">
        <w:rPr>
          <w:rFonts w:hint="eastAsia"/>
        </w:rPr>
        <w:t xml:space="preserve"> </w:t>
      </w:r>
      <w:r>
        <w:rPr>
          <w:rFonts w:hint="eastAsia"/>
        </w:rPr>
        <w:t>臺灣客家三腳採茶戲</w:t>
      </w:r>
      <w:r>
        <w:rPr>
          <w:rFonts w:hint="eastAsia"/>
        </w:rPr>
        <w:t xml:space="preserve"> </w:t>
      </w:r>
      <w:r>
        <w:rPr>
          <w:rFonts w:hint="eastAsia"/>
        </w:rPr>
        <w:t>「張三郎賣茶」劇目改編之初探</w:t>
      </w:r>
    </w:p>
    <w:p w:rsidR="00352A90" w:rsidRPr="001D3CCA" w:rsidRDefault="00352A90" w:rsidP="00352A90">
      <w:pPr>
        <w:spacing w:before="120" w:line="480" w:lineRule="exact"/>
        <w:jc w:val="both"/>
        <w:rPr>
          <w:rFonts w:ascii="新細明體" w:hAnsi="新細明體"/>
          <w:szCs w:val="24"/>
        </w:rPr>
      </w:pPr>
      <w:r w:rsidRPr="001D3CCA">
        <w:rPr>
          <w:rFonts w:ascii="新細明體" w:hAnsi="新細明體" w:hint="eastAsia"/>
          <w:szCs w:val="24"/>
        </w:rPr>
        <w:t>指導教授姓名：</w:t>
      </w:r>
      <w:r>
        <w:rPr>
          <w:rFonts w:ascii="新細明體" w:hAnsi="新細明體" w:hint="eastAsia"/>
          <w:szCs w:val="24"/>
          <w:u w:val="single"/>
        </w:rPr>
        <w:t>鄭榮興、羅肇錦</w:t>
      </w:r>
    </w:p>
    <w:p w:rsidR="00352A90" w:rsidRDefault="00352A90" w:rsidP="00352A90">
      <w:pPr>
        <w:spacing w:before="120" w:line="480" w:lineRule="exact"/>
        <w:jc w:val="both"/>
        <w:rPr>
          <w:rFonts w:ascii="新細明體" w:hAnsi="新細明體"/>
          <w:szCs w:val="24"/>
          <w:u w:val="single"/>
        </w:rPr>
      </w:pPr>
      <w:r w:rsidRPr="001D3CCA">
        <w:rPr>
          <w:rFonts w:ascii="新細明體" w:hAnsi="新細明體" w:hint="eastAsia"/>
          <w:szCs w:val="24"/>
        </w:rPr>
        <w:t>系所 ：</w:t>
      </w:r>
      <w:r>
        <w:rPr>
          <w:rFonts w:hint="eastAsia"/>
        </w:rPr>
        <w:t>客家語文暨社會科學學系客家語文</w:t>
      </w:r>
      <w:r w:rsidRPr="001D3CCA">
        <w:rPr>
          <w:rFonts w:ascii="新細明體" w:hAnsi="新細明體" w:hint="eastAsia"/>
          <w:szCs w:val="24"/>
        </w:rPr>
        <w:t xml:space="preserve">所  </w:t>
      </w:r>
      <w:r w:rsidRPr="001D3CCA">
        <w:rPr>
          <w:rFonts w:ascii="新細明體" w:hAnsi="新細明體" w:hint="eastAsia"/>
          <w:szCs w:val="24"/>
        </w:rPr>
        <w:sym w:font="Wingdings" w:char="F06F"/>
      </w:r>
      <w:r w:rsidRPr="001D3CCA">
        <w:rPr>
          <w:rFonts w:ascii="新細明體" w:hAnsi="新細明體" w:hint="eastAsia"/>
          <w:szCs w:val="24"/>
          <w:u w:val="single"/>
        </w:rPr>
        <w:t>博士</w:t>
      </w:r>
      <w:r>
        <w:rPr>
          <w:rFonts w:ascii="新細明體" w:hAnsi="新細明體" w:hint="eastAsia"/>
          <w:szCs w:val="24"/>
          <w:u w:val="single"/>
        </w:rPr>
        <w:t>班</w:t>
      </w:r>
      <w:r w:rsidRPr="001D3CCA">
        <w:rPr>
          <w:rFonts w:ascii="新細明體" w:hAnsi="新細明體" w:hint="eastAsia"/>
          <w:szCs w:val="24"/>
        </w:rPr>
        <w:t xml:space="preserve">  </w:t>
      </w:r>
      <w:r w:rsidRPr="00EE77DC">
        <w:rPr>
          <w:rFonts w:ascii="MS Mincho" w:eastAsia="MS Mincho" w:hAnsi="MS Mincho" w:cs="MS Mincho" w:hint="eastAsia"/>
          <w:szCs w:val="24"/>
        </w:rPr>
        <w:t>☑</w:t>
      </w:r>
      <w:r w:rsidRPr="001D3CCA">
        <w:rPr>
          <w:rFonts w:ascii="新細明體" w:hAnsi="新細明體" w:hint="eastAsia"/>
          <w:szCs w:val="24"/>
          <w:u w:val="single"/>
        </w:rPr>
        <w:t>碩士班</w:t>
      </w:r>
    </w:p>
    <w:p w:rsidR="00352A90" w:rsidRDefault="00352A90" w:rsidP="00352A90">
      <w:pPr>
        <w:spacing w:before="120" w:line="480" w:lineRule="exact"/>
        <w:jc w:val="both"/>
        <w:rPr>
          <w:rFonts w:ascii="新細明體" w:hAnsi="新細明體"/>
          <w:szCs w:val="24"/>
        </w:rPr>
      </w:pPr>
      <w:r>
        <w:rPr>
          <w:rFonts w:ascii="新細明體" w:hAnsi="新細明體" w:hint="eastAsia"/>
          <w:szCs w:val="24"/>
        </w:rPr>
        <w:t>填單</w:t>
      </w:r>
      <w:r w:rsidRPr="001611F7">
        <w:rPr>
          <w:rFonts w:ascii="新細明體" w:hAnsi="新細明體" w:hint="eastAsia"/>
          <w:szCs w:val="24"/>
        </w:rPr>
        <w:t>日期：</w:t>
      </w:r>
      <w:r>
        <w:rPr>
          <w:rFonts w:ascii="新細明體" w:hAnsi="新細明體" w:hint="eastAsia"/>
          <w:szCs w:val="24"/>
          <w:u w:val="single"/>
        </w:rPr>
        <w:t>105.08.30</w:t>
      </w:r>
    </w:p>
    <w:p w:rsidR="00352A90" w:rsidRPr="00B41495" w:rsidRDefault="00352A90" w:rsidP="00352A90">
      <w:pPr>
        <w:spacing w:before="120" w:line="480" w:lineRule="exact"/>
        <w:jc w:val="both"/>
        <w:rPr>
          <w:rFonts w:ascii="新細明體" w:hAnsi="新細明體"/>
          <w:szCs w:val="24"/>
        </w:rPr>
      </w:pPr>
      <w:r>
        <w:rPr>
          <w:rFonts w:ascii="新細明體" w:hint="eastAsia"/>
        </w:rPr>
        <w:t>備註：</w:t>
      </w:r>
    </w:p>
    <w:p w:rsidR="00352A90" w:rsidRPr="00F000DE" w:rsidRDefault="00352A90" w:rsidP="00352A90">
      <w:pPr>
        <w:numPr>
          <w:ilvl w:val="0"/>
          <w:numId w:val="24"/>
        </w:numPr>
        <w:tabs>
          <w:tab w:val="clear" w:pos="425"/>
          <w:tab w:val="num" w:pos="540"/>
        </w:tabs>
        <w:snapToGrid w:val="0"/>
        <w:ind w:left="540" w:hanging="540"/>
        <w:rPr>
          <w:rFonts w:ascii="華康中楷體"/>
          <w:sz w:val="20"/>
        </w:rPr>
      </w:pPr>
      <w:r w:rsidRPr="00F000DE">
        <w:rPr>
          <w:rFonts w:ascii="華康中楷體" w:hint="eastAsia"/>
          <w:sz w:val="20"/>
        </w:rPr>
        <w:t>本授權書之授權範圍僅限</w:t>
      </w:r>
      <w:r w:rsidRPr="008B1539">
        <w:rPr>
          <w:rFonts w:ascii="華康中楷體" w:hint="eastAsia"/>
          <w:b/>
          <w:sz w:val="20"/>
        </w:rPr>
        <w:t>電子檔</w:t>
      </w:r>
      <w:r w:rsidRPr="00F000DE">
        <w:rPr>
          <w:rFonts w:ascii="華康中楷體" w:hint="eastAsia"/>
          <w:sz w:val="20"/>
        </w:rPr>
        <w:t>，紙本論文部分依著作權法第</w:t>
      </w:r>
      <w:r w:rsidRPr="00F000DE">
        <w:rPr>
          <w:rFonts w:ascii="華康中楷體" w:hint="eastAsia"/>
          <w:sz w:val="20"/>
        </w:rPr>
        <w:t>15</w:t>
      </w:r>
      <w:r w:rsidRPr="00F000DE">
        <w:rPr>
          <w:rFonts w:ascii="華康中楷體" w:hint="eastAsia"/>
          <w:sz w:val="20"/>
        </w:rPr>
        <w:t>條第</w:t>
      </w:r>
      <w:r w:rsidRPr="00F000DE">
        <w:rPr>
          <w:rFonts w:ascii="華康中楷體" w:hint="eastAsia"/>
          <w:sz w:val="20"/>
        </w:rPr>
        <w:t>3</w:t>
      </w:r>
      <w:r w:rsidRPr="00F000DE">
        <w:rPr>
          <w:rFonts w:ascii="華康中楷體" w:hint="eastAsia"/>
          <w:sz w:val="20"/>
        </w:rPr>
        <w:t>款之規定，採推定原則即預設同意圖書館得公開上架閱</w:t>
      </w:r>
      <w:r>
        <w:rPr>
          <w:rFonts w:ascii="華康中楷體" w:hint="eastAsia"/>
          <w:sz w:val="20"/>
        </w:rPr>
        <w:t>覽，如您有申請專利或投稿等考量，不同意紙本上架陳列，須另行加填申請書，詳細說明與紙本申請</w:t>
      </w:r>
      <w:r w:rsidRPr="00F000DE">
        <w:rPr>
          <w:rFonts w:ascii="華康中楷體" w:hint="eastAsia"/>
          <w:sz w:val="20"/>
        </w:rPr>
        <w:t>書下載請至</w:t>
      </w:r>
      <w:r>
        <w:rPr>
          <w:rFonts w:ascii="華康中楷體" w:hint="eastAsia"/>
          <w:sz w:val="20"/>
        </w:rPr>
        <w:t>本館數位博碩論文網頁。</w:t>
      </w:r>
    </w:p>
    <w:p w:rsidR="00352A90" w:rsidRPr="000353D6" w:rsidRDefault="00352A90" w:rsidP="00352A90">
      <w:pPr>
        <w:numPr>
          <w:ilvl w:val="0"/>
          <w:numId w:val="24"/>
        </w:numPr>
        <w:tabs>
          <w:tab w:val="clear" w:pos="425"/>
          <w:tab w:val="num" w:pos="540"/>
        </w:tabs>
        <w:snapToGrid w:val="0"/>
        <w:ind w:left="540" w:hanging="540"/>
        <w:jc w:val="both"/>
        <w:rPr>
          <w:rFonts w:ascii="華康中楷體"/>
          <w:sz w:val="20"/>
        </w:rPr>
      </w:pPr>
      <w:r w:rsidRPr="000353D6">
        <w:rPr>
          <w:rFonts w:ascii="華康中楷體" w:hint="eastAsia"/>
          <w:sz w:val="20"/>
        </w:rPr>
        <w:t>本授權書請</w:t>
      </w:r>
      <w:r w:rsidRPr="000353D6">
        <w:rPr>
          <w:rFonts w:hint="eastAsia"/>
          <w:sz w:val="20"/>
        </w:rPr>
        <w:t>填寫並</w:t>
      </w:r>
      <w:r w:rsidRPr="003665F7">
        <w:rPr>
          <w:rFonts w:hint="eastAsia"/>
          <w:b/>
          <w:sz w:val="20"/>
        </w:rPr>
        <w:t>親筆</w:t>
      </w:r>
      <w:r w:rsidRPr="000353D6">
        <w:rPr>
          <w:rFonts w:ascii="華康中楷體" w:hint="eastAsia"/>
          <w:sz w:val="20"/>
        </w:rPr>
        <w:t>簽名後，裝訂於</w:t>
      </w:r>
      <w:r w:rsidRPr="000353D6">
        <w:rPr>
          <w:rFonts w:hint="eastAsia"/>
          <w:sz w:val="20"/>
        </w:rPr>
        <w:t>各</w:t>
      </w:r>
      <w:r w:rsidRPr="000353D6">
        <w:rPr>
          <w:rFonts w:ascii="華康中楷體"/>
          <w:sz w:val="20"/>
        </w:rPr>
        <w:t>紙</w:t>
      </w:r>
      <w:r w:rsidRPr="000353D6">
        <w:rPr>
          <w:rFonts w:ascii="華康中楷體" w:hint="eastAsia"/>
          <w:sz w:val="20"/>
        </w:rPr>
        <w:t>本論文封面後之次頁（全文</w:t>
      </w:r>
      <w:r w:rsidRPr="000353D6">
        <w:rPr>
          <w:rFonts w:hint="eastAsia"/>
          <w:sz w:val="20"/>
        </w:rPr>
        <w:t>電子檔內之授權書簽名，可用電腦打字代替</w:t>
      </w:r>
      <w:r w:rsidRPr="000353D6">
        <w:rPr>
          <w:rFonts w:ascii="華康中楷體" w:hint="eastAsia"/>
          <w:sz w:val="20"/>
        </w:rPr>
        <w:t>）。</w:t>
      </w:r>
    </w:p>
    <w:p w:rsidR="00FC1FCB" w:rsidRDefault="00352A90" w:rsidP="00352A90">
      <w:pPr>
        <w:tabs>
          <w:tab w:val="left" w:pos="5100"/>
        </w:tabs>
        <w:jc w:val="center"/>
        <w:rPr>
          <w:sz w:val="20"/>
        </w:rPr>
        <w:sectPr w:rsidR="00FC1FCB" w:rsidSect="00FC1FCB">
          <w:pgSz w:w="11906" w:h="16838"/>
          <w:pgMar w:top="1418" w:right="1134" w:bottom="1418" w:left="1701" w:header="851" w:footer="992" w:gutter="0"/>
          <w:pgNumType w:start="0"/>
          <w:cols w:space="425"/>
          <w:titlePg/>
          <w:docGrid w:type="lines" w:linePitch="360"/>
        </w:sectPr>
      </w:pPr>
      <w:r w:rsidRPr="000353D6">
        <w:rPr>
          <w:rFonts w:ascii="華康中楷體" w:hAnsi="華康中楷體" w:hint="eastAsia"/>
          <w:sz w:val="20"/>
        </w:rPr>
        <w:t>讀者基於個人非營利性質之線上檢索</w:t>
      </w:r>
      <w:r w:rsidRPr="000353D6">
        <w:rPr>
          <w:rFonts w:hint="eastAsia"/>
          <w:sz w:val="20"/>
        </w:rPr>
        <w:t>、閱覽、下載或列印上列論文，應</w:t>
      </w:r>
      <w:r>
        <w:rPr>
          <w:rFonts w:hint="eastAsia"/>
          <w:sz w:val="20"/>
        </w:rPr>
        <w:t>遵守著作權法規定</w:t>
      </w:r>
      <w:r w:rsidRPr="000353D6">
        <w:rPr>
          <w:rFonts w:hint="eastAsia"/>
          <w:sz w:val="20"/>
        </w:rPr>
        <w:t>。</w:t>
      </w:r>
    </w:p>
    <w:p w:rsidR="00352A90" w:rsidRPr="00352A90" w:rsidRDefault="00352A90">
      <w:pPr>
        <w:widowControl/>
        <w:rPr>
          <w:sz w:val="20"/>
        </w:rPr>
      </w:pPr>
    </w:p>
    <w:p w:rsidR="00FC1FCB" w:rsidRDefault="00352A90" w:rsidP="00FC1FCB">
      <w:pPr>
        <w:tabs>
          <w:tab w:val="left" w:pos="5100"/>
        </w:tabs>
        <w:jc w:val="center"/>
        <w:rPr>
          <w:rFonts w:eastAsia="標楷體"/>
          <w:sz w:val="32"/>
        </w:rPr>
        <w:sectPr w:rsidR="00FC1FCB" w:rsidSect="00977F09">
          <w:pgSz w:w="11906" w:h="16838"/>
          <w:pgMar w:top="1418" w:right="1134" w:bottom="1418" w:left="1701" w:header="851" w:footer="992" w:gutter="0"/>
          <w:pgNumType w:start="0"/>
          <w:cols w:space="425"/>
          <w:titlePg/>
          <w:docGrid w:type="lines" w:linePitch="360"/>
        </w:sectPr>
      </w:pPr>
      <w:r>
        <w:rPr>
          <w:rFonts w:eastAsia="標楷體"/>
          <w:noProof/>
          <w:sz w:val="32"/>
        </w:rPr>
        <w:drawing>
          <wp:inline distT="0" distB="0" distL="0" distR="0" wp14:anchorId="1B6F8E87" wp14:editId="21BB9D79">
            <wp:extent cx="8335879" cy="5845341"/>
            <wp:effectExtent l="6985" t="0" r="0" b="0"/>
            <wp:docPr id="174" name="圖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346798" cy="5852998"/>
                    </a:xfrm>
                    <a:prstGeom prst="rect">
                      <a:avLst/>
                    </a:prstGeom>
                    <a:noFill/>
                    <a:ln>
                      <a:noFill/>
                    </a:ln>
                  </pic:spPr>
                </pic:pic>
              </a:graphicData>
            </a:graphic>
          </wp:inline>
        </w:drawing>
      </w:r>
    </w:p>
    <w:p w:rsidR="00352A90" w:rsidRDefault="00FC1FCB" w:rsidP="00FC1FCB">
      <w:pPr>
        <w:tabs>
          <w:tab w:val="left" w:pos="5100"/>
        </w:tabs>
        <w:rPr>
          <w:rFonts w:eastAsia="標楷體"/>
          <w:sz w:val="32"/>
        </w:rPr>
      </w:pPr>
      <w:r>
        <w:rPr>
          <w:rFonts w:eastAsia="標楷體"/>
          <w:noProof/>
          <w:sz w:val="32"/>
        </w:rPr>
        <w:lastRenderedPageBreak/>
        <w:drawing>
          <wp:inline distT="0" distB="0" distL="0" distR="0" wp14:anchorId="15461333" wp14:editId="3C5B3CAF">
            <wp:extent cx="9156254" cy="5928622"/>
            <wp:effectExtent l="0" t="5397" r="1587" b="1588"/>
            <wp:docPr id="175" name="圖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164676" cy="5934075"/>
                    </a:xfrm>
                    <a:prstGeom prst="rect">
                      <a:avLst/>
                    </a:prstGeom>
                    <a:noFill/>
                    <a:ln>
                      <a:noFill/>
                    </a:ln>
                  </pic:spPr>
                </pic:pic>
              </a:graphicData>
            </a:graphic>
          </wp:inline>
        </w:drawing>
      </w:r>
    </w:p>
    <w:p w:rsidR="00977F09" w:rsidRPr="00352A90" w:rsidRDefault="00977F09" w:rsidP="00352A90">
      <w:pPr>
        <w:widowControl/>
        <w:rPr>
          <w:rFonts w:eastAsia="標楷體"/>
          <w:sz w:val="32"/>
        </w:rPr>
        <w:sectPr w:rsidR="00977F09" w:rsidRPr="00352A90" w:rsidSect="00977F09">
          <w:pgSz w:w="11906" w:h="16838"/>
          <w:pgMar w:top="1418" w:right="1134" w:bottom="1418" w:left="1701" w:header="851" w:footer="992" w:gutter="0"/>
          <w:pgNumType w:start="0"/>
          <w:cols w:space="425"/>
          <w:titlePg/>
          <w:docGrid w:type="lines" w:linePitch="360"/>
        </w:sectPr>
      </w:pPr>
    </w:p>
    <w:p w:rsidR="003D525C" w:rsidRPr="007366CD" w:rsidRDefault="003D525C" w:rsidP="00920DE0">
      <w:pPr>
        <w:pStyle w:val="1"/>
      </w:pPr>
      <w:bookmarkStart w:id="0" w:name="_Toc407633374"/>
      <w:bookmarkStart w:id="1" w:name="_Toc460024033"/>
      <w:r w:rsidRPr="007366CD">
        <w:rPr>
          <w:rFonts w:hint="eastAsia"/>
        </w:rPr>
        <w:lastRenderedPageBreak/>
        <w:t>摘要</w:t>
      </w:r>
      <w:bookmarkEnd w:id="0"/>
      <w:bookmarkEnd w:id="1"/>
    </w:p>
    <w:p w:rsidR="00F676D2" w:rsidRPr="00F676D2" w:rsidRDefault="00F676D2" w:rsidP="00F676D2">
      <w:pPr>
        <w:spacing w:line="360" w:lineRule="auto"/>
        <w:ind w:firstLineChars="236" w:firstLine="566"/>
        <w:jc w:val="both"/>
        <w:rPr>
          <w:rFonts w:ascii="標楷體" w:eastAsia="標楷體" w:hAnsi="標楷體"/>
          <w:color w:val="000000" w:themeColor="text1"/>
          <w:szCs w:val="24"/>
        </w:rPr>
      </w:pPr>
      <w:r w:rsidRPr="00F676D2">
        <w:rPr>
          <w:rFonts w:ascii="標楷體" w:eastAsia="標楷體" w:hAnsi="標楷體" w:hint="eastAsia"/>
          <w:color w:val="000000" w:themeColor="text1"/>
          <w:szCs w:val="24"/>
        </w:rPr>
        <w:t>客家戲曲從民間戲曲，到進入官方正規教育體制，教學劇目可略分為「小戲」與「大戲」兩大類。其中，三腳採茶小戲是傳承客家採茶戲曲表演技藝的重要基礎。本研究以苗栗榮興客家採茶劇團的「張三郎賣茶」十大齣，對照國立臺灣戲曲學院客家戲學系年度製作《兄弟賣茶》一劇，從表演形式以及劇本分析為討論對象，探討戲曲文本改編與傳統民間流傳不同異文的異同和特殊之處。</w:t>
      </w:r>
    </w:p>
    <w:p w:rsidR="003D525C" w:rsidRDefault="00F676D2" w:rsidP="00F676D2">
      <w:pPr>
        <w:spacing w:line="480" w:lineRule="auto"/>
        <w:ind w:firstLineChars="236" w:firstLine="566"/>
        <w:jc w:val="both"/>
        <w:rPr>
          <w:rFonts w:ascii="標楷體" w:eastAsia="標楷體" w:hAnsi="標楷體"/>
          <w:color w:val="000000" w:themeColor="text1"/>
        </w:rPr>
      </w:pPr>
      <w:r w:rsidRPr="00F676D2">
        <w:rPr>
          <w:rFonts w:ascii="標楷體" w:eastAsia="標楷體" w:hAnsi="標楷體" w:hint="eastAsia"/>
          <w:color w:val="000000" w:themeColor="text1"/>
          <w:szCs w:val="24"/>
        </w:rPr>
        <w:t>本研究共分五章節，</w:t>
      </w:r>
      <w:r w:rsidRPr="00F676D2">
        <w:rPr>
          <w:rFonts w:ascii="標楷體" w:eastAsia="標楷體" w:hAnsi="標楷體" w:hint="eastAsia"/>
          <w:color w:val="000000" w:themeColor="text1"/>
        </w:rPr>
        <w:t>第一章「緒論」，說明客家三腳採茶戲的表演形式，以及本文研究動機，並探討客家傳統戲曲在臺灣的活動現象。第二章「</w:t>
      </w:r>
      <w:r w:rsidRPr="00F676D2">
        <w:rPr>
          <w:rFonts w:ascii="標楷體" w:eastAsia="標楷體" w:hAnsi="標楷體" w:hint="eastAsia"/>
          <w:color w:val="000000" w:themeColor="text1"/>
          <w:szCs w:val="24"/>
        </w:rPr>
        <w:t>文本研究之劇本比對</w:t>
      </w:r>
      <w:r w:rsidRPr="00F676D2">
        <w:rPr>
          <w:rFonts w:ascii="標楷體" w:eastAsia="標楷體" w:hAnsi="標楷體" w:hint="eastAsia"/>
          <w:color w:val="000000" w:themeColor="text1"/>
        </w:rPr>
        <w:t>」，以「張三郎賣茶」十大齣劇本為主要分析對象，從瞭解劇目故事架構，以及從劇中唱念詞句的分析比較等方面，看兩個版本的差異</w:t>
      </w:r>
      <w:r w:rsidRPr="00F676D2">
        <w:rPr>
          <w:rFonts w:ascii="標楷體" w:eastAsia="標楷體" w:hAnsi="標楷體" w:hint="eastAsia"/>
          <w:color w:val="000000" w:themeColor="text1"/>
          <w:szCs w:val="24"/>
        </w:rPr>
        <w:t>。</w:t>
      </w:r>
      <w:r w:rsidRPr="00F676D2">
        <w:rPr>
          <w:rFonts w:ascii="標楷體" w:eastAsia="標楷體" w:hAnsi="標楷體" w:hint="eastAsia"/>
          <w:color w:val="000000" w:themeColor="text1"/>
        </w:rPr>
        <w:t>第三章「</w:t>
      </w:r>
      <w:r w:rsidRPr="00F676D2">
        <w:rPr>
          <w:rFonts w:ascii="標楷體" w:eastAsia="標楷體" w:hAnsi="標楷體" w:hint="eastAsia"/>
          <w:color w:val="000000" w:themeColor="text1"/>
          <w:szCs w:val="24"/>
        </w:rPr>
        <w:t>表演形式技巧與說明</w:t>
      </w:r>
      <w:r w:rsidRPr="00F676D2">
        <w:rPr>
          <w:rFonts w:ascii="標楷體" w:eastAsia="標楷體" w:hAnsi="標楷體" w:hint="eastAsia"/>
          <w:color w:val="000000" w:themeColor="text1"/>
        </w:rPr>
        <w:t>」，</w:t>
      </w:r>
      <w:r w:rsidRPr="00F676D2">
        <w:rPr>
          <w:rFonts w:ascii="標楷體" w:eastAsia="標楷體" w:hAnsi="標楷體" w:hint="eastAsia"/>
          <w:color w:val="000000" w:themeColor="text1"/>
          <w:szCs w:val="24"/>
        </w:rPr>
        <w:t>以「張三郎賣茶」十大齣對照《兄弟賣茶》，以表演技藝切入比較。</w:t>
      </w:r>
      <w:r w:rsidRPr="00F676D2">
        <w:rPr>
          <w:rFonts w:ascii="標楷體" w:eastAsia="標楷體" w:hAnsi="標楷體" w:hint="eastAsia"/>
          <w:color w:val="000000" w:themeColor="text1"/>
        </w:rPr>
        <w:t>第四章「文本的傳統與新排」，則是運用筆者在劇校所學，試著探討原劇及改編版本的表演編排，看兩者於舞台實踐上不同之處。第五章「結論」，從身為傳統戲曲學習者，以及專業戲曲表演者的角色，以文學角度切入探討、思考，傳統戲曲題材如何透過改編，表現當代客家採茶戲曲藝術工作者面對生存危機的努力與價值。</w:t>
      </w:r>
    </w:p>
    <w:p w:rsidR="00F676D2" w:rsidRDefault="00F676D2" w:rsidP="00F676D2">
      <w:pPr>
        <w:spacing w:line="480" w:lineRule="auto"/>
        <w:rPr>
          <w:rFonts w:ascii="標楷體" w:eastAsia="標楷體" w:hAnsi="標楷體"/>
          <w:color w:val="000000" w:themeColor="text1"/>
        </w:rPr>
      </w:pPr>
    </w:p>
    <w:p w:rsidR="00F676D2" w:rsidRDefault="00F676D2" w:rsidP="00F676D2">
      <w:pPr>
        <w:spacing w:line="480" w:lineRule="auto"/>
        <w:rPr>
          <w:rFonts w:ascii="標楷體" w:eastAsia="標楷體" w:hAnsi="標楷體"/>
          <w:color w:val="000000" w:themeColor="text1"/>
        </w:rPr>
      </w:pPr>
    </w:p>
    <w:p w:rsidR="00F676D2" w:rsidRPr="00FD32AA" w:rsidRDefault="00F676D2" w:rsidP="00F676D2">
      <w:pPr>
        <w:spacing w:line="480" w:lineRule="auto"/>
        <w:rPr>
          <w:rFonts w:ascii="標楷體" w:eastAsia="標楷體" w:hAnsi="標楷體"/>
        </w:rPr>
      </w:pPr>
    </w:p>
    <w:p w:rsidR="00836D39" w:rsidRDefault="003D525C" w:rsidP="003D525C">
      <w:pPr>
        <w:rPr>
          <w:rFonts w:ascii="標楷體" w:eastAsia="標楷體" w:hAnsi="標楷體"/>
          <w:szCs w:val="24"/>
        </w:rPr>
      </w:pPr>
      <w:r w:rsidRPr="007366CD">
        <w:rPr>
          <w:rFonts w:ascii="標楷體" w:eastAsia="標楷體" w:hAnsi="標楷體" w:hint="eastAsia"/>
          <w:szCs w:val="24"/>
        </w:rPr>
        <w:t>關鍵詞：客家</w:t>
      </w:r>
      <w:r>
        <w:rPr>
          <w:rFonts w:ascii="標楷體" w:eastAsia="標楷體" w:hAnsi="標楷體" w:hint="eastAsia"/>
          <w:szCs w:val="24"/>
        </w:rPr>
        <w:t>戲曲</w:t>
      </w:r>
      <w:r w:rsidRPr="007366CD">
        <w:rPr>
          <w:rFonts w:ascii="標楷體" w:eastAsia="標楷體" w:hAnsi="標楷體" w:hint="eastAsia"/>
          <w:szCs w:val="24"/>
        </w:rPr>
        <w:t>、</w:t>
      </w:r>
      <w:r>
        <w:rPr>
          <w:rFonts w:ascii="標楷體" w:eastAsia="標楷體" w:hAnsi="標楷體" w:hint="eastAsia"/>
          <w:szCs w:val="24"/>
        </w:rPr>
        <w:t>改良戲、</w:t>
      </w:r>
      <w:r w:rsidRPr="007366CD">
        <w:rPr>
          <w:rFonts w:ascii="標楷體" w:eastAsia="標楷體" w:hAnsi="標楷體" w:hint="eastAsia"/>
          <w:szCs w:val="24"/>
        </w:rPr>
        <w:t>採茶戲、張三郎賣茶、</w:t>
      </w:r>
      <w:r>
        <w:rPr>
          <w:rFonts w:ascii="標楷體" w:eastAsia="標楷體" w:hAnsi="標楷體" w:hint="eastAsia"/>
          <w:szCs w:val="24"/>
        </w:rPr>
        <w:t>傳統與</w:t>
      </w:r>
      <w:r w:rsidRPr="007366CD">
        <w:rPr>
          <w:rFonts w:ascii="標楷體" w:eastAsia="標楷體" w:hAnsi="標楷體" w:hint="eastAsia"/>
          <w:szCs w:val="24"/>
        </w:rPr>
        <w:t>改編</w:t>
      </w:r>
    </w:p>
    <w:p w:rsidR="00473BD9" w:rsidRPr="00FC1FCB" w:rsidRDefault="00473BD9" w:rsidP="00FC1FCB">
      <w:pPr>
        <w:widowControl/>
        <w:jc w:val="center"/>
        <w:rPr>
          <w:rFonts w:ascii="標楷體" w:eastAsia="標楷體" w:hAnsi="標楷體"/>
          <w:szCs w:val="24"/>
        </w:rPr>
      </w:pPr>
      <w:r>
        <w:rPr>
          <w:rFonts w:ascii="標楷體" w:eastAsia="標楷體" w:hAnsi="標楷體"/>
          <w:szCs w:val="24"/>
        </w:rPr>
        <w:br w:type="page"/>
      </w:r>
      <w:r w:rsidRPr="00621173">
        <w:rPr>
          <w:rFonts w:eastAsia="標楷體"/>
          <w:sz w:val="32"/>
          <w:szCs w:val="24"/>
        </w:rPr>
        <w:lastRenderedPageBreak/>
        <w:t>Abstract</w:t>
      </w:r>
    </w:p>
    <w:p w:rsidR="00473BD9" w:rsidRPr="00033B44" w:rsidRDefault="00473BD9" w:rsidP="00FC1FCB">
      <w:pPr>
        <w:spacing w:line="276" w:lineRule="auto"/>
        <w:ind w:firstLineChars="236" w:firstLine="566"/>
        <w:jc w:val="both"/>
        <w:rPr>
          <w:rFonts w:eastAsia="標楷體"/>
          <w:szCs w:val="24"/>
        </w:rPr>
      </w:pPr>
      <w:r w:rsidRPr="00F3720A">
        <w:rPr>
          <w:rFonts w:eastAsia="標楷體"/>
          <w:szCs w:val="24"/>
        </w:rPr>
        <w:t>Hakkas</w:t>
      </w:r>
      <w:r>
        <w:rPr>
          <w:rFonts w:eastAsia="標楷體"/>
          <w:szCs w:val="24"/>
        </w:rPr>
        <w:t xml:space="preserve"> drama has grown into a part of the</w:t>
      </w:r>
      <w:r w:rsidRPr="00F3720A">
        <w:rPr>
          <w:rFonts w:eastAsia="標楷體"/>
          <w:szCs w:val="24"/>
        </w:rPr>
        <w:t xml:space="preserve"> </w:t>
      </w:r>
      <w:r>
        <w:rPr>
          <w:rFonts w:eastAsia="標楷體" w:hint="eastAsia"/>
          <w:szCs w:val="24"/>
        </w:rPr>
        <w:t xml:space="preserve">national </w:t>
      </w:r>
      <w:r>
        <w:rPr>
          <w:rFonts w:eastAsia="標楷體"/>
          <w:szCs w:val="24"/>
        </w:rPr>
        <w:t xml:space="preserve">systematic education from the local traditional drama and its teaching can roughly be divided into two categories: The </w:t>
      </w:r>
      <w:r w:rsidRPr="004321FB">
        <w:rPr>
          <w:rFonts w:eastAsia="標楷體"/>
          <w:szCs w:val="24"/>
        </w:rPr>
        <w:t xml:space="preserve">big and the small </w:t>
      </w:r>
      <w:r>
        <w:rPr>
          <w:rFonts w:eastAsia="標楷體"/>
          <w:szCs w:val="24"/>
        </w:rPr>
        <w:t xml:space="preserve">drama. Among the small drama, the “Three </w:t>
      </w:r>
      <w:r w:rsidRPr="00FA0AD8">
        <w:rPr>
          <w:rFonts w:eastAsia="標楷體"/>
          <w:szCs w:val="24"/>
        </w:rPr>
        <w:t>character</w:t>
      </w:r>
      <w:r>
        <w:rPr>
          <w:rFonts w:eastAsia="標楷體"/>
          <w:szCs w:val="24"/>
        </w:rPr>
        <w:t>s</w:t>
      </w:r>
      <w:r w:rsidRPr="00FA0AD8">
        <w:rPr>
          <w:rFonts w:eastAsia="標楷體"/>
          <w:szCs w:val="24"/>
        </w:rPr>
        <w:t xml:space="preserve"> </w:t>
      </w:r>
      <w:r>
        <w:rPr>
          <w:rFonts w:eastAsia="標楷體"/>
          <w:szCs w:val="24"/>
        </w:rPr>
        <w:t>t</w:t>
      </w:r>
      <w:r w:rsidRPr="00F3720A">
        <w:rPr>
          <w:rFonts w:eastAsia="標楷體"/>
          <w:szCs w:val="24"/>
        </w:rPr>
        <w:t xml:space="preserve">ea-picking </w:t>
      </w:r>
      <w:r>
        <w:rPr>
          <w:rFonts w:eastAsia="標楷體"/>
          <w:szCs w:val="24"/>
        </w:rPr>
        <w:t>small drama” (</w:t>
      </w:r>
      <w:r>
        <w:rPr>
          <w:rFonts w:ascii="標楷體" w:eastAsia="標楷體" w:hAnsi="標楷體" w:hint="eastAsia"/>
          <w:szCs w:val="24"/>
        </w:rPr>
        <w:t>三腳採茶小戲</w:t>
      </w:r>
      <w:r>
        <w:rPr>
          <w:rFonts w:eastAsia="標楷體"/>
          <w:szCs w:val="24"/>
        </w:rPr>
        <w:t>)</w:t>
      </w:r>
      <w:r>
        <w:rPr>
          <w:rFonts w:eastAsia="標楷體" w:hint="eastAsia"/>
          <w:szCs w:val="24"/>
        </w:rPr>
        <w:t xml:space="preserve"> is a </w:t>
      </w:r>
      <w:r>
        <w:rPr>
          <w:rFonts w:eastAsia="標楷體"/>
          <w:szCs w:val="24"/>
        </w:rPr>
        <w:t xml:space="preserve">significant basis to </w:t>
      </w:r>
      <w:r w:rsidRPr="00B90D4B">
        <w:rPr>
          <w:rFonts w:eastAsia="標楷體"/>
          <w:szCs w:val="24"/>
        </w:rPr>
        <w:t>inherit</w:t>
      </w:r>
      <w:r>
        <w:rPr>
          <w:rFonts w:eastAsia="標楷體"/>
          <w:szCs w:val="24"/>
        </w:rPr>
        <w:t xml:space="preserve"> the Hakka t</w:t>
      </w:r>
      <w:r w:rsidRPr="00F3720A">
        <w:rPr>
          <w:rFonts w:eastAsia="標楷體"/>
          <w:szCs w:val="24"/>
        </w:rPr>
        <w:t xml:space="preserve">ea-picking </w:t>
      </w:r>
      <w:r>
        <w:rPr>
          <w:rFonts w:eastAsia="標楷體"/>
          <w:szCs w:val="24"/>
        </w:rPr>
        <w:t>drama</w:t>
      </w:r>
      <w:r>
        <w:rPr>
          <w:rFonts w:eastAsia="標楷體" w:hint="eastAsia"/>
          <w:szCs w:val="24"/>
        </w:rPr>
        <w:t xml:space="preserve"> </w:t>
      </w:r>
      <w:r>
        <w:rPr>
          <w:rFonts w:eastAsia="標楷體"/>
          <w:szCs w:val="24"/>
        </w:rPr>
        <w:t xml:space="preserve">performing arts. The current study discussed the features and the relationships between the </w:t>
      </w:r>
      <w:r w:rsidRPr="00385577">
        <w:rPr>
          <w:rFonts w:eastAsia="標楷體"/>
          <w:szCs w:val="24"/>
        </w:rPr>
        <w:t>revise</w:t>
      </w:r>
      <w:r>
        <w:rPr>
          <w:rFonts w:eastAsia="標楷體"/>
          <w:szCs w:val="24"/>
        </w:rPr>
        <w:t xml:space="preserve">d drama </w:t>
      </w:r>
      <w:r w:rsidRPr="00385577">
        <w:rPr>
          <w:rFonts w:eastAsia="標楷體"/>
          <w:szCs w:val="24"/>
        </w:rPr>
        <w:t>script</w:t>
      </w:r>
      <w:r>
        <w:rPr>
          <w:rFonts w:eastAsia="標楷體"/>
          <w:szCs w:val="24"/>
        </w:rPr>
        <w:t xml:space="preserve">s and those diverse versions among forks through the comparisons of the performance styles and the </w:t>
      </w:r>
      <w:r w:rsidRPr="00385577">
        <w:rPr>
          <w:rFonts w:eastAsia="標楷體"/>
          <w:szCs w:val="24"/>
        </w:rPr>
        <w:t>script</w:t>
      </w:r>
      <w:r>
        <w:rPr>
          <w:rFonts w:eastAsia="標楷體"/>
          <w:szCs w:val="24"/>
        </w:rPr>
        <w:t xml:space="preserve">s of the following sources: The “Chang </w:t>
      </w:r>
      <w:r w:rsidRPr="00FA0AD8">
        <w:rPr>
          <w:rFonts w:eastAsia="標楷體"/>
          <w:szCs w:val="24"/>
        </w:rPr>
        <w:t>San-lang selling tea</w:t>
      </w:r>
      <w:r>
        <w:rPr>
          <w:rFonts w:eastAsia="標楷體"/>
          <w:szCs w:val="24"/>
        </w:rPr>
        <w:t>” (</w:t>
      </w:r>
      <w:r>
        <w:rPr>
          <w:rFonts w:ascii="標楷體" w:eastAsia="標楷體" w:hAnsi="標楷體" w:hint="eastAsia"/>
          <w:szCs w:val="24"/>
        </w:rPr>
        <w:t>張三郎賣茶)</w:t>
      </w:r>
      <w:r>
        <w:rPr>
          <w:rFonts w:ascii="標楷體" w:eastAsia="標楷體" w:hAnsi="標楷體"/>
          <w:szCs w:val="24"/>
        </w:rPr>
        <w:t xml:space="preserve"> </w:t>
      </w:r>
      <w:r>
        <w:rPr>
          <w:rFonts w:eastAsia="標楷體"/>
          <w:szCs w:val="24"/>
        </w:rPr>
        <w:t>t</w:t>
      </w:r>
      <w:r w:rsidRPr="001A61BA">
        <w:rPr>
          <w:rFonts w:eastAsia="標楷體"/>
          <w:szCs w:val="24"/>
        </w:rPr>
        <w:t>en big serial</w:t>
      </w:r>
      <w:r>
        <w:rPr>
          <w:rFonts w:eastAsia="標楷體"/>
          <w:szCs w:val="24"/>
        </w:rPr>
        <w:t xml:space="preserve"> by R</w:t>
      </w:r>
      <w:r w:rsidRPr="00033B44">
        <w:rPr>
          <w:rFonts w:eastAsia="標楷體"/>
          <w:szCs w:val="24"/>
        </w:rPr>
        <w:t>om</w:t>
      </w:r>
      <w:r>
        <w:rPr>
          <w:rFonts w:eastAsia="標楷體"/>
          <w:szCs w:val="24"/>
        </w:rPr>
        <w:t>-</w:t>
      </w:r>
      <w:r w:rsidRPr="00033B44">
        <w:rPr>
          <w:rFonts w:eastAsia="標楷體"/>
          <w:szCs w:val="24"/>
        </w:rPr>
        <w:t>shing</w:t>
      </w:r>
      <w:r>
        <w:rPr>
          <w:rFonts w:eastAsia="標楷體"/>
          <w:szCs w:val="24"/>
        </w:rPr>
        <w:t xml:space="preserve"> H</w:t>
      </w:r>
      <w:r w:rsidRPr="00033B44">
        <w:rPr>
          <w:rFonts w:eastAsia="標楷體"/>
          <w:szCs w:val="24"/>
        </w:rPr>
        <w:t>akka</w:t>
      </w:r>
      <w:r>
        <w:rPr>
          <w:rFonts w:eastAsia="標楷體"/>
          <w:szCs w:val="24"/>
        </w:rPr>
        <w:t xml:space="preserve"> T</w:t>
      </w:r>
      <w:r w:rsidRPr="00F3720A">
        <w:rPr>
          <w:rFonts w:eastAsia="標楷體"/>
          <w:szCs w:val="24"/>
        </w:rPr>
        <w:t>ea-picking Opera</w:t>
      </w:r>
      <w:r>
        <w:rPr>
          <w:rFonts w:eastAsia="標楷體"/>
          <w:szCs w:val="24"/>
        </w:rPr>
        <w:t xml:space="preserve"> </w:t>
      </w:r>
      <w:r w:rsidRPr="00033B44">
        <w:rPr>
          <w:rFonts w:eastAsia="標楷體"/>
          <w:szCs w:val="24"/>
        </w:rPr>
        <w:t>Theatre</w:t>
      </w:r>
      <w:r>
        <w:rPr>
          <w:rFonts w:eastAsia="標楷體"/>
          <w:szCs w:val="24"/>
        </w:rPr>
        <w:t xml:space="preserve"> Company from </w:t>
      </w:r>
      <w:r w:rsidRPr="00B90D4B">
        <w:rPr>
          <w:rFonts w:eastAsia="標楷體"/>
          <w:szCs w:val="24"/>
        </w:rPr>
        <w:t>Miaoli</w:t>
      </w:r>
      <w:r>
        <w:rPr>
          <w:rFonts w:eastAsia="標楷體"/>
          <w:szCs w:val="24"/>
        </w:rPr>
        <w:t xml:space="preserve"> and the annual performance “Brothers selling tea” (</w:t>
      </w:r>
      <w:r>
        <w:rPr>
          <w:rFonts w:ascii="標楷體" w:eastAsia="標楷體" w:hAnsi="標楷體" w:hint="eastAsia"/>
          <w:szCs w:val="24"/>
        </w:rPr>
        <w:t>兄弟賣茶)</w:t>
      </w:r>
      <w:r>
        <w:rPr>
          <w:rFonts w:ascii="標楷體" w:eastAsia="標楷體" w:hAnsi="標楷體"/>
          <w:szCs w:val="24"/>
        </w:rPr>
        <w:t xml:space="preserve"> </w:t>
      </w:r>
      <w:r>
        <w:rPr>
          <w:rFonts w:eastAsia="標楷體"/>
          <w:szCs w:val="24"/>
        </w:rPr>
        <w:t>by</w:t>
      </w:r>
      <w:r w:rsidRPr="006C2FCE">
        <w:rPr>
          <w:rFonts w:eastAsia="標楷體"/>
          <w:szCs w:val="24"/>
        </w:rPr>
        <w:t xml:space="preserve"> the </w:t>
      </w:r>
      <w:r>
        <w:rPr>
          <w:rFonts w:eastAsia="標楷體"/>
          <w:szCs w:val="24"/>
        </w:rPr>
        <w:t>Department of Hakka Opera, National Taiwan College of Performing Arts.</w:t>
      </w:r>
    </w:p>
    <w:p w:rsidR="00473BD9" w:rsidRDefault="00473BD9" w:rsidP="00FC1FCB">
      <w:pPr>
        <w:spacing w:line="276" w:lineRule="auto"/>
        <w:ind w:firstLineChars="236" w:firstLine="566"/>
        <w:jc w:val="both"/>
        <w:rPr>
          <w:rFonts w:eastAsia="標楷體"/>
          <w:szCs w:val="24"/>
        </w:rPr>
      </w:pPr>
      <w:r w:rsidRPr="00C15365">
        <w:rPr>
          <w:rFonts w:eastAsia="標楷體"/>
          <w:szCs w:val="24"/>
        </w:rPr>
        <w:t>This study has five chapters.</w:t>
      </w:r>
      <w:r>
        <w:rPr>
          <w:rFonts w:eastAsia="標楷體"/>
          <w:szCs w:val="24"/>
        </w:rPr>
        <w:t xml:space="preserve"> The first chapter “Introduction” described the performance styles of the Hakka</w:t>
      </w:r>
      <w:r w:rsidRPr="00FA0AD8">
        <w:rPr>
          <w:rFonts w:eastAsia="標楷體"/>
          <w:szCs w:val="24"/>
        </w:rPr>
        <w:t xml:space="preserve"> </w:t>
      </w:r>
      <w:r>
        <w:rPr>
          <w:rFonts w:eastAsia="標楷體"/>
          <w:szCs w:val="24"/>
        </w:rPr>
        <w:t xml:space="preserve">“Three </w:t>
      </w:r>
      <w:r w:rsidRPr="004179B2">
        <w:rPr>
          <w:rFonts w:eastAsia="標楷體"/>
          <w:szCs w:val="24"/>
        </w:rPr>
        <w:t xml:space="preserve">characters </w:t>
      </w:r>
      <w:r>
        <w:rPr>
          <w:rFonts w:eastAsia="標楷體"/>
          <w:szCs w:val="24"/>
        </w:rPr>
        <w:t>t</w:t>
      </w:r>
      <w:r w:rsidRPr="00F3720A">
        <w:rPr>
          <w:rFonts w:eastAsia="標楷體"/>
          <w:szCs w:val="24"/>
        </w:rPr>
        <w:t xml:space="preserve">ea-picking </w:t>
      </w:r>
      <w:r>
        <w:rPr>
          <w:rFonts w:eastAsia="標楷體"/>
          <w:szCs w:val="24"/>
        </w:rPr>
        <w:t xml:space="preserve">drama” and the research motives of this study. It also discussed the current state of the Hakka traditional drama in Taiwan. The second chapter “Script text analysis and comparison” focused on the script analysis of the “Chang </w:t>
      </w:r>
      <w:r w:rsidRPr="00FA0AD8">
        <w:rPr>
          <w:rFonts w:eastAsia="標楷體"/>
          <w:szCs w:val="24"/>
        </w:rPr>
        <w:t>San-lang selling tea</w:t>
      </w:r>
      <w:r>
        <w:rPr>
          <w:rFonts w:eastAsia="標楷體"/>
          <w:szCs w:val="24"/>
        </w:rPr>
        <w:t>” t</w:t>
      </w:r>
      <w:r w:rsidRPr="001A61BA">
        <w:rPr>
          <w:rFonts w:eastAsia="標楷體"/>
          <w:szCs w:val="24"/>
        </w:rPr>
        <w:t>en big serial</w:t>
      </w:r>
      <w:r>
        <w:rPr>
          <w:rFonts w:eastAsia="標楷體"/>
          <w:szCs w:val="24"/>
        </w:rPr>
        <w:t xml:space="preserve">. This chapter compared and discussed the differences between the “Chang </w:t>
      </w:r>
      <w:r w:rsidRPr="00FA0AD8">
        <w:rPr>
          <w:rFonts w:eastAsia="標楷體"/>
          <w:szCs w:val="24"/>
        </w:rPr>
        <w:t>San-lang selling tea</w:t>
      </w:r>
      <w:r>
        <w:rPr>
          <w:rFonts w:eastAsia="標楷體"/>
          <w:szCs w:val="24"/>
        </w:rPr>
        <w:t>”</w:t>
      </w:r>
      <w:r>
        <w:rPr>
          <w:rFonts w:eastAsia="標楷體" w:hint="eastAsia"/>
          <w:szCs w:val="24"/>
        </w:rPr>
        <w:t xml:space="preserve"> tea big serial and the </w:t>
      </w:r>
      <w:r w:rsidRPr="00042442">
        <w:rPr>
          <w:rFonts w:eastAsia="標楷體"/>
          <w:szCs w:val="24"/>
        </w:rPr>
        <w:t>aforementioned</w:t>
      </w:r>
      <w:r>
        <w:rPr>
          <w:rFonts w:eastAsia="標楷體" w:hint="eastAsia"/>
          <w:szCs w:val="24"/>
        </w:rPr>
        <w:t xml:space="preserve"> </w:t>
      </w:r>
      <w:r>
        <w:rPr>
          <w:rFonts w:eastAsia="標楷體"/>
          <w:szCs w:val="24"/>
        </w:rPr>
        <w:t xml:space="preserve">annual performance through the investigation of their story structures and the analysis of their </w:t>
      </w:r>
      <w:r w:rsidRPr="00BA331B">
        <w:rPr>
          <w:rFonts w:eastAsia="標楷體"/>
          <w:szCs w:val="24"/>
        </w:rPr>
        <w:t>dialogue</w:t>
      </w:r>
      <w:r>
        <w:rPr>
          <w:rFonts w:eastAsia="標楷體"/>
          <w:szCs w:val="24"/>
        </w:rPr>
        <w:t>s sung in the dramas.</w:t>
      </w:r>
      <w:r w:rsidRPr="00667B84">
        <w:rPr>
          <w:rFonts w:eastAsia="標楷體" w:hint="eastAsia"/>
          <w:szCs w:val="24"/>
        </w:rPr>
        <w:t xml:space="preserve"> </w:t>
      </w:r>
      <w:r w:rsidRPr="00E70E6E">
        <w:rPr>
          <w:rFonts w:eastAsia="標楷體" w:hint="eastAsia"/>
          <w:szCs w:val="24"/>
        </w:rPr>
        <w:t xml:space="preserve">The </w:t>
      </w:r>
      <w:r>
        <w:rPr>
          <w:rFonts w:eastAsia="標楷體"/>
          <w:szCs w:val="24"/>
        </w:rPr>
        <w:t>third chapter “The techniques and descriptions of the performing styles” analyzed the differences of</w:t>
      </w:r>
      <w:r w:rsidRPr="006B46AC">
        <w:rPr>
          <w:rFonts w:eastAsia="標楷體"/>
          <w:szCs w:val="24"/>
        </w:rPr>
        <w:t xml:space="preserve"> </w:t>
      </w:r>
      <w:r>
        <w:rPr>
          <w:rFonts w:eastAsia="標楷體"/>
          <w:szCs w:val="24"/>
        </w:rPr>
        <w:t xml:space="preserve">the performance technique by comparing the “Chang </w:t>
      </w:r>
      <w:r w:rsidRPr="00FA0AD8">
        <w:rPr>
          <w:rFonts w:eastAsia="標楷體"/>
          <w:szCs w:val="24"/>
        </w:rPr>
        <w:t>San-lang selling tea</w:t>
      </w:r>
      <w:r>
        <w:rPr>
          <w:rFonts w:eastAsia="標楷體"/>
          <w:szCs w:val="24"/>
        </w:rPr>
        <w:t>” t</w:t>
      </w:r>
      <w:r w:rsidRPr="001A61BA">
        <w:rPr>
          <w:rFonts w:eastAsia="標楷體"/>
          <w:szCs w:val="24"/>
        </w:rPr>
        <w:t>en big serial</w:t>
      </w:r>
      <w:r>
        <w:rPr>
          <w:rFonts w:eastAsia="標楷體"/>
          <w:szCs w:val="24"/>
        </w:rPr>
        <w:t xml:space="preserve"> and the “Brothers selling tea”. The fourth chapter “The traditional and the revised scripts” compared the arrangements and practical differences between the original script and the revised version based on the teachings that the researcher received in the performing arts school. The fifth chapter “Conclusion” elaborated how the modern Hakka tea-picking drama artists deal with the survival crisis and its values through the revision of the traditional drama themes. This chapter employed the perspectives of traditional drama learners, professional drama performers and the angel of literature to address the previous goals.</w:t>
      </w:r>
    </w:p>
    <w:p w:rsidR="00473BD9" w:rsidRPr="00667B84" w:rsidRDefault="00473BD9" w:rsidP="00FC1FCB">
      <w:pPr>
        <w:spacing w:line="276" w:lineRule="auto"/>
        <w:ind w:firstLineChars="236" w:firstLine="566"/>
        <w:jc w:val="both"/>
        <w:rPr>
          <w:rFonts w:eastAsia="標楷體"/>
          <w:szCs w:val="24"/>
        </w:rPr>
      </w:pPr>
    </w:p>
    <w:p w:rsidR="00473BD9" w:rsidRDefault="00473BD9" w:rsidP="00FC1FCB">
      <w:pPr>
        <w:widowControl/>
        <w:spacing w:line="276" w:lineRule="auto"/>
        <w:rPr>
          <w:rFonts w:eastAsia="標楷體"/>
          <w:i/>
          <w:szCs w:val="24"/>
        </w:rPr>
      </w:pPr>
      <w:r w:rsidRPr="00CC2FC9">
        <w:rPr>
          <w:rFonts w:eastAsia="標楷體" w:hint="eastAsia"/>
          <w:i/>
          <w:szCs w:val="24"/>
        </w:rPr>
        <w:t xml:space="preserve">Keywords: Hakka drama, revised drama, </w:t>
      </w:r>
      <w:r w:rsidRPr="00CC2FC9">
        <w:rPr>
          <w:rFonts w:eastAsia="標楷體"/>
          <w:i/>
          <w:szCs w:val="24"/>
        </w:rPr>
        <w:t>tea-picking drama,</w:t>
      </w:r>
      <w:r>
        <w:rPr>
          <w:rFonts w:eastAsia="標楷體"/>
          <w:i/>
          <w:szCs w:val="24"/>
        </w:rPr>
        <w:t xml:space="preserve"> </w:t>
      </w:r>
      <w:r w:rsidRPr="00C80EC3">
        <w:rPr>
          <w:rFonts w:eastAsia="標楷體"/>
          <w:i/>
          <w:szCs w:val="24"/>
        </w:rPr>
        <w:t>Chang San-lang selling tea</w:t>
      </w:r>
      <w:r>
        <w:rPr>
          <w:rFonts w:eastAsia="標楷體"/>
          <w:i/>
          <w:szCs w:val="24"/>
        </w:rPr>
        <w:t>, traditional and revised</w:t>
      </w:r>
    </w:p>
    <w:p w:rsidR="00473BD9" w:rsidRPr="00FC1FCB" w:rsidRDefault="00473BD9" w:rsidP="00FC1FCB">
      <w:pPr>
        <w:widowControl/>
        <w:jc w:val="center"/>
        <w:rPr>
          <w:rFonts w:eastAsia="標楷體"/>
          <w:i/>
          <w:szCs w:val="24"/>
        </w:rPr>
      </w:pPr>
      <w:r>
        <w:rPr>
          <w:rFonts w:eastAsia="標楷體"/>
          <w:i/>
          <w:szCs w:val="24"/>
        </w:rPr>
        <w:br w:type="page"/>
      </w:r>
      <w:r w:rsidRPr="00FC1FCB">
        <w:rPr>
          <w:rFonts w:ascii="標楷體" w:eastAsia="標楷體" w:hAnsi="標楷體" w:hint="eastAsia"/>
          <w:sz w:val="32"/>
        </w:rPr>
        <w:lastRenderedPageBreak/>
        <w:t>致謝</w:t>
      </w:r>
    </w:p>
    <w:p w:rsidR="00473BD9" w:rsidRDefault="00473BD9" w:rsidP="00473BD9">
      <w:pPr>
        <w:spacing w:line="360" w:lineRule="auto"/>
        <w:ind w:firstLineChars="236" w:firstLine="566"/>
        <w:jc w:val="both"/>
        <w:rPr>
          <w:rFonts w:ascii="標楷體" w:eastAsia="標楷體" w:hAnsi="標楷體"/>
        </w:rPr>
      </w:pPr>
      <w:r>
        <w:rPr>
          <w:rFonts w:ascii="標楷體" w:eastAsia="標楷體" w:hAnsi="標楷體" w:hint="eastAsia"/>
        </w:rPr>
        <w:t>轉眼間四年研究生的日子結束了，在論文結束完成的同時，代表著自己在學生時代真正的畫下休止符。從國立臺灣戲曲學院國中到大學做科十年的自己，在大學畢業後進入了中央大學，離開戲曲的領域。當時感到新鮮、期待，也對於未知的中央校園感到陌生，並謹慎的面對從未觸碰過的課程和領域。在中央的課程、學習裡，因為不同的領域，遇到許多挫折，很幸運的，有多位老師、同學、朋友都鼓勵著自己，給予自己勇氣，每當遇到挫折跌倒再站起。對自己的人生而言，這四年是相當重要也是相當難忘的回憶。</w:t>
      </w:r>
    </w:p>
    <w:p w:rsidR="00473BD9" w:rsidRDefault="00473BD9" w:rsidP="00473BD9">
      <w:pPr>
        <w:spacing w:line="360" w:lineRule="auto"/>
        <w:ind w:firstLineChars="236" w:firstLine="566"/>
        <w:jc w:val="both"/>
        <w:rPr>
          <w:rFonts w:ascii="標楷體" w:eastAsia="標楷體" w:hAnsi="標楷體"/>
        </w:rPr>
      </w:pPr>
      <w:r>
        <w:rPr>
          <w:rFonts w:ascii="標楷體" w:eastAsia="標楷體" w:hAnsi="標楷體" w:hint="eastAsia"/>
        </w:rPr>
        <w:t>從論文的構思到改變到結束，在這期間要感謝許多人。首先，感謝兩位指導教授鄭榮興老師以及羅肇錦老師。感謝鄭榮興老師給予的支持及協助指導論文。也感謝從接觸戲曲領域以來，一直帶領自己成長學習的榮興客家採茶劇團，提供劇團的資料文獻、影音資料作為本文的學術研究對象，讓本文進展順利且圓滿完成。感謝羅肇錦老師支持客家戲曲文化在學術界上的發展，協助我撰寫論文，讓我了解寫作的重要性，也讓我瞭解在學術的領域上與自己在戲曲的領域中是截然不同的。增強了自己對學術領域的認知。最主要還是感謝兩位指導老師耐心的教導和帶領，讓我圓滿的結束了研究所的課程。感謝我的兩位口試委員黃菊芳老師及林曉英老師。謝謝菊芳老師願意答應擔當我的口試委員，其實知道老師因為我的研究範圍內容感到為難。因為內文不是老師的領域，但是真的很謝謝老師，耐心的看完內文，並從中找出撰寫內文的語法問題及論文格式的修正，學生再次感謝老師的協助和指導建議，讓我順利的完成論文，瞭解撰寫論文的不易及表達語法的重要性。謝謝曉英老師對學生的不離不棄，從國中的教導到研究所，老師還是和以前一樣很有耐心的提醒我在書寫上該注意的地方，也很有耐心的每次都將我的口試論文本寫的滿滿的，還會附加親筆手寫的重點摘要，告訴我重點分析。最感謝的是即將完成論文的最後一刻，老師將自己手邊要處裡的寫作放下連線指導內文修改處，因為老師的協助和建議，讓我在論文上能順利的堅持自己的目標前進並完成。感謝從戲曲學院畢業後啟蒙我進入研究所後的蘇秀婷老師和林曉英老師。秀婷老師和曉英老師一樣，從</w:t>
      </w:r>
      <w:r>
        <w:rPr>
          <w:rFonts w:ascii="標楷體" w:eastAsia="標楷體" w:hAnsi="標楷體" w:hint="eastAsia"/>
        </w:rPr>
        <w:lastRenderedPageBreak/>
        <w:t>國中時期到進入研究所，給予我在學習上重要的幫助和信心。也因為兩位老師，才鼓起勇氣報考研究所，觸碰自己都感到不可思議的課程和完成的論文。還有感謝陳秀琪老師及鄭曉峰老師在學期期間的照顧，給予我不斷的關心與鼓勵，讓我在研究所感受到像家一樣的關心。</w:t>
      </w:r>
    </w:p>
    <w:p w:rsidR="00473BD9" w:rsidRDefault="00473BD9" w:rsidP="00473BD9">
      <w:pPr>
        <w:spacing w:line="360" w:lineRule="auto"/>
        <w:ind w:firstLineChars="236" w:firstLine="566"/>
        <w:jc w:val="both"/>
        <w:rPr>
          <w:rFonts w:ascii="標楷體" w:eastAsia="標楷體" w:hAnsi="標楷體"/>
        </w:rPr>
      </w:pPr>
      <w:r>
        <w:rPr>
          <w:rFonts w:ascii="標楷體" w:eastAsia="標楷體" w:hAnsi="標楷體" w:hint="eastAsia"/>
        </w:rPr>
        <w:t>感謝本文討論改編劇本編劇江彥瑮老師和陳怡婷同學，答應提供改編劇本作為我的學術研究，也謝謝我的母校國立臺灣戲曲學院客家戲學系，給予學生在舞台上的機會，完成成果。感謝協助客家戲學系拍攝的林丕老師當時在成果展的拍攝，讓本文有圖片能進行研究探討。</w:t>
      </w:r>
    </w:p>
    <w:p w:rsidR="00473BD9" w:rsidRDefault="00473BD9" w:rsidP="00473BD9">
      <w:pPr>
        <w:spacing w:line="360" w:lineRule="auto"/>
        <w:ind w:firstLineChars="236" w:firstLine="566"/>
        <w:jc w:val="both"/>
        <w:rPr>
          <w:rFonts w:ascii="標楷體" w:eastAsia="標楷體" w:hAnsi="標楷體"/>
        </w:rPr>
      </w:pPr>
      <w:r>
        <w:rPr>
          <w:rFonts w:ascii="標楷體" w:eastAsia="標楷體" w:hAnsi="標楷體" w:hint="eastAsia"/>
        </w:rPr>
        <w:t>感謝我的研究所同學，大家都支持著對方，即使只有幾年的相伴，但是八仙女的團結情感是不會變的。謝謝你們在課程學習的幫助和鼓勵，有你們在，研究所的生活變得多采多姿相當有趣。感謝一直以來辛苦的公室助教，強哥、佳儀、芯縈、</w:t>
      </w:r>
      <w:r>
        <w:rPr>
          <w:rFonts w:ascii="標楷體" w:eastAsia="標楷體" w:hAnsi="標楷體"/>
        </w:rPr>
        <w:t>DoReMi，謝謝你們在行政事務上的幫忙與協助。</w:t>
      </w:r>
    </w:p>
    <w:p w:rsidR="00473BD9" w:rsidRDefault="00473BD9" w:rsidP="00473BD9">
      <w:pPr>
        <w:spacing w:line="360" w:lineRule="auto"/>
        <w:ind w:firstLineChars="236" w:firstLine="566"/>
        <w:jc w:val="both"/>
        <w:rPr>
          <w:rFonts w:ascii="標楷體" w:eastAsia="標楷體" w:hAnsi="標楷體"/>
        </w:rPr>
      </w:pPr>
      <w:r>
        <w:rPr>
          <w:rFonts w:ascii="標楷體" w:eastAsia="標楷體" w:hAnsi="標楷體"/>
        </w:rPr>
        <w:t>感謝我的家人，因為家人的支持，無論我在如何中途放棄，都堅持的支持我要唸完研究所的學程。謝謝我的媽媽，從我考試到現在即將完成論文的堅持和幫忙，讓我瞭解他堅持的原因。謝謝老公在旁邊的陪伴，幫忙照顧孩子，幫忙家裡事務，不斷的叮嚀論文進度，也體諒著我身體狀況。</w:t>
      </w:r>
      <w:r>
        <w:rPr>
          <w:rFonts w:ascii="標楷體" w:eastAsia="標楷體" w:hAnsi="標楷體" w:hint="eastAsia"/>
        </w:rPr>
        <w:t>感謝一起努力、鼓勵的好姊妹們，敏兒、阿勇、瑋瑋、屏屏，有你們的陪伴和支持還有鼓勵，</w:t>
      </w:r>
      <w:r>
        <w:rPr>
          <w:rFonts w:ascii="標楷體" w:eastAsia="標楷體" w:hAnsi="標楷體"/>
        </w:rPr>
        <w:t>你們的支持是我</w:t>
      </w:r>
      <w:r>
        <w:rPr>
          <w:rFonts w:ascii="標楷體" w:eastAsia="標楷體" w:hAnsi="標楷體" w:hint="eastAsia"/>
        </w:rPr>
        <w:t>在研究所走下去</w:t>
      </w:r>
      <w:r>
        <w:rPr>
          <w:rFonts w:ascii="標楷體" w:eastAsia="標楷體" w:hAnsi="標楷體"/>
        </w:rPr>
        <w:t>最大的動力。從像少女般的入中央大學客家學院，現在已經是兩個孩子的媽媽，人生的過程</w:t>
      </w:r>
      <w:r>
        <w:rPr>
          <w:rFonts w:ascii="標楷體" w:eastAsia="標楷體" w:hAnsi="標楷體" w:hint="eastAsia"/>
        </w:rPr>
        <w:t>裡</w:t>
      </w:r>
      <w:r>
        <w:rPr>
          <w:rFonts w:ascii="標楷體" w:eastAsia="標楷體" w:hAnsi="標楷體"/>
        </w:rPr>
        <w:t>，中央</w:t>
      </w:r>
      <w:r>
        <w:rPr>
          <w:rFonts w:ascii="標楷體" w:eastAsia="標楷體" w:hAnsi="標楷體" w:hint="eastAsia"/>
        </w:rPr>
        <w:t>大學</w:t>
      </w:r>
      <w:r>
        <w:rPr>
          <w:rFonts w:ascii="標楷體" w:eastAsia="標楷體" w:hAnsi="標楷體"/>
        </w:rPr>
        <w:t>客家學院陪伴著我</w:t>
      </w:r>
      <w:r>
        <w:rPr>
          <w:rFonts w:ascii="標楷體" w:eastAsia="標楷體" w:hAnsi="標楷體" w:hint="eastAsia"/>
        </w:rPr>
        <w:t>，</w:t>
      </w:r>
      <w:r>
        <w:rPr>
          <w:rFonts w:ascii="標楷體" w:eastAsia="標楷體" w:hAnsi="標楷體"/>
        </w:rPr>
        <w:t>從學生時期接著陪我走入婚姻，是我重要的回憶也是重要的過程，畢業了，會想念</w:t>
      </w:r>
      <w:r>
        <w:rPr>
          <w:rFonts w:ascii="標楷體" w:eastAsia="標楷體" w:hAnsi="標楷體" w:hint="eastAsia"/>
        </w:rPr>
        <w:t>邊</w:t>
      </w:r>
      <w:r>
        <w:rPr>
          <w:rFonts w:ascii="標楷體" w:eastAsia="標楷體" w:hAnsi="標楷體"/>
        </w:rPr>
        <w:t>哄孩子</w:t>
      </w:r>
      <w:r>
        <w:rPr>
          <w:rFonts w:ascii="標楷體" w:eastAsia="標楷體" w:hAnsi="標楷體" w:hint="eastAsia"/>
        </w:rPr>
        <w:t>邊想著論文，等孩子</w:t>
      </w:r>
      <w:r>
        <w:rPr>
          <w:rFonts w:ascii="標楷體" w:eastAsia="標楷體" w:hAnsi="標楷體"/>
        </w:rPr>
        <w:t>睡覺後繼續打著論文的時光，會想念在學校因為公文及行政事務跑來跑去的時光，會想念和教授老師們討論著課程的時光，還有住在學校宿舍和同學一起讀書的時光，畢業後不是結束，而是嶄新的開始，謝謝一直陪在身邊支持鼓勵的各位朋友、家人、師長及</w:t>
      </w:r>
      <w:r>
        <w:rPr>
          <w:rFonts w:ascii="標楷體" w:eastAsia="標楷體" w:hAnsi="標楷體" w:hint="eastAsia"/>
        </w:rPr>
        <w:t>沒有寫在致謝詞裡的朋友們，謝謝你們。</w:t>
      </w:r>
    </w:p>
    <w:p w:rsidR="00473BD9" w:rsidRPr="005A4F43" w:rsidRDefault="00473BD9" w:rsidP="00473BD9">
      <w:pPr>
        <w:wordWrap w:val="0"/>
        <w:spacing w:line="360" w:lineRule="auto"/>
        <w:ind w:firstLineChars="236" w:firstLine="566"/>
        <w:jc w:val="right"/>
        <w:rPr>
          <w:rFonts w:ascii="標楷體" w:eastAsia="標楷體" w:hAnsi="標楷體"/>
        </w:rPr>
      </w:pPr>
      <w:r>
        <w:rPr>
          <w:rFonts w:ascii="標楷體" w:eastAsia="標楷體" w:hAnsi="標楷體" w:hint="eastAsia"/>
        </w:rPr>
        <w:t>詩文 於民國一零五年八月三十一號 謹致</w:t>
      </w:r>
    </w:p>
    <w:p w:rsidR="00473BD9" w:rsidRPr="00473BD9" w:rsidRDefault="00473BD9">
      <w:pPr>
        <w:widowControl/>
        <w:rPr>
          <w:rFonts w:eastAsia="標楷體"/>
          <w:i/>
          <w:szCs w:val="24"/>
        </w:rPr>
      </w:pPr>
    </w:p>
    <w:p w:rsidR="00836D39" w:rsidRPr="00473BD9" w:rsidRDefault="00836D39">
      <w:pPr>
        <w:widowControl/>
        <w:rPr>
          <w:rFonts w:eastAsia="標楷體"/>
          <w:i/>
          <w:szCs w:val="24"/>
        </w:rPr>
      </w:pPr>
    </w:p>
    <w:bookmarkStart w:id="2" w:name="_Toc460024034" w:displacedByCustomXml="next"/>
    <w:sdt>
      <w:sdtPr>
        <w:rPr>
          <w:rFonts w:ascii="Times New Roman" w:eastAsia="新細明體" w:hAnsi="Times New Roman" w:cs="Times New Roman"/>
          <w:b w:val="0"/>
          <w:bCs w:val="0"/>
          <w:kern w:val="2"/>
          <w:sz w:val="24"/>
          <w:szCs w:val="20"/>
          <w:lang w:val="zh-TW"/>
        </w:rPr>
        <w:id w:val="2120941171"/>
        <w:docPartObj>
          <w:docPartGallery w:val="Table of Contents"/>
          <w:docPartUnique/>
        </w:docPartObj>
      </w:sdtPr>
      <w:sdtEndPr>
        <w:rPr>
          <w:rFonts w:ascii="標楷體" w:hAnsi="標楷體"/>
        </w:rPr>
      </w:sdtEndPr>
      <w:sdtContent>
        <w:p w:rsidR="006533BD" w:rsidRDefault="006533BD" w:rsidP="00920DE0">
          <w:pPr>
            <w:pStyle w:val="1"/>
          </w:pPr>
          <w:r>
            <w:rPr>
              <w:lang w:val="zh-TW"/>
            </w:rPr>
            <w:t>目錄</w:t>
          </w:r>
          <w:bookmarkEnd w:id="2"/>
        </w:p>
        <w:p w:rsidR="006C3054" w:rsidRDefault="006533BD" w:rsidP="006C3054">
          <w:pPr>
            <w:pStyle w:val="11"/>
            <w:tabs>
              <w:tab w:val="right" w:leader="dot" w:pos="9061"/>
            </w:tabs>
            <w:spacing w:line="360" w:lineRule="auto"/>
            <w:rPr>
              <w:rStyle w:val="a8"/>
              <w:rFonts w:ascii="標楷體" w:eastAsia="標楷體" w:hAnsi="標楷體"/>
              <w:noProof/>
            </w:rPr>
          </w:pPr>
          <w:r w:rsidRPr="00836D39">
            <w:rPr>
              <w:rFonts w:ascii="標楷體" w:eastAsia="標楷體" w:hAnsi="標楷體"/>
            </w:rPr>
            <w:fldChar w:fldCharType="begin"/>
          </w:r>
          <w:r w:rsidRPr="00836D39">
            <w:rPr>
              <w:rFonts w:ascii="標楷體" w:eastAsia="標楷體" w:hAnsi="標楷體"/>
            </w:rPr>
            <w:instrText xml:space="preserve"> TOC \o "1-3" \h \z \u </w:instrText>
          </w:r>
          <w:r w:rsidRPr="00836D39">
            <w:rPr>
              <w:rFonts w:ascii="標楷體" w:eastAsia="標楷體" w:hAnsi="標楷體"/>
            </w:rPr>
            <w:fldChar w:fldCharType="separate"/>
          </w:r>
          <w:hyperlink w:anchor="_Toc460024033" w:history="1">
            <w:r w:rsidR="006C3054" w:rsidRPr="006C3054">
              <w:rPr>
                <w:rStyle w:val="a8"/>
                <w:rFonts w:ascii="標楷體" w:eastAsia="標楷體" w:hAnsi="標楷體" w:hint="eastAsia"/>
                <w:noProof/>
              </w:rPr>
              <w:t>摘要</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_Toc460024033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i</w:t>
            </w:r>
            <w:r w:rsidR="006C3054" w:rsidRPr="006C3054">
              <w:rPr>
                <w:rFonts w:ascii="標楷體" w:eastAsia="標楷體" w:hAnsi="標楷體"/>
                <w:noProof/>
                <w:webHidden/>
              </w:rPr>
              <w:fldChar w:fldCharType="end"/>
            </w:r>
          </w:hyperlink>
        </w:p>
        <w:p w:rsidR="006C3054" w:rsidRPr="006C3054" w:rsidRDefault="006C3054" w:rsidP="006C3054">
          <w:pPr>
            <w:rPr>
              <w:noProof/>
            </w:rPr>
          </w:pPr>
        </w:p>
        <w:p w:rsidR="006C3054" w:rsidRPr="006C3054" w:rsidRDefault="00873B96" w:rsidP="006C3054">
          <w:pPr>
            <w:pStyle w:val="11"/>
            <w:tabs>
              <w:tab w:val="right" w:leader="dot" w:pos="9061"/>
            </w:tabs>
            <w:spacing w:line="360" w:lineRule="auto"/>
            <w:rPr>
              <w:rFonts w:ascii="標楷體" w:eastAsia="標楷體" w:hAnsi="標楷體"/>
              <w:noProof/>
              <w:color w:val="0563C1" w:themeColor="hyperlink"/>
              <w:u w:val="single"/>
            </w:rPr>
          </w:pPr>
          <w:hyperlink w:anchor="_Toc460024034" w:history="1">
            <w:r w:rsidR="006C3054" w:rsidRPr="006C3054">
              <w:rPr>
                <w:rStyle w:val="a8"/>
                <w:rFonts w:ascii="標楷體" w:eastAsia="標楷體" w:hAnsi="標楷體" w:hint="eastAsia"/>
                <w:noProof/>
                <w:lang w:val="zh-TW"/>
              </w:rPr>
              <w:t>目錄</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_Toc460024034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v</w:t>
            </w:r>
            <w:r w:rsidR="006C3054" w:rsidRPr="006C3054">
              <w:rPr>
                <w:rFonts w:ascii="標楷體" w:eastAsia="標楷體" w:hAnsi="標楷體"/>
                <w:noProof/>
                <w:webHidden/>
              </w:rPr>
              <w:fldChar w:fldCharType="end"/>
            </w:r>
          </w:hyperlink>
        </w:p>
        <w:p w:rsidR="006C3054" w:rsidRPr="006C3054" w:rsidRDefault="00873B96" w:rsidP="006C3054">
          <w:pPr>
            <w:pStyle w:val="11"/>
            <w:tabs>
              <w:tab w:val="right" w:leader="dot" w:pos="9061"/>
            </w:tabs>
            <w:spacing w:line="360" w:lineRule="auto"/>
            <w:rPr>
              <w:rFonts w:ascii="標楷體" w:eastAsia="標楷體" w:hAnsi="標楷體" w:cstheme="minorBidi"/>
              <w:noProof/>
              <w:szCs w:val="22"/>
            </w:rPr>
          </w:pPr>
          <w:hyperlink w:anchor="_Toc460024035" w:history="1">
            <w:r w:rsidR="006C3054" w:rsidRPr="006C3054">
              <w:rPr>
                <w:rStyle w:val="a8"/>
                <w:rFonts w:ascii="標楷體" w:eastAsia="標楷體" w:hAnsi="標楷體" w:hint="eastAsia"/>
                <w:noProof/>
              </w:rPr>
              <w:t>表目錄</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_Toc460024035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vi</w:t>
            </w:r>
            <w:r w:rsidR="006C3054" w:rsidRPr="006C3054">
              <w:rPr>
                <w:rFonts w:ascii="標楷體" w:eastAsia="標楷體" w:hAnsi="標楷體"/>
                <w:noProof/>
                <w:webHidden/>
              </w:rPr>
              <w:fldChar w:fldCharType="end"/>
            </w:r>
          </w:hyperlink>
        </w:p>
        <w:p w:rsidR="006C3054" w:rsidRPr="006C3054" w:rsidRDefault="00873B96" w:rsidP="006C3054">
          <w:pPr>
            <w:pStyle w:val="11"/>
            <w:tabs>
              <w:tab w:val="right" w:leader="dot" w:pos="9061"/>
            </w:tabs>
            <w:spacing w:line="360" w:lineRule="auto"/>
            <w:rPr>
              <w:rFonts w:ascii="標楷體" w:eastAsia="標楷體" w:hAnsi="標楷體" w:cstheme="minorBidi"/>
              <w:noProof/>
              <w:szCs w:val="22"/>
            </w:rPr>
          </w:pPr>
          <w:hyperlink w:anchor="_Toc460024036" w:history="1">
            <w:r w:rsidR="006C3054" w:rsidRPr="006C3054">
              <w:rPr>
                <w:rStyle w:val="a8"/>
                <w:rFonts w:ascii="標楷體" w:eastAsia="標楷體" w:hAnsi="標楷體" w:hint="eastAsia"/>
                <w:noProof/>
              </w:rPr>
              <w:t>圖目錄</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_Toc460024036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viii</w:t>
            </w:r>
            <w:r w:rsidR="006C3054" w:rsidRPr="006C3054">
              <w:rPr>
                <w:rFonts w:ascii="標楷體" w:eastAsia="標楷體" w:hAnsi="標楷體"/>
                <w:noProof/>
                <w:webHidden/>
              </w:rPr>
              <w:fldChar w:fldCharType="end"/>
            </w:r>
          </w:hyperlink>
        </w:p>
        <w:p w:rsidR="006C3054" w:rsidRPr="006C3054" w:rsidRDefault="00873B96" w:rsidP="006C3054">
          <w:pPr>
            <w:pStyle w:val="11"/>
            <w:tabs>
              <w:tab w:val="right" w:leader="dot" w:pos="9061"/>
            </w:tabs>
            <w:spacing w:line="360" w:lineRule="auto"/>
            <w:rPr>
              <w:rFonts w:ascii="標楷體" w:eastAsia="標楷體" w:hAnsi="標楷體" w:cstheme="minorBidi"/>
              <w:noProof/>
              <w:szCs w:val="22"/>
            </w:rPr>
          </w:pPr>
          <w:hyperlink w:anchor="_Toc460024037" w:history="1">
            <w:r w:rsidR="006C3054" w:rsidRPr="006C3054">
              <w:rPr>
                <w:rStyle w:val="a8"/>
                <w:rFonts w:ascii="標楷體" w:eastAsia="標楷體" w:hAnsi="標楷體" w:hint="eastAsia"/>
                <w:noProof/>
              </w:rPr>
              <w:t>第一章</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緒論</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_Toc460024037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1</w:t>
            </w:r>
            <w:r w:rsidR="006C3054" w:rsidRPr="006C3054">
              <w:rPr>
                <w:rFonts w:ascii="標楷體" w:eastAsia="標楷體" w:hAnsi="標楷體"/>
                <w:noProof/>
                <w:webHidden/>
              </w:rPr>
              <w:fldChar w:fldCharType="end"/>
            </w:r>
          </w:hyperlink>
        </w:p>
        <w:p w:rsidR="006C3054" w:rsidRPr="006C3054" w:rsidRDefault="00873B96" w:rsidP="006C3054">
          <w:pPr>
            <w:pStyle w:val="21"/>
            <w:tabs>
              <w:tab w:val="right" w:leader="dot" w:pos="9061"/>
            </w:tabs>
            <w:spacing w:line="360" w:lineRule="auto"/>
            <w:rPr>
              <w:rFonts w:ascii="標楷體" w:eastAsia="標楷體" w:hAnsi="標楷體" w:cstheme="minorBidi"/>
              <w:noProof/>
              <w:szCs w:val="22"/>
            </w:rPr>
          </w:pPr>
          <w:hyperlink w:anchor="_Toc460024038" w:history="1">
            <w:r w:rsidR="006C3054" w:rsidRPr="006C3054">
              <w:rPr>
                <w:rStyle w:val="a8"/>
                <w:rFonts w:ascii="標楷體" w:eastAsia="標楷體" w:hAnsi="標楷體" w:hint="eastAsia"/>
                <w:noProof/>
              </w:rPr>
              <w:t>第一節</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研究動機與目的</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_Toc460024038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w:t>
            </w:r>
            <w:r w:rsidR="006C3054" w:rsidRPr="006C3054">
              <w:rPr>
                <w:rFonts w:ascii="標楷體" w:eastAsia="標楷體" w:hAnsi="標楷體"/>
                <w:noProof/>
                <w:webHidden/>
              </w:rPr>
              <w:fldChar w:fldCharType="end"/>
            </w:r>
          </w:hyperlink>
        </w:p>
        <w:p w:rsidR="006C3054" w:rsidRPr="006C3054" w:rsidRDefault="00873B96" w:rsidP="006C3054">
          <w:pPr>
            <w:pStyle w:val="21"/>
            <w:tabs>
              <w:tab w:val="right" w:leader="dot" w:pos="9061"/>
            </w:tabs>
            <w:spacing w:line="360" w:lineRule="auto"/>
            <w:rPr>
              <w:rFonts w:ascii="標楷體" w:eastAsia="標楷體" w:hAnsi="標楷體" w:cstheme="minorBidi"/>
              <w:noProof/>
              <w:szCs w:val="22"/>
            </w:rPr>
          </w:pPr>
          <w:hyperlink w:anchor="_Toc460024039" w:history="1">
            <w:r w:rsidR="006C3054" w:rsidRPr="006C3054">
              <w:rPr>
                <w:rStyle w:val="a8"/>
                <w:rFonts w:ascii="標楷體" w:eastAsia="標楷體" w:hAnsi="標楷體" w:hint="eastAsia"/>
                <w:noProof/>
              </w:rPr>
              <w:t>第二節</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研究範圍與研究架構</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_Toc460024039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8</w:t>
            </w:r>
            <w:r w:rsidR="006C3054" w:rsidRPr="006C3054">
              <w:rPr>
                <w:rFonts w:ascii="標楷體" w:eastAsia="標楷體" w:hAnsi="標楷體"/>
                <w:noProof/>
                <w:webHidden/>
              </w:rPr>
              <w:fldChar w:fldCharType="end"/>
            </w:r>
          </w:hyperlink>
        </w:p>
        <w:p w:rsidR="006C3054" w:rsidRPr="006C3054" w:rsidRDefault="00873B96" w:rsidP="006C3054">
          <w:pPr>
            <w:pStyle w:val="21"/>
            <w:tabs>
              <w:tab w:val="right" w:leader="dot" w:pos="9061"/>
            </w:tabs>
            <w:spacing w:line="360" w:lineRule="auto"/>
            <w:rPr>
              <w:rFonts w:ascii="標楷體" w:eastAsia="標楷體" w:hAnsi="標楷體" w:cstheme="minorBidi"/>
              <w:noProof/>
              <w:szCs w:val="22"/>
            </w:rPr>
          </w:pPr>
          <w:hyperlink w:anchor="_Toc460024040" w:history="1">
            <w:r w:rsidR="006C3054" w:rsidRPr="006C3054">
              <w:rPr>
                <w:rStyle w:val="a8"/>
                <w:rFonts w:ascii="標楷體" w:eastAsia="標楷體" w:hAnsi="標楷體" w:hint="eastAsia"/>
                <w:noProof/>
              </w:rPr>
              <w:t>第三節</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文獻回顧</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_Toc460024040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11</w:t>
            </w:r>
            <w:r w:rsidR="006C3054" w:rsidRPr="006C3054">
              <w:rPr>
                <w:rFonts w:ascii="標楷體" w:eastAsia="標楷體" w:hAnsi="標楷體"/>
                <w:noProof/>
                <w:webHidden/>
              </w:rPr>
              <w:fldChar w:fldCharType="end"/>
            </w:r>
          </w:hyperlink>
        </w:p>
        <w:p w:rsidR="006C3054" w:rsidRPr="006C3054" w:rsidRDefault="00873B96" w:rsidP="006C3054">
          <w:pPr>
            <w:pStyle w:val="11"/>
            <w:tabs>
              <w:tab w:val="right" w:leader="dot" w:pos="9061"/>
            </w:tabs>
            <w:spacing w:line="360" w:lineRule="auto"/>
            <w:rPr>
              <w:rFonts w:ascii="標楷體" w:eastAsia="標楷體" w:hAnsi="標楷體" w:cstheme="minorBidi"/>
              <w:noProof/>
              <w:szCs w:val="22"/>
            </w:rPr>
          </w:pPr>
          <w:hyperlink w:anchor="_Toc460024041" w:history="1">
            <w:r w:rsidR="006C3054" w:rsidRPr="006C3054">
              <w:rPr>
                <w:rStyle w:val="a8"/>
                <w:rFonts w:ascii="標楷體" w:eastAsia="標楷體" w:hAnsi="標楷體" w:hint="eastAsia"/>
                <w:noProof/>
              </w:rPr>
              <w:t>第二章</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「張三郎賣茶」十大齣及《兄弟賣茶》劇本比較分析</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_Toc460024041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21</w:t>
            </w:r>
            <w:r w:rsidR="006C3054" w:rsidRPr="006C3054">
              <w:rPr>
                <w:rFonts w:ascii="標楷體" w:eastAsia="標楷體" w:hAnsi="標楷體"/>
                <w:noProof/>
                <w:webHidden/>
              </w:rPr>
              <w:fldChar w:fldCharType="end"/>
            </w:r>
          </w:hyperlink>
        </w:p>
        <w:p w:rsidR="006C3054" w:rsidRPr="006C3054" w:rsidRDefault="00873B96" w:rsidP="006C3054">
          <w:pPr>
            <w:pStyle w:val="21"/>
            <w:tabs>
              <w:tab w:val="right" w:leader="dot" w:pos="9061"/>
            </w:tabs>
            <w:spacing w:line="360" w:lineRule="auto"/>
            <w:rPr>
              <w:rFonts w:ascii="標楷體" w:eastAsia="標楷體" w:hAnsi="標楷體" w:cstheme="minorBidi"/>
              <w:noProof/>
              <w:szCs w:val="22"/>
            </w:rPr>
          </w:pPr>
          <w:hyperlink w:anchor="_Toc460024042" w:history="1">
            <w:r w:rsidR="006C3054" w:rsidRPr="006C3054">
              <w:rPr>
                <w:rStyle w:val="a8"/>
                <w:rFonts w:ascii="標楷體" w:eastAsia="標楷體" w:hAnsi="標楷體" w:hint="eastAsia"/>
                <w:noProof/>
              </w:rPr>
              <w:t>第一節</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劇本場次及劇情架構比對</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_Toc460024042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21</w:t>
            </w:r>
            <w:r w:rsidR="006C3054" w:rsidRPr="006C3054">
              <w:rPr>
                <w:rFonts w:ascii="標楷體" w:eastAsia="標楷體" w:hAnsi="標楷體"/>
                <w:noProof/>
                <w:webHidden/>
              </w:rPr>
              <w:fldChar w:fldCharType="end"/>
            </w:r>
          </w:hyperlink>
        </w:p>
        <w:p w:rsidR="006C3054" w:rsidRPr="006C3054" w:rsidRDefault="00873B96" w:rsidP="006C3054">
          <w:pPr>
            <w:pStyle w:val="21"/>
            <w:tabs>
              <w:tab w:val="right" w:leader="dot" w:pos="9061"/>
            </w:tabs>
            <w:spacing w:line="360" w:lineRule="auto"/>
            <w:rPr>
              <w:rFonts w:ascii="標楷體" w:eastAsia="標楷體" w:hAnsi="標楷體" w:cstheme="minorBidi"/>
              <w:noProof/>
              <w:szCs w:val="22"/>
            </w:rPr>
          </w:pPr>
          <w:hyperlink w:anchor="_Toc460024043" w:history="1">
            <w:r w:rsidR="006C3054" w:rsidRPr="006C3054">
              <w:rPr>
                <w:rStyle w:val="a8"/>
                <w:rFonts w:ascii="標楷體" w:eastAsia="標楷體" w:hAnsi="標楷體" w:hint="eastAsia"/>
                <w:noProof/>
              </w:rPr>
              <w:t>第二節</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唱念文字之比較分析</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_Toc460024043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39</w:t>
            </w:r>
            <w:r w:rsidR="006C3054" w:rsidRPr="006C3054">
              <w:rPr>
                <w:rFonts w:ascii="標楷體" w:eastAsia="標楷體" w:hAnsi="標楷體"/>
                <w:noProof/>
                <w:webHidden/>
              </w:rPr>
              <w:fldChar w:fldCharType="end"/>
            </w:r>
          </w:hyperlink>
        </w:p>
        <w:p w:rsidR="006C3054" w:rsidRPr="006C3054" w:rsidRDefault="00873B96" w:rsidP="006C3054">
          <w:pPr>
            <w:pStyle w:val="11"/>
            <w:tabs>
              <w:tab w:val="right" w:leader="dot" w:pos="9061"/>
            </w:tabs>
            <w:spacing w:line="360" w:lineRule="auto"/>
            <w:rPr>
              <w:rFonts w:ascii="標楷體" w:eastAsia="標楷體" w:hAnsi="標楷體" w:cstheme="minorBidi"/>
              <w:noProof/>
              <w:szCs w:val="22"/>
            </w:rPr>
          </w:pPr>
          <w:hyperlink w:anchor="_Toc460024044" w:history="1">
            <w:r w:rsidR="006C3054" w:rsidRPr="006C3054">
              <w:rPr>
                <w:rStyle w:val="a8"/>
                <w:rFonts w:ascii="標楷體" w:eastAsia="標楷體" w:hAnsi="標楷體" w:cs="新細明體" w:hint="eastAsia"/>
                <w:noProof/>
                <w:kern w:val="0"/>
              </w:rPr>
              <w:t>第三章</w:t>
            </w:r>
            <w:r w:rsidR="006C3054" w:rsidRPr="006C3054">
              <w:rPr>
                <w:rStyle w:val="a8"/>
                <w:rFonts w:ascii="標楷體" w:eastAsia="標楷體" w:hAnsi="標楷體" w:cs="新細明體"/>
                <w:noProof/>
                <w:kern w:val="0"/>
              </w:rPr>
              <w:t xml:space="preserve"> </w:t>
            </w:r>
            <w:r w:rsidR="006C3054" w:rsidRPr="006C3054">
              <w:rPr>
                <w:rStyle w:val="a8"/>
                <w:rFonts w:ascii="標楷體" w:eastAsia="標楷體" w:hAnsi="標楷體" w:hint="eastAsia"/>
                <w:noProof/>
              </w:rPr>
              <w:t>表演技巧與比較說明</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_Toc460024044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66</w:t>
            </w:r>
            <w:r w:rsidR="006C3054" w:rsidRPr="006C3054">
              <w:rPr>
                <w:rFonts w:ascii="標楷體" w:eastAsia="標楷體" w:hAnsi="標楷體"/>
                <w:noProof/>
                <w:webHidden/>
              </w:rPr>
              <w:fldChar w:fldCharType="end"/>
            </w:r>
          </w:hyperlink>
        </w:p>
        <w:p w:rsidR="006C3054" w:rsidRPr="006C3054" w:rsidRDefault="00873B96" w:rsidP="006C3054">
          <w:pPr>
            <w:pStyle w:val="21"/>
            <w:tabs>
              <w:tab w:val="right" w:leader="dot" w:pos="9061"/>
            </w:tabs>
            <w:spacing w:line="360" w:lineRule="auto"/>
            <w:rPr>
              <w:rFonts w:ascii="標楷體" w:eastAsia="標楷體" w:hAnsi="標楷體" w:cstheme="minorBidi"/>
              <w:noProof/>
              <w:szCs w:val="22"/>
            </w:rPr>
          </w:pPr>
          <w:hyperlink w:anchor="_Toc460024045" w:history="1">
            <w:r w:rsidR="006C3054" w:rsidRPr="006C3054">
              <w:rPr>
                <w:rStyle w:val="a8"/>
                <w:rFonts w:ascii="標楷體" w:eastAsia="標楷體" w:hAnsi="標楷體" w:hint="eastAsia"/>
                <w:noProof/>
              </w:rPr>
              <w:t>第一節</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戲曲行當淺談與作品分析</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_Toc460024045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66</w:t>
            </w:r>
            <w:r w:rsidR="006C3054" w:rsidRPr="006C3054">
              <w:rPr>
                <w:rFonts w:ascii="標楷體" w:eastAsia="標楷體" w:hAnsi="標楷體"/>
                <w:noProof/>
                <w:webHidden/>
              </w:rPr>
              <w:fldChar w:fldCharType="end"/>
            </w:r>
          </w:hyperlink>
        </w:p>
        <w:p w:rsidR="006C3054" w:rsidRPr="006C3054" w:rsidRDefault="00873B96" w:rsidP="006C3054">
          <w:pPr>
            <w:pStyle w:val="21"/>
            <w:tabs>
              <w:tab w:val="right" w:leader="dot" w:pos="9061"/>
            </w:tabs>
            <w:spacing w:line="360" w:lineRule="auto"/>
            <w:rPr>
              <w:rFonts w:ascii="標楷體" w:eastAsia="標楷體" w:hAnsi="標楷體" w:cstheme="minorBidi"/>
              <w:noProof/>
              <w:szCs w:val="22"/>
            </w:rPr>
          </w:pPr>
          <w:hyperlink w:anchor="_Toc460024046" w:history="1">
            <w:r w:rsidR="006C3054" w:rsidRPr="006C3054">
              <w:rPr>
                <w:rStyle w:val="a8"/>
                <w:rFonts w:ascii="標楷體" w:eastAsia="標楷體" w:hAnsi="標楷體" w:hint="eastAsia"/>
                <w:noProof/>
              </w:rPr>
              <w:t>第二節</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演繹身段比較</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_Toc460024046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78</w:t>
            </w:r>
            <w:r w:rsidR="006C3054" w:rsidRPr="006C3054">
              <w:rPr>
                <w:rFonts w:ascii="標楷體" w:eastAsia="標楷體" w:hAnsi="標楷體"/>
                <w:noProof/>
                <w:webHidden/>
              </w:rPr>
              <w:fldChar w:fldCharType="end"/>
            </w:r>
          </w:hyperlink>
        </w:p>
        <w:p w:rsidR="006C3054" w:rsidRPr="006C3054" w:rsidRDefault="00873B96" w:rsidP="006C3054">
          <w:pPr>
            <w:pStyle w:val="11"/>
            <w:tabs>
              <w:tab w:val="right" w:leader="dot" w:pos="9061"/>
            </w:tabs>
            <w:spacing w:line="360" w:lineRule="auto"/>
            <w:rPr>
              <w:rFonts w:ascii="標楷體" w:eastAsia="標楷體" w:hAnsi="標楷體" w:cstheme="minorBidi"/>
              <w:noProof/>
              <w:szCs w:val="22"/>
            </w:rPr>
          </w:pPr>
          <w:hyperlink w:anchor="_Toc460024047" w:history="1">
            <w:r w:rsidR="006C3054" w:rsidRPr="006C3054">
              <w:rPr>
                <w:rStyle w:val="a8"/>
                <w:rFonts w:ascii="標楷體" w:eastAsia="標楷體" w:hAnsi="標楷體" w:cs="新細明體" w:hint="eastAsia"/>
                <w:noProof/>
                <w:kern w:val="0"/>
              </w:rPr>
              <w:t>第四章</w:t>
            </w:r>
            <w:r w:rsidR="006C3054" w:rsidRPr="006C3054">
              <w:rPr>
                <w:rStyle w:val="a8"/>
                <w:rFonts w:ascii="標楷體" w:eastAsia="標楷體" w:hAnsi="標楷體" w:cs="新細明體"/>
                <w:noProof/>
                <w:kern w:val="0"/>
              </w:rPr>
              <w:t xml:space="preserve"> </w:t>
            </w:r>
            <w:r w:rsidR="006C3054" w:rsidRPr="006C3054">
              <w:rPr>
                <w:rStyle w:val="a8"/>
                <w:rFonts w:ascii="標楷體" w:eastAsia="標楷體" w:hAnsi="標楷體" w:hint="eastAsia"/>
                <w:noProof/>
              </w:rPr>
              <w:t>表演與音樂的傳統與新排</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_Toc460024047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91</w:t>
            </w:r>
            <w:r w:rsidR="006C3054" w:rsidRPr="006C3054">
              <w:rPr>
                <w:rFonts w:ascii="標楷體" w:eastAsia="標楷體" w:hAnsi="標楷體"/>
                <w:noProof/>
                <w:webHidden/>
              </w:rPr>
              <w:fldChar w:fldCharType="end"/>
            </w:r>
          </w:hyperlink>
        </w:p>
        <w:p w:rsidR="006C3054" w:rsidRPr="006C3054" w:rsidRDefault="00873B96" w:rsidP="006C3054">
          <w:pPr>
            <w:pStyle w:val="21"/>
            <w:tabs>
              <w:tab w:val="right" w:leader="dot" w:pos="9061"/>
            </w:tabs>
            <w:spacing w:line="360" w:lineRule="auto"/>
            <w:rPr>
              <w:rFonts w:ascii="標楷體" w:eastAsia="標楷體" w:hAnsi="標楷體" w:cstheme="minorBidi"/>
              <w:noProof/>
              <w:szCs w:val="22"/>
            </w:rPr>
          </w:pPr>
          <w:hyperlink w:anchor="_Toc460024048" w:history="1">
            <w:r w:rsidR="006C3054" w:rsidRPr="006C3054">
              <w:rPr>
                <w:rStyle w:val="a8"/>
                <w:rFonts w:ascii="標楷體" w:eastAsia="標楷體" w:hAnsi="標楷體" w:hint="eastAsia"/>
                <w:noProof/>
              </w:rPr>
              <w:t>第一節</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舞台實踐之表演編排比較分析</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_Toc460024048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91</w:t>
            </w:r>
            <w:r w:rsidR="006C3054" w:rsidRPr="006C3054">
              <w:rPr>
                <w:rFonts w:ascii="標楷體" w:eastAsia="標楷體" w:hAnsi="標楷體"/>
                <w:noProof/>
                <w:webHidden/>
              </w:rPr>
              <w:fldChar w:fldCharType="end"/>
            </w:r>
          </w:hyperlink>
        </w:p>
        <w:p w:rsidR="006C3054" w:rsidRDefault="00873B96" w:rsidP="006C3054">
          <w:pPr>
            <w:pStyle w:val="21"/>
            <w:tabs>
              <w:tab w:val="right" w:leader="dot" w:pos="9061"/>
            </w:tabs>
            <w:spacing w:line="360" w:lineRule="auto"/>
            <w:rPr>
              <w:rStyle w:val="a8"/>
              <w:rFonts w:ascii="標楷體" w:eastAsia="標楷體" w:hAnsi="標楷體"/>
              <w:noProof/>
            </w:rPr>
          </w:pPr>
          <w:hyperlink w:anchor="_Toc460024049" w:history="1">
            <w:r w:rsidR="006C3054" w:rsidRPr="006C3054">
              <w:rPr>
                <w:rStyle w:val="a8"/>
                <w:rFonts w:ascii="標楷體" w:eastAsia="標楷體" w:hAnsi="標楷體" w:hint="eastAsia"/>
                <w:noProof/>
              </w:rPr>
              <w:t>第二節</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唱腔系統曲調對照之比較</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_Toc460024049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99</w:t>
            </w:r>
            <w:r w:rsidR="006C3054" w:rsidRPr="006C3054">
              <w:rPr>
                <w:rFonts w:ascii="標楷體" w:eastAsia="標楷體" w:hAnsi="標楷體"/>
                <w:noProof/>
                <w:webHidden/>
              </w:rPr>
              <w:fldChar w:fldCharType="end"/>
            </w:r>
          </w:hyperlink>
        </w:p>
        <w:p w:rsidR="006C3054" w:rsidRPr="006C3054" w:rsidRDefault="006C3054" w:rsidP="006C3054">
          <w:pPr>
            <w:rPr>
              <w:noProof/>
            </w:rPr>
          </w:pPr>
        </w:p>
        <w:p w:rsidR="006C3054" w:rsidRPr="006C3054" w:rsidRDefault="00873B96" w:rsidP="006C3054">
          <w:pPr>
            <w:pStyle w:val="11"/>
            <w:tabs>
              <w:tab w:val="right" w:leader="dot" w:pos="9061"/>
            </w:tabs>
            <w:spacing w:line="360" w:lineRule="auto"/>
            <w:rPr>
              <w:rFonts w:ascii="標楷體" w:eastAsia="標楷體" w:hAnsi="標楷體" w:cstheme="minorBidi"/>
              <w:noProof/>
              <w:szCs w:val="22"/>
            </w:rPr>
          </w:pPr>
          <w:hyperlink w:anchor="_Toc460024050" w:history="1">
            <w:r w:rsidR="006C3054" w:rsidRPr="006C3054">
              <w:rPr>
                <w:rStyle w:val="a8"/>
                <w:rFonts w:ascii="標楷體" w:eastAsia="標楷體" w:hAnsi="標楷體" w:hint="eastAsia"/>
                <w:noProof/>
              </w:rPr>
              <w:t>第五章</w:t>
            </w:r>
            <w:r w:rsidR="006C3054" w:rsidRPr="006C3054">
              <w:rPr>
                <w:rStyle w:val="a8"/>
                <w:rFonts w:ascii="標楷體" w:eastAsia="標楷體" w:hAnsi="標楷體"/>
                <w:noProof/>
              </w:rPr>
              <w:t xml:space="preserve"> </w:t>
            </w:r>
            <w:r w:rsidR="006C3054" w:rsidRPr="006C3054">
              <w:rPr>
                <w:rStyle w:val="a8"/>
                <w:rFonts w:ascii="標楷體" w:eastAsia="標楷體" w:hAnsi="標楷體" w:hint="eastAsia"/>
                <w:noProof/>
              </w:rPr>
              <w:t>結論</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_Toc460024050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109</w:t>
            </w:r>
            <w:r w:rsidR="006C3054" w:rsidRPr="006C3054">
              <w:rPr>
                <w:rFonts w:ascii="標楷體" w:eastAsia="標楷體" w:hAnsi="標楷體"/>
                <w:noProof/>
                <w:webHidden/>
              </w:rPr>
              <w:fldChar w:fldCharType="end"/>
            </w:r>
          </w:hyperlink>
        </w:p>
        <w:p w:rsidR="006C3054" w:rsidRPr="006C3054" w:rsidRDefault="00873B96" w:rsidP="006C3054">
          <w:pPr>
            <w:pStyle w:val="11"/>
            <w:tabs>
              <w:tab w:val="right" w:leader="dot" w:pos="9061"/>
            </w:tabs>
            <w:spacing w:line="360" w:lineRule="auto"/>
            <w:rPr>
              <w:rFonts w:ascii="標楷體" w:eastAsia="標楷體" w:hAnsi="標楷體" w:cstheme="minorBidi"/>
              <w:noProof/>
              <w:szCs w:val="22"/>
            </w:rPr>
          </w:pPr>
          <w:hyperlink w:anchor="_Toc460024051" w:history="1">
            <w:r w:rsidR="006C3054" w:rsidRPr="006C3054">
              <w:rPr>
                <w:rStyle w:val="a8"/>
                <w:rFonts w:ascii="標楷體" w:eastAsia="標楷體" w:hAnsi="標楷體" w:hint="eastAsia"/>
                <w:noProof/>
              </w:rPr>
              <w:t>參考文獻</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_Toc460024051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114</w:t>
            </w:r>
            <w:r w:rsidR="006C3054" w:rsidRPr="006C3054">
              <w:rPr>
                <w:rFonts w:ascii="標楷體" w:eastAsia="標楷體" w:hAnsi="標楷體"/>
                <w:noProof/>
                <w:webHidden/>
              </w:rPr>
              <w:fldChar w:fldCharType="end"/>
            </w:r>
          </w:hyperlink>
        </w:p>
        <w:p w:rsidR="006C3054" w:rsidRDefault="00873B96" w:rsidP="006C3054">
          <w:pPr>
            <w:pStyle w:val="31"/>
            <w:tabs>
              <w:tab w:val="right" w:leader="dot" w:pos="9061"/>
            </w:tabs>
            <w:spacing w:line="360" w:lineRule="auto"/>
            <w:rPr>
              <w:noProof/>
            </w:rPr>
          </w:pPr>
          <w:hyperlink w:anchor="_Toc460024052" w:history="1">
            <w:r w:rsidR="006C3054" w:rsidRPr="006C3054">
              <w:rPr>
                <w:rStyle w:val="a8"/>
                <w:rFonts w:ascii="標楷體" w:eastAsia="標楷體" w:hAnsi="標楷體" w:hint="eastAsia"/>
                <w:noProof/>
              </w:rPr>
              <w:t>附錄</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_Toc460024052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119</w:t>
            </w:r>
            <w:r w:rsidR="006C3054" w:rsidRPr="006C3054">
              <w:rPr>
                <w:rFonts w:ascii="標楷體" w:eastAsia="標楷體" w:hAnsi="標楷體"/>
                <w:noProof/>
                <w:webHidden/>
              </w:rPr>
              <w:fldChar w:fldCharType="end"/>
            </w:r>
          </w:hyperlink>
        </w:p>
        <w:p w:rsidR="00836D39" w:rsidRPr="00836D39" w:rsidRDefault="006533BD" w:rsidP="00836D39">
          <w:pPr>
            <w:spacing w:line="360" w:lineRule="auto"/>
            <w:rPr>
              <w:rFonts w:ascii="標楷體" w:eastAsia="標楷體" w:hAnsi="標楷體"/>
            </w:rPr>
          </w:pPr>
          <w:r w:rsidRPr="00836D39">
            <w:rPr>
              <w:rFonts w:ascii="標楷體" w:eastAsia="標楷體" w:hAnsi="標楷體"/>
              <w:b/>
              <w:bCs/>
              <w:lang w:val="zh-TW"/>
            </w:rPr>
            <w:fldChar w:fldCharType="end"/>
          </w:r>
        </w:p>
      </w:sdtContent>
    </w:sdt>
    <w:p w:rsidR="003D525C" w:rsidRDefault="003D525C" w:rsidP="003D525C">
      <w:pPr>
        <w:rPr>
          <w:rFonts w:ascii="標楷體" w:eastAsia="標楷體" w:hAnsi="標楷體"/>
          <w:szCs w:val="24"/>
        </w:rPr>
      </w:pPr>
    </w:p>
    <w:p w:rsidR="00AB66D4" w:rsidRDefault="003D525C">
      <w:pPr>
        <w:widowControl/>
      </w:pPr>
      <w:r>
        <w:br w:type="page"/>
      </w:r>
    </w:p>
    <w:p w:rsidR="00AB66D4" w:rsidRDefault="00AB66D4" w:rsidP="00920DE0">
      <w:pPr>
        <w:pStyle w:val="1"/>
      </w:pPr>
      <w:bookmarkStart w:id="3" w:name="_Toc460024035"/>
      <w:r>
        <w:rPr>
          <w:rFonts w:hint="eastAsia"/>
        </w:rPr>
        <w:lastRenderedPageBreak/>
        <w:t>表目錄</w:t>
      </w:r>
      <w:bookmarkEnd w:id="3"/>
    </w:p>
    <w:p w:rsidR="006C3054" w:rsidRPr="006C3054" w:rsidRDefault="00AB66D4" w:rsidP="006C3054">
      <w:pPr>
        <w:pStyle w:val="af5"/>
        <w:tabs>
          <w:tab w:val="right" w:leader="dot" w:pos="9061"/>
        </w:tabs>
        <w:spacing w:line="360" w:lineRule="auto"/>
        <w:ind w:left="1440" w:hanging="480"/>
        <w:rPr>
          <w:rFonts w:ascii="標楷體" w:eastAsia="標楷體" w:hAnsi="標楷體" w:cstheme="minorBidi"/>
          <w:noProof/>
          <w:szCs w:val="22"/>
        </w:rPr>
      </w:pPr>
      <w:r>
        <w:fldChar w:fldCharType="begin"/>
      </w:r>
      <w:r>
        <w:instrText xml:space="preserve"> TOC \h \z \t "</w:instrText>
      </w:r>
      <w:r>
        <w:instrText>表目錄格式</w:instrText>
      </w:r>
      <w:r>
        <w:instrText xml:space="preserve">" \c </w:instrText>
      </w:r>
      <w:r>
        <w:fldChar w:fldCharType="separate"/>
      </w:r>
      <w:hyperlink w:anchor="_Toc460024109"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2-1-1</w:t>
        </w:r>
        <w:r w:rsidR="006C3054" w:rsidRPr="006C3054">
          <w:rPr>
            <w:rStyle w:val="a8"/>
            <w:rFonts w:ascii="標楷體" w:eastAsia="標楷體" w:hAnsi="標楷體" w:hint="eastAsia"/>
            <w:noProof/>
          </w:rPr>
          <w:t>人物對照表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_Toc460024109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27</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0"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2-1-2</w:t>
        </w:r>
        <w:r w:rsidR="006C3054" w:rsidRPr="006C3054">
          <w:rPr>
            <w:rStyle w:val="a8"/>
            <w:rFonts w:ascii="標楷體" w:eastAsia="標楷體" w:hAnsi="標楷體" w:hint="eastAsia"/>
            <w:noProof/>
          </w:rPr>
          <w:t>場次對照表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_Toc460024110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27</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1"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2-1-3</w:t>
        </w:r>
        <w:r w:rsidR="006C3054" w:rsidRPr="006C3054">
          <w:rPr>
            <w:rStyle w:val="a8"/>
            <w:rFonts w:ascii="標楷體" w:eastAsia="標楷體" w:hAnsi="標楷體" w:hint="eastAsia"/>
            <w:noProof/>
          </w:rPr>
          <w:t>場次對照表比較分析一</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_Toc460024111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28</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2"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2-1-4</w:t>
        </w:r>
        <w:r w:rsidR="006C3054" w:rsidRPr="006C3054">
          <w:rPr>
            <w:rStyle w:val="a8"/>
            <w:rFonts w:ascii="標楷體" w:eastAsia="標楷體" w:hAnsi="標楷體" w:hint="eastAsia"/>
            <w:noProof/>
          </w:rPr>
          <w:t>場次對照表比較分析二</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_Toc460024112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28</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3"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2-1-5</w:t>
        </w:r>
        <w:r w:rsidR="006C3054" w:rsidRPr="006C3054">
          <w:rPr>
            <w:rStyle w:val="a8"/>
            <w:rFonts w:ascii="標楷體" w:eastAsia="標楷體" w:hAnsi="標楷體" w:hint="eastAsia"/>
            <w:noProof/>
          </w:rPr>
          <w:t>劇情架構不同處分析表一</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_Toc460024113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29</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4"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2-1-6</w:t>
        </w:r>
        <w:r w:rsidR="006C3054" w:rsidRPr="006C3054">
          <w:rPr>
            <w:rStyle w:val="a8"/>
            <w:rFonts w:ascii="標楷體" w:eastAsia="標楷體" w:hAnsi="標楷體" w:hint="eastAsia"/>
            <w:noProof/>
          </w:rPr>
          <w:t>劇情架構不同處分析表二</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_Toc460024114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30</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5"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2-1-7</w:t>
        </w:r>
        <w:r w:rsidR="006C3054" w:rsidRPr="006C3054">
          <w:rPr>
            <w:rStyle w:val="a8"/>
            <w:rFonts w:ascii="標楷體" w:eastAsia="標楷體" w:hAnsi="標楷體" w:hint="eastAsia"/>
            <w:noProof/>
          </w:rPr>
          <w:t>劇情架構不同處分析表三</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_Toc460024115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32</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6"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2-1-8</w:t>
        </w:r>
        <w:r w:rsidR="006C3054" w:rsidRPr="006C3054">
          <w:rPr>
            <w:rStyle w:val="a8"/>
            <w:rFonts w:ascii="標楷體" w:eastAsia="標楷體" w:hAnsi="標楷體" w:hint="eastAsia"/>
            <w:noProof/>
          </w:rPr>
          <w:t>劇情架構不同處分析表四</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_Toc460024116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33</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7"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2-1-9</w:t>
        </w:r>
        <w:r w:rsidR="006C3054" w:rsidRPr="006C3054">
          <w:rPr>
            <w:rStyle w:val="a8"/>
            <w:rFonts w:ascii="標楷體" w:eastAsia="標楷體" w:hAnsi="標楷體" w:hint="eastAsia"/>
            <w:noProof/>
          </w:rPr>
          <w:t>劇情架構不同處分析表五</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_Toc460024117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34</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8"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2-1-10</w:t>
        </w:r>
        <w:r w:rsidR="006C3054" w:rsidRPr="006C3054">
          <w:rPr>
            <w:rStyle w:val="a8"/>
            <w:rFonts w:ascii="標楷體" w:eastAsia="標楷體" w:hAnsi="標楷體" w:hint="eastAsia"/>
            <w:noProof/>
          </w:rPr>
          <w:t>劇情架構不同處分析表六</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_Toc460024118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35</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19"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w:t>
        </w:r>
        <w:r w:rsidR="006C3054" w:rsidRPr="006C3054">
          <w:rPr>
            <w:rStyle w:val="a8"/>
            <w:rFonts w:ascii="標楷體" w:eastAsia="標楷體" w:hAnsi="標楷體" w:hint="eastAsia"/>
            <w:noProof/>
          </w:rPr>
          <w:t>【老山歌】唱腔比較表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_Toc460024119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40</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0"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2-2-2</w:t>
        </w:r>
        <w:r w:rsidR="006C3054" w:rsidRPr="006C3054">
          <w:rPr>
            <w:rStyle w:val="a8"/>
            <w:rFonts w:ascii="標楷體" w:eastAsia="標楷體" w:hAnsi="標楷體" w:hint="eastAsia"/>
            <w:noProof/>
          </w:rPr>
          <w:t>【十二月採茶】唱腔比較表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_Toc460024120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40</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1"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2-2-3</w:t>
        </w:r>
        <w:r w:rsidR="006C3054" w:rsidRPr="006C3054">
          <w:rPr>
            <w:rStyle w:val="a8"/>
            <w:rFonts w:ascii="標楷體" w:eastAsia="標楷體" w:hAnsi="標楷體" w:hint="eastAsia"/>
            <w:noProof/>
          </w:rPr>
          <w:t>《勸郎賣茶》對白比較表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_Toc460024121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42</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2"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2-2-4</w:t>
        </w:r>
        <w:r w:rsidR="006C3054" w:rsidRPr="006C3054">
          <w:rPr>
            <w:rStyle w:val="a8"/>
            <w:rFonts w:ascii="標楷體" w:eastAsia="標楷體" w:hAnsi="標楷體" w:hint="eastAsia"/>
            <w:noProof/>
          </w:rPr>
          <w:t>【紗窗外】唱腔比較表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_Toc460024122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42</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3"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2-2-5</w:t>
        </w:r>
        <w:r w:rsidR="006C3054" w:rsidRPr="006C3054">
          <w:rPr>
            <w:rStyle w:val="a8"/>
            <w:rFonts w:ascii="標楷體" w:eastAsia="標楷體" w:hAnsi="標楷體" w:hint="eastAsia"/>
            <w:noProof/>
          </w:rPr>
          <w:t>《勸郎賣茶》對白比較表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_Toc460024123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43</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4"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2-2-6</w:t>
        </w:r>
        <w:r w:rsidR="006C3054" w:rsidRPr="006C3054">
          <w:rPr>
            <w:rStyle w:val="a8"/>
            <w:rFonts w:ascii="標楷體" w:eastAsia="標楷體" w:hAnsi="標楷體" w:hint="eastAsia"/>
            <w:noProof/>
          </w:rPr>
          <w:t>【汕頭山歌】唱腔比較表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_Toc460024124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44</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5"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2-2-7</w:t>
        </w:r>
        <w:r w:rsidR="006C3054" w:rsidRPr="006C3054">
          <w:rPr>
            <w:rStyle w:val="a8"/>
            <w:rFonts w:ascii="標楷體" w:eastAsia="標楷體" w:hAnsi="標楷體" w:hint="eastAsia"/>
            <w:noProof/>
          </w:rPr>
          <w:t>《送郎挷傘尾》唱腔段落比較表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_Toc460024125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46</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6"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2-2-8</w:t>
        </w:r>
        <w:r w:rsidR="006C3054" w:rsidRPr="006C3054">
          <w:rPr>
            <w:rStyle w:val="a8"/>
            <w:rFonts w:ascii="標楷體" w:eastAsia="標楷體" w:hAnsi="標楷體" w:hint="eastAsia"/>
            <w:noProof/>
          </w:rPr>
          <w:t>【送郎老腔】唱腔比較表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_Toc460024126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47</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7"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2-2-9</w:t>
        </w:r>
        <w:r w:rsidR="006C3054" w:rsidRPr="006C3054">
          <w:rPr>
            <w:rStyle w:val="a8"/>
            <w:rFonts w:ascii="標楷體" w:eastAsia="標楷體" w:hAnsi="標楷體" w:hint="eastAsia"/>
            <w:noProof/>
          </w:rPr>
          <w:t>【老腔平板】唱腔比較表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_Toc460024127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47</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8"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2-2-10</w:t>
        </w:r>
        <w:r w:rsidR="006C3054" w:rsidRPr="006C3054">
          <w:rPr>
            <w:rStyle w:val="a8"/>
            <w:rFonts w:ascii="標楷體" w:eastAsia="標楷體" w:hAnsi="標楷體" w:hint="eastAsia"/>
            <w:noProof/>
          </w:rPr>
          <w:t>【送郎腔】唱腔比對表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_Toc460024128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48</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29"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2-2-11</w:t>
        </w:r>
        <w:r w:rsidR="006C3054" w:rsidRPr="006C3054">
          <w:rPr>
            <w:rStyle w:val="a8"/>
            <w:rFonts w:ascii="標楷體" w:eastAsia="標楷體" w:hAnsi="標楷體" w:hint="eastAsia"/>
            <w:noProof/>
          </w:rPr>
          <w:t>《糶酒》對白比較表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_Toc460024129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49</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0"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2-2-12</w:t>
        </w:r>
        <w:r w:rsidR="006C3054" w:rsidRPr="006C3054">
          <w:rPr>
            <w:rStyle w:val="a8"/>
            <w:rFonts w:ascii="標楷體" w:eastAsia="標楷體" w:hAnsi="標楷體" w:hint="eastAsia"/>
            <w:noProof/>
          </w:rPr>
          <w:t>《糶酒》對白比較表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_Toc460024130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50</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1"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2-2-13</w:t>
        </w:r>
        <w:r w:rsidR="006C3054" w:rsidRPr="006C3054">
          <w:rPr>
            <w:rStyle w:val="a8"/>
            <w:rFonts w:ascii="標楷體" w:eastAsia="標楷體" w:hAnsi="標楷體" w:hint="eastAsia"/>
            <w:noProof/>
          </w:rPr>
          <w:t>【十二月古人】唱腔比較表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_Toc460024131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50</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2"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2-2-14</w:t>
        </w:r>
        <w:r w:rsidR="006C3054" w:rsidRPr="006C3054">
          <w:rPr>
            <w:rStyle w:val="a8"/>
            <w:rFonts w:ascii="標楷體" w:eastAsia="標楷體" w:hAnsi="標楷體" w:hint="eastAsia"/>
            <w:noProof/>
          </w:rPr>
          <w:t>【瓜子仁】唱腔比較表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_Toc460024132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51</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3"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2-2-15</w:t>
        </w:r>
        <w:r w:rsidR="006C3054" w:rsidRPr="006C3054">
          <w:rPr>
            <w:rStyle w:val="a8"/>
            <w:rFonts w:ascii="標楷體" w:eastAsia="標楷體" w:hAnsi="標楷體" w:hint="eastAsia"/>
            <w:noProof/>
          </w:rPr>
          <w:t>《糶酒》對白比較表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_Toc460024133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51</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4"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2-2-16</w:t>
        </w:r>
        <w:r w:rsidR="006C3054" w:rsidRPr="006C3054">
          <w:rPr>
            <w:rStyle w:val="a8"/>
            <w:rFonts w:ascii="標楷體" w:eastAsia="標楷體" w:hAnsi="標楷體" w:hint="eastAsia"/>
            <w:noProof/>
          </w:rPr>
          <w:t>《糶酒》對白比較表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_Toc460024134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52</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5"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2-2-17</w:t>
        </w:r>
        <w:r w:rsidR="006C3054" w:rsidRPr="006C3054">
          <w:rPr>
            <w:rStyle w:val="a8"/>
            <w:rFonts w:ascii="標楷體" w:eastAsia="標楷體" w:hAnsi="標楷體" w:hint="eastAsia"/>
            <w:noProof/>
          </w:rPr>
          <w:t>【上山採茶】唱腔比較表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_Toc460024135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54</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6"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2-2-18</w:t>
        </w:r>
        <w:r w:rsidR="006C3054" w:rsidRPr="006C3054">
          <w:rPr>
            <w:rStyle w:val="a8"/>
            <w:rFonts w:ascii="標楷體" w:eastAsia="標楷體" w:hAnsi="標楷體" w:hint="eastAsia"/>
            <w:noProof/>
          </w:rPr>
          <w:t>【陳仕雲】唱腔比較表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_Toc460024136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54</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7"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2-2-19</w:t>
        </w:r>
        <w:r w:rsidR="006C3054" w:rsidRPr="006C3054">
          <w:rPr>
            <w:rStyle w:val="a8"/>
            <w:rFonts w:ascii="標楷體" w:eastAsia="標楷體" w:hAnsi="標楷體" w:hint="eastAsia"/>
            <w:noProof/>
          </w:rPr>
          <w:t>《盤茶盤賭》對白比較表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_Toc460024137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57</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8"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2-2-20</w:t>
        </w:r>
        <w:r w:rsidR="006C3054" w:rsidRPr="006C3054">
          <w:rPr>
            <w:rStyle w:val="a8"/>
            <w:rFonts w:ascii="標楷體" w:eastAsia="標楷體" w:hAnsi="標楷體" w:hint="eastAsia"/>
            <w:noProof/>
          </w:rPr>
          <w:t>【盤茶盤賭】唱腔比較表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_Toc460024138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58</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39"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 xml:space="preserve">3-1 </w:t>
        </w:r>
        <w:r w:rsidR="006C3054" w:rsidRPr="006C3054">
          <w:rPr>
            <w:rStyle w:val="a8"/>
            <w:rFonts w:ascii="標楷體" w:eastAsia="標楷體" w:hAnsi="標楷體" w:hint="eastAsia"/>
            <w:noProof/>
          </w:rPr>
          <w:t>原劇與改編丑角服裝整理</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_Toc460024139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69</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40"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 xml:space="preserve">3-2 </w:t>
        </w:r>
        <w:r w:rsidR="006C3054" w:rsidRPr="006C3054">
          <w:rPr>
            <w:rStyle w:val="a8"/>
            <w:rFonts w:ascii="標楷體" w:eastAsia="標楷體" w:hAnsi="標楷體" w:hint="eastAsia"/>
            <w:noProof/>
          </w:rPr>
          <w:t>原劇與改編嫂嫂服裝整理</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_Toc460024140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70</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41"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3-3</w:t>
        </w:r>
        <w:r w:rsidR="006C3054" w:rsidRPr="006C3054">
          <w:rPr>
            <w:rStyle w:val="a8"/>
            <w:rFonts w:ascii="標楷體" w:eastAsia="標楷體" w:hAnsi="標楷體" w:cs="新細明體" w:hint="eastAsia"/>
            <w:noProof/>
            <w:kern w:val="0"/>
          </w:rPr>
          <w:t>原劇與改編小姑</w:t>
        </w:r>
        <w:r w:rsidR="006C3054" w:rsidRPr="006C3054">
          <w:rPr>
            <w:rStyle w:val="a8"/>
            <w:rFonts w:ascii="標楷體" w:eastAsia="標楷體" w:hAnsi="標楷體" w:hint="eastAsia"/>
            <w:noProof/>
          </w:rPr>
          <w:t>服裝整理</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_Toc460024141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71</w:t>
        </w:r>
        <w:r w:rsidR="006C3054" w:rsidRPr="006C3054">
          <w:rPr>
            <w:rFonts w:ascii="標楷體" w:eastAsia="標楷體" w:hAnsi="標楷體"/>
            <w:noProof/>
            <w:webHidden/>
          </w:rPr>
          <w:fldChar w:fldCharType="end"/>
        </w:r>
      </w:hyperlink>
    </w:p>
    <w:p w:rsidR="006C3054" w:rsidRPr="006C3054" w:rsidRDefault="00873B96" w:rsidP="006C3054">
      <w:pPr>
        <w:pStyle w:val="af5"/>
        <w:tabs>
          <w:tab w:val="right" w:leader="dot" w:pos="9061"/>
        </w:tabs>
        <w:spacing w:line="360" w:lineRule="auto"/>
        <w:ind w:left="1440" w:hanging="480"/>
        <w:rPr>
          <w:rFonts w:ascii="標楷體" w:eastAsia="標楷體" w:hAnsi="標楷體" w:cstheme="minorBidi"/>
          <w:noProof/>
          <w:szCs w:val="22"/>
        </w:rPr>
      </w:pPr>
      <w:hyperlink w:anchor="_Toc460024142"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4-2-1</w:t>
        </w:r>
        <w:r w:rsidR="006C3054" w:rsidRPr="006C3054">
          <w:rPr>
            <w:rStyle w:val="a8"/>
            <w:rFonts w:ascii="標楷體" w:eastAsia="標楷體" w:hAnsi="標楷體" w:hint="eastAsia"/>
            <w:noProof/>
          </w:rPr>
          <w:t>傳統劇本「張三郎賣茶」及《兄弟賣茶》曲調對照表</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_Toc460024142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100</w:t>
        </w:r>
        <w:r w:rsidR="006C3054" w:rsidRPr="006C3054">
          <w:rPr>
            <w:rFonts w:ascii="標楷體" w:eastAsia="標楷體" w:hAnsi="標楷體"/>
            <w:noProof/>
            <w:webHidden/>
          </w:rPr>
          <w:fldChar w:fldCharType="end"/>
        </w:r>
      </w:hyperlink>
    </w:p>
    <w:p w:rsidR="006C3054" w:rsidRDefault="00873B96" w:rsidP="006C3054">
      <w:pPr>
        <w:pStyle w:val="af5"/>
        <w:tabs>
          <w:tab w:val="right" w:leader="dot" w:pos="9061"/>
        </w:tabs>
        <w:spacing w:line="360" w:lineRule="auto"/>
        <w:ind w:left="1440" w:hanging="480"/>
        <w:rPr>
          <w:rFonts w:asciiTheme="minorHAnsi" w:eastAsiaTheme="minorEastAsia" w:hAnsiTheme="minorHAnsi" w:cstheme="minorBidi"/>
          <w:noProof/>
          <w:szCs w:val="22"/>
        </w:rPr>
      </w:pPr>
      <w:hyperlink w:anchor="_Toc460024143" w:history="1">
        <w:r w:rsidR="006C3054" w:rsidRPr="006C3054">
          <w:rPr>
            <w:rStyle w:val="a8"/>
            <w:rFonts w:ascii="標楷體" w:eastAsia="標楷體" w:hAnsi="標楷體" w:hint="eastAsia"/>
            <w:noProof/>
          </w:rPr>
          <w:t>表</w:t>
        </w:r>
        <w:r w:rsidR="006C3054" w:rsidRPr="006C3054">
          <w:rPr>
            <w:rStyle w:val="a8"/>
            <w:rFonts w:ascii="標楷體" w:eastAsia="標楷體" w:hAnsi="標楷體"/>
            <w:noProof/>
          </w:rPr>
          <w:t xml:space="preserve">4-2-2 </w:t>
        </w:r>
        <w:r w:rsidR="006C3054" w:rsidRPr="006C3054">
          <w:rPr>
            <w:rStyle w:val="a8"/>
            <w:rFonts w:ascii="標楷體" w:eastAsia="標楷體" w:hAnsi="標楷體" w:hint="eastAsia"/>
            <w:noProof/>
          </w:rPr>
          <w:t>《兄弟賣茶》各場次曲調類屬與整體劇情結構關係</w:t>
        </w:r>
        <w:r w:rsidR="006C3054" w:rsidRPr="006C3054">
          <w:rPr>
            <w:rFonts w:ascii="標楷體" w:eastAsia="標楷體" w:hAnsi="標楷體"/>
            <w:noProof/>
            <w:webHidden/>
          </w:rPr>
          <w:tab/>
        </w:r>
        <w:r w:rsidR="006C3054" w:rsidRPr="006C3054">
          <w:rPr>
            <w:rFonts w:ascii="標楷體" w:eastAsia="標楷體" w:hAnsi="標楷體"/>
            <w:noProof/>
            <w:webHidden/>
          </w:rPr>
          <w:fldChar w:fldCharType="begin"/>
        </w:r>
        <w:r w:rsidR="006C3054" w:rsidRPr="006C3054">
          <w:rPr>
            <w:rFonts w:ascii="標楷體" w:eastAsia="標楷體" w:hAnsi="標楷體"/>
            <w:noProof/>
            <w:webHidden/>
          </w:rPr>
          <w:instrText xml:space="preserve"> PAGEREF _Toc460024143 \h </w:instrText>
        </w:r>
        <w:r w:rsidR="006C3054" w:rsidRPr="006C3054">
          <w:rPr>
            <w:rFonts w:ascii="標楷體" w:eastAsia="標楷體" w:hAnsi="標楷體"/>
            <w:noProof/>
            <w:webHidden/>
          </w:rPr>
        </w:r>
        <w:r w:rsidR="006C3054" w:rsidRPr="006C3054">
          <w:rPr>
            <w:rFonts w:ascii="標楷體" w:eastAsia="標楷體" w:hAnsi="標楷體"/>
            <w:noProof/>
            <w:webHidden/>
          </w:rPr>
          <w:fldChar w:fldCharType="separate"/>
        </w:r>
        <w:r w:rsidR="00D241DF">
          <w:rPr>
            <w:rFonts w:ascii="標楷體" w:eastAsia="標楷體" w:hAnsi="標楷體"/>
            <w:noProof/>
            <w:webHidden/>
          </w:rPr>
          <w:t>105</w:t>
        </w:r>
        <w:r w:rsidR="006C3054" w:rsidRPr="006C3054">
          <w:rPr>
            <w:rFonts w:ascii="標楷體" w:eastAsia="標楷體" w:hAnsi="標楷體"/>
            <w:noProof/>
            <w:webHidden/>
          </w:rPr>
          <w:fldChar w:fldCharType="end"/>
        </w:r>
      </w:hyperlink>
    </w:p>
    <w:p w:rsidR="00AB66D4" w:rsidRDefault="00AB66D4">
      <w:pPr>
        <w:widowControl/>
      </w:pPr>
      <w:r>
        <w:fldChar w:fldCharType="end"/>
      </w:r>
    </w:p>
    <w:p w:rsidR="00AB66D4" w:rsidRDefault="00AB66D4">
      <w:pPr>
        <w:widowControl/>
      </w:pPr>
      <w:r>
        <w:br w:type="page"/>
      </w:r>
    </w:p>
    <w:p w:rsidR="008467DD" w:rsidRPr="008467DD" w:rsidRDefault="003A3531" w:rsidP="008467DD">
      <w:pPr>
        <w:pStyle w:val="1"/>
        <w:spacing w:line="360" w:lineRule="auto"/>
        <w:rPr>
          <w:rFonts w:ascii="標楷體" w:hAnsi="標楷體"/>
          <w:noProof/>
        </w:rPr>
      </w:pPr>
      <w:bookmarkStart w:id="4" w:name="_Toc460024036"/>
      <w:r>
        <w:rPr>
          <w:rFonts w:hint="eastAsia"/>
        </w:rPr>
        <w:lastRenderedPageBreak/>
        <w:t>圖目錄</w:t>
      </w:r>
      <w:bookmarkEnd w:id="4"/>
      <w:r>
        <w:fldChar w:fldCharType="begin"/>
      </w:r>
      <w:r>
        <w:instrText xml:space="preserve"> TOC \h \z \t "</w:instrText>
      </w:r>
      <w:r>
        <w:instrText>圖目錄</w:instrText>
      </w:r>
      <w:r>
        <w:instrText xml:space="preserve">2" \c </w:instrText>
      </w:r>
      <w:r>
        <w:fldChar w:fldCharType="separate"/>
      </w:r>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38"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3-1 </w:t>
        </w:r>
        <w:r w:rsidR="008467DD" w:rsidRPr="008467DD">
          <w:rPr>
            <w:rStyle w:val="a8"/>
            <w:rFonts w:ascii="標楷體" w:eastAsia="標楷體" w:hAnsi="標楷體" w:hint="eastAsia"/>
            <w:noProof/>
            <w:kern w:val="52"/>
          </w:rPr>
          <w:t>三腳採茶戲《上山採茶》</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_Toc460022538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67</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39"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 </w:t>
        </w:r>
        <w:r w:rsidR="008467DD" w:rsidRPr="008467DD">
          <w:rPr>
            <w:rStyle w:val="a8"/>
            <w:rFonts w:ascii="標楷體" w:eastAsia="標楷體" w:hAnsi="標楷體" w:hint="eastAsia"/>
            <w:noProof/>
            <w:kern w:val="52"/>
          </w:rPr>
          <w:t>三腳採茶戲《茶郎回家》</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_Toc460022539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67</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0"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3-3</w:t>
        </w:r>
        <w:r w:rsidR="008467DD" w:rsidRPr="008467DD">
          <w:rPr>
            <w:rStyle w:val="a8"/>
            <w:rFonts w:ascii="標楷體" w:eastAsia="標楷體" w:hAnsi="標楷體" w:hint="eastAsia"/>
            <w:noProof/>
            <w:kern w:val="52"/>
          </w:rPr>
          <w:t>《兄弟賣茶》演出海報劇照</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_Toc460022540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67</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1"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3-4</w:t>
        </w:r>
        <w:r w:rsidR="008467DD" w:rsidRPr="008467DD">
          <w:rPr>
            <w:rStyle w:val="a8"/>
            <w:rFonts w:ascii="標楷體" w:eastAsia="標楷體" w:hAnsi="標楷體" w:hint="eastAsia"/>
            <w:noProof/>
            <w:kern w:val="52"/>
          </w:rPr>
          <w:t>《兄弟賣茶》演出劇照</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_Toc460022541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67</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2"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3-5</w:t>
        </w:r>
        <w:r w:rsidR="008467DD" w:rsidRPr="008467DD">
          <w:rPr>
            <w:rStyle w:val="a8"/>
            <w:rFonts w:ascii="標楷體" w:eastAsia="標楷體" w:hAnsi="標楷體" w:hint="eastAsia"/>
            <w:noProof/>
            <w:kern w:val="52"/>
          </w:rPr>
          <w:t>原劇與改編飾演丑角一角造型。</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_Toc460022542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68</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3"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3-6</w:t>
        </w:r>
        <w:r w:rsidR="008467DD" w:rsidRPr="008467DD">
          <w:rPr>
            <w:rStyle w:val="a8"/>
            <w:rFonts w:ascii="標楷體" w:eastAsia="標楷體" w:hAnsi="標楷體" w:hint="eastAsia"/>
            <w:noProof/>
            <w:kern w:val="52"/>
          </w:rPr>
          <w:t>原劇與改編飾演嫂嫂一角造型。</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_Toc460022543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70</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4"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3-7</w:t>
        </w:r>
        <w:r w:rsidR="008467DD" w:rsidRPr="008467DD">
          <w:rPr>
            <w:rStyle w:val="a8"/>
            <w:rFonts w:ascii="標楷體" w:eastAsia="標楷體" w:hAnsi="標楷體" w:hint="eastAsia"/>
            <w:noProof/>
            <w:kern w:val="52"/>
          </w:rPr>
          <w:t>原劇與改編飾演小姑一角造型</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_Toc460022544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71</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5"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3-8</w:t>
        </w:r>
        <w:r w:rsidR="008467DD" w:rsidRPr="008467DD">
          <w:rPr>
            <w:rStyle w:val="a8"/>
            <w:rFonts w:ascii="標楷體" w:eastAsia="標楷體" w:hAnsi="標楷體" w:hint="eastAsia"/>
            <w:noProof/>
            <w:kern w:val="52"/>
          </w:rPr>
          <w:t>《上山採茶》眾少女對照</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_Toc460022545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73</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6"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3-9</w:t>
        </w:r>
        <w:r w:rsidR="008467DD" w:rsidRPr="008467DD">
          <w:rPr>
            <w:rStyle w:val="a8"/>
            <w:rFonts w:ascii="標楷體" w:eastAsia="標楷體" w:hAnsi="標楷體" w:hint="eastAsia"/>
            <w:noProof/>
            <w:kern w:val="52"/>
          </w:rPr>
          <w:t>《上山採茶》眾少男對照</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_Toc460022546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74</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7"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3-10</w:t>
        </w:r>
        <w:r w:rsidR="008467DD" w:rsidRPr="008467DD">
          <w:rPr>
            <w:rStyle w:val="a8"/>
            <w:rFonts w:ascii="標楷體" w:eastAsia="標楷體" w:hAnsi="標楷體" w:hint="eastAsia"/>
            <w:noProof/>
            <w:kern w:val="52"/>
          </w:rPr>
          <w:t>《糶酒》眾姊妹群體對照</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_Toc460022547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75</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8"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3-2-1 </w:t>
        </w:r>
        <w:r w:rsidR="008467DD" w:rsidRPr="008467DD">
          <w:rPr>
            <w:rStyle w:val="a8"/>
            <w:rFonts w:ascii="標楷體" w:eastAsia="標楷體" w:hAnsi="標楷體" w:hint="eastAsia"/>
            <w:noProof/>
            <w:kern w:val="52"/>
          </w:rPr>
          <w:t>蘭花掌的運用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_Toc460022548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81</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49"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3-2-2 </w:t>
        </w:r>
        <w:r w:rsidR="008467DD" w:rsidRPr="008467DD">
          <w:rPr>
            <w:rStyle w:val="a8"/>
            <w:rFonts w:ascii="標楷體" w:eastAsia="標楷體" w:hAnsi="標楷體" w:hint="eastAsia"/>
            <w:noProof/>
            <w:kern w:val="52"/>
          </w:rPr>
          <w:t>手掌</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丑</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_Toc460022549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82</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0"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3-2-3 </w:t>
        </w:r>
        <w:r w:rsidR="008467DD" w:rsidRPr="008467DD">
          <w:rPr>
            <w:rStyle w:val="a8"/>
            <w:rFonts w:ascii="標楷體" w:eastAsia="標楷體" w:hAnsi="標楷體" w:hint="eastAsia"/>
            <w:noProof/>
            <w:kern w:val="52"/>
          </w:rPr>
          <w:t>蘭花指</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小旦</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_Toc460022550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82</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1"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3-2-4 </w:t>
        </w:r>
        <w:r w:rsidR="008467DD" w:rsidRPr="008467DD">
          <w:rPr>
            <w:rStyle w:val="a8"/>
            <w:rFonts w:ascii="標楷體" w:eastAsia="標楷體" w:hAnsi="標楷體" w:hint="eastAsia"/>
            <w:noProof/>
            <w:kern w:val="52"/>
          </w:rPr>
          <w:t>劍指</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丑</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_Toc460022551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83</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2"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3-2-5 </w:t>
        </w:r>
        <w:r w:rsidR="008467DD" w:rsidRPr="008467DD">
          <w:rPr>
            <w:rStyle w:val="a8"/>
            <w:rFonts w:ascii="標楷體" w:eastAsia="標楷體" w:hAnsi="標楷體" w:hint="eastAsia"/>
            <w:noProof/>
            <w:kern w:val="52"/>
          </w:rPr>
          <w:t>翻手腕</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小旦</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_Toc460022552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83</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3"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3-2-6 </w:t>
        </w:r>
        <w:r w:rsidR="008467DD" w:rsidRPr="008467DD">
          <w:rPr>
            <w:rStyle w:val="a8"/>
            <w:rFonts w:ascii="標楷體" w:eastAsia="標楷體" w:hAnsi="標楷體" w:hint="eastAsia"/>
            <w:noProof/>
            <w:kern w:val="52"/>
          </w:rPr>
          <w:t>莫奈何</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丑</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_Toc460022553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84</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4"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3-2-7 </w:t>
        </w:r>
        <w:r w:rsidR="008467DD" w:rsidRPr="008467DD">
          <w:rPr>
            <w:rStyle w:val="a8"/>
            <w:rFonts w:ascii="標楷體" w:eastAsia="標楷體" w:hAnsi="標楷體" w:hint="eastAsia"/>
            <w:noProof/>
            <w:kern w:val="52"/>
          </w:rPr>
          <w:t>腳踏步</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小旦</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_Toc460022554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84</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5"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3-2-8 </w:t>
        </w:r>
        <w:r w:rsidR="008467DD" w:rsidRPr="008467DD">
          <w:rPr>
            <w:rStyle w:val="a8"/>
            <w:rFonts w:ascii="標楷體" w:eastAsia="標楷體" w:hAnsi="標楷體" w:hint="eastAsia"/>
            <w:noProof/>
            <w:kern w:val="52"/>
          </w:rPr>
          <w:t>三七步</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丑</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_Toc460022555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85</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6"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3-2-9 </w:t>
        </w:r>
        <w:r w:rsidR="008467DD" w:rsidRPr="008467DD">
          <w:rPr>
            <w:rStyle w:val="a8"/>
            <w:rFonts w:ascii="標楷體" w:eastAsia="標楷體" w:hAnsi="標楷體" w:hint="eastAsia"/>
            <w:noProof/>
            <w:kern w:val="52"/>
          </w:rPr>
          <w:t>正步</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丑</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_Toc460022556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85</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7"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3-2-10 </w:t>
        </w:r>
        <w:r w:rsidR="008467DD" w:rsidRPr="008467DD">
          <w:rPr>
            <w:rStyle w:val="a8"/>
            <w:rFonts w:ascii="標楷體" w:eastAsia="標楷體" w:hAnsi="標楷體" w:hint="eastAsia"/>
            <w:noProof/>
            <w:kern w:val="52"/>
          </w:rPr>
          <w:t>鴨子步</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丑</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_Toc460022557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86</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8"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3-2-11 </w:t>
        </w:r>
        <w:r w:rsidR="008467DD" w:rsidRPr="008467DD">
          <w:rPr>
            <w:rStyle w:val="a8"/>
            <w:rFonts w:ascii="標楷體" w:eastAsia="標楷體" w:hAnsi="標楷體" w:hint="eastAsia"/>
            <w:noProof/>
            <w:kern w:val="52"/>
          </w:rPr>
          <w:t>看鬚</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小旦</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_Toc460022558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87</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59"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3-2-12 </w:t>
        </w:r>
        <w:r w:rsidR="008467DD" w:rsidRPr="008467DD">
          <w:rPr>
            <w:rStyle w:val="a8"/>
            <w:rFonts w:ascii="標楷體" w:eastAsia="標楷體" w:hAnsi="標楷體" w:hint="eastAsia"/>
            <w:noProof/>
            <w:kern w:val="52"/>
          </w:rPr>
          <w:t>進門、出門</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小旦</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_Toc460022559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88</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60"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3-2-13 </w:t>
        </w:r>
        <w:r w:rsidR="008467DD" w:rsidRPr="008467DD">
          <w:rPr>
            <w:rStyle w:val="a8"/>
            <w:rFonts w:ascii="標楷體" w:eastAsia="標楷體" w:hAnsi="標楷體" w:hint="eastAsia"/>
            <w:noProof/>
            <w:kern w:val="52"/>
          </w:rPr>
          <w:t>嫩腳斜指</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小旦</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_Toc460022560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88</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61" w:history="1">
        <w:r w:rsidR="008467DD" w:rsidRPr="008467DD">
          <w:rPr>
            <w:rStyle w:val="a8"/>
            <w:rFonts w:ascii="標楷體" w:eastAsia="標楷體" w:hAnsi="標楷體" w:hint="eastAsia"/>
            <w:noProof/>
            <w:kern w:val="52"/>
          </w:rPr>
          <w:t>圖</w:t>
        </w:r>
        <w:r w:rsidR="008467DD" w:rsidRPr="008467DD">
          <w:rPr>
            <w:rStyle w:val="a8"/>
            <w:rFonts w:ascii="標楷體" w:eastAsia="標楷體" w:hAnsi="標楷體"/>
            <w:noProof/>
            <w:kern w:val="52"/>
          </w:rPr>
          <w:t xml:space="preserve">3-2-14 </w:t>
        </w:r>
        <w:r w:rsidR="008467DD" w:rsidRPr="008467DD">
          <w:rPr>
            <w:rStyle w:val="a8"/>
            <w:rFonts w:ascii="標楷體" w:eastAsia="標楷體" w:hAnsi="標楷體" w:hint="eastAsia"/>
            <w:noProof/>
            <w:kern w:val="52"/>
          </w:rPr>
          <w:t>雙手斜指</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丑</w:t>
        </w:r>
        <w:r w:rsidR="008467DD" w:rsidRPr="008467DD">
          <w:rPr>
            <w:rStyle w:val="a8"/>
            <w:rFonts w:ascii="標楷體" w:eastAsia="標楷體" w:hAnsi="標楷體"/>
            <w:noProof/>
            <w:kern w:val="52"/>
          </w:rPr>
          <w:t>)</w:t>
        </w:r>
        <w:r w:rsidR="008467DD" w:rsidRPr="008467DD">
          <w:rPr>
            <w:rStyle w:val="a8"/>
            <w:rFonts w:ascii="標楷體" w:eastAsia="標楷體" w:hAnsi="標楷體" w:hint="eastAsia"/>
            <w:noProof/>
            <w:kern w:val="52"/>
          </w:rPr>
          <w:t>的運用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_Toc460022561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89</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62" w:history="1">
        <w:r w:rsidR="008467DD" w:rsidRPr="008467DD">
          <w:rPr>
            <w:rStyle w:val="a8"/>
            <w:rFonts w:ascii="標楷體" w:eastAsia="標楷體" w:hAnsi="標楷體" w:hint="eastAsia"/>
            <w:noProof/>
          </w:rPr>
          <w:t>圖</w:t>
        </w:r>
        <w:r w:rsidR="008467DD" w:rsidRPr="008467DD">
          <w:rPr>
            <w:rStyle w:val="a8"/>
            <w:rFonts w:ascii="標楷體" w:eastAsia="標楷體" w:hAnsi="標楷體"/>
            <w:noProof/>
          </w:rPr>
          <w:t xml:space="preserve">4-1 </w:t>
        </w:r>
        <w:r w:rsidR="008467DD" w:rsidRPr="008467DD">
          <w:rPr>
            <w:rStyle w:val="a8"/>
            <w:rFonts w:ascii="標楷體" w:eastAsia="標楷體" w:hAnsi="標楷體" w:hint="eastAsia"/>
            <w:noProof/>
          </w:rPr>
          <w:t>《上山採茶》表演編排圖示對照</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_Toc460022562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92</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63" w:history="1">
        <w:r w:rsidR="008467DD" w:rsidRPr="008467DD">
          <w:rPr>
            <w:rStyle w:val="a8"/>
            <w:rFonts w:ascii="標楷體" w:eastAsia="標楷體" w:hAnsi="標楷體" w:hint="eastAsia"/>
            <w:noProof/>
          </w:rPr>
          <w:t>圖</w:t>
        </w:r>
        <w:r w:rsidR="008467DD" w:rsidRPr="008467DD">
          <w:rPr>
            <w:rStyle w:val="a8"/>
            <w:rFonts w:ascii="標楷體" w:eastAsia="標楷體" w:hAnsi="標楷體"/>
            <w:noProof/>
          </w:rPr>
          <w:t xml:space="preserve">4-2 </w:t>
        </w:r>
        <w:r w:rsidR="008467DD" w:rsidRPr="008467DD">
          <w:rPr>
            <w:rStyle w:val="a8"/>
            <w:rFonts w:ascii="標楷體" w:eastAsia="標楷體" w:hAnsi="標楷體" w:hint="eastAsia"/>
            <w:noProof/>
          </w:rPr>
          <w:t>《勸郎賣茶》表演編排圖示對照</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_Toc460022563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93</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64" w:history="1">
        <w:r w:rsidR="008467DD" w:rsidRPr="008467DD">
          <w:rPr>
            <w:rStyle w:val="a8"/>
            <w:rFonts w:ascii="標楷體" w:eastAsia="標楷體" w:hAnsi="標楷體" w:hint="eastAsia"/>
            <w:noProof/>
          </w:rPr>
          <w:t>圖</w:t>
        </w:r>
        <w:r w:rsidR="008467DD" w:rsidRPr="008467DD">
          <w:rPr>
            <w:rStyle w:val="a8"/>
            <w:rFonts w:ascii="標楷體" w:eastAsia="標楷體" w:hAnsi="標楷體"/>
            <w:noProof/>
          </w:rPr>
          <w:t xml:space="preserve">4-3 </w:t>
        </w:r>
        <w:r w:rsidR="008467DD" w:rsidRPr="008467DD">
          <w:rPr>
            <w:rStyle w:val="a8"/>
            <w:rFonts w:ascii="標楷體" w:eastAsia="標楷體" w:hAnsi="標楷體" w:hint="eastAsia"/>
            <w:noProof/>
          </w:rPr>
          <w:t>《送郎挷傘尾》表演編排圖示比對表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_Toc460022564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95</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65" w:history="1">
        <w:r w:rsidR="008467DD" w:rsidRPr="008467DD">
          <w:rPr>
            <w:rStyle w:val="a8"/>
            <w:rFonts w:ascii="標楷體" w:eastAsia="標楷體" w:hAnsi="標楷體" w:hint="eastAsia"/>
            <w:noProof/>
          </w:rPr>
          <w:t>圖</w:t>
        </w:r>
        <w:r w:rsidR="008467DD" w:rsidRPr="008467DD">
          <w:rPr>
            <w:rStyle w:val="a8"/>
            <w:rFonts w:ascii="標楷體" w:eastAsia="標楷體" w:hAnsi="標楷體"/>
            <w:noProof/>
          </w:rPr>
          <w:t xml:space="preserve">4-4 </w:t>
        </w:r>
        <w:r w:rsidR="008467DD" w:rsidRPr="008467DD">
          <w:rPr>
            <w:rStyle w:val="a8"/>
            <w:rFonts w:ascii="標楷體" w:eastAsia="標楷體" w:hAnsi="標楷體" w:hint="eastAsia"/>
            <w:noProof/>
          </w:rPr>
          <w:t>《糶酒》表演編排圖示比對表</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_Toc460022565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96</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66" w:history="1">
        <w:r w:rsidR="008467DD" w:rsidRPr="008467DD">
          <w:rPr>
            <w:rStyle w:val="a8"/>
            <w:rFonts w:ascii="標楷體" w:eastAsia="標楷體" w:hAnsi="標楷體" w:hint="eastAsia"/>
            <w:noProof/>
          </w:rPr>
          <w:t>圖</w:t>
        </w:r>
        <w:r w:rsidR="008467DD" w:rsidRPr="008467DD">
          <w:rPr>
            <w:rStyle w:val="a8"/>
            <w:rFonts w:ascii="標楷體" w:eastAsia="標楷體" w:hAnsi="標楷體"/>
            <w:noProof/>
          </w:rPr>
          <w:t xml:space="preserve">4-2-1 </w:t>
        </w:r>
        <w:r w:rsidR="008467DD" w:rsidRPr="008467DD">
          <w:rPr>
            <w:rStyle w:val="a8"/>
            <w:rFonts w:ascii="標楷體" w:eastAsia="標楷體" w:hAnsi="標楷體" w:hint="eastAsia"/>
            <w:noProof/>
          </w:rPr>
          <w:t>【老山歌】前奏</w:t>
        </w:r>
        <w:r w:rsidR="008467DD" w:rsidRPr="008467DD">
          <w:rPr>
            <w:rStyle w:val="a8"/>
            <w:rFonts w:ascii="標楷體" w:eastAsia="標楷體" w:hAnsi="標楷體"/>
            <w:noProof/>
          </w:rPr>
          <w:t>(</w:t>
        </w:r>
        <w:r w:rsidR="008467DD" w:rsidRPr="008467DD">
          <w:rPr>
            <w:rStyle w:val="a8"/>
            <w:rFonts w:ascii="標楷體" w:eastAsia="標楷體" w:hAnsi="標楷體" w:hint="eastAsia"/>
            <w:noProof/>
          </w:rPr>
          <w:t>上圖為五線譜，下圖為簡譜</w:t>
        </w:r>
        <w:r w:rsidR="008467DD" w:rsidRPr="008467DD">
          <w:rPr>
            <w:rStyle w:val="a8"/>
            <w:rFonts w:ascii="標楷體" w:eastAsia="標楷體" w:hAnsi="標楷體"/>
            <w:noProof/>
          </w:rPr>
          <w:t>)</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_Toc460022566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103</w:t>
        </w:r>
        <w:r w:rsidR="008467DD" w:rsidRPr="008467DD">
          <w:rPr>
            <w:rFonts w:ascii="標楷體" w:eastAsia="標楷體" w:hAnsi="標楷體"/>
            <w:noProof/>
            <w:webHidden/>
          </w:rPr>
          <w:fldChar w:fldCharType="end"/>
        </w:r>
      </w:hyperlink>
    </w:p>
    <w:p w:rsidR="008467DD" w:rsidRPr="008467DD" w:rsidRDefault="00873B96" w:rsidP="008467DD">
      <w:pPr>
        <w:pStyle w:val="af5"/>
        <w:tabs>
          <w:tab w:val="right" w:leader="dot" w:pos="9061"/>
        </w:tabs>
        <w:spacing w:line="360" w:lineRule="auto"/>
        <w:ind w:left="1440" w:hanging="480"/>
        <w:rPr>
          <w:rFonts w:ascii="標楷體" w:eastAsia="標楷體" w:hAnsi="標楷體" w:cstheme="minorBidi"/>
          <w:noProof/>
          <w:szCs w:val="22"/>
        </w:rPr>
      </w:pPr>
      <w:hyperlink w:anchor="_Toc460022567" w:history="1">
        <w:r w:rsidR="008467DD" w:rsidRPr="008467DD">
          <w:rPr>
            <w:rStyle w:val="a8"/>
            <w:rFonts w:ascii="標楷體" w:eastAsia="標楷體" w:hAnsi="標楷體" w:hint="eastAsia"/>
            <w:noProof/>
          </w:rPr>
          <w:t>圖</w:t>
        </w:r>
        <w:r w:rsidR="008467DD" w:rsidRPr="008467DD">
          <w:rPr>
            <w:rStyle w:val="a8"/>
            <w:rFonts w:ascii="標楷體" w:eastAsia="標楷體" w:hAnsi="標楷體"/>
            <w:noProof/>
          </w:rPr>
          <w:t xml:space="preserve">4-2-2 </w:t>
        </w:r>
        <w:r w:rsidR="008467DD" w:rsidRPr="008467DD">
          <w:rPr>
            <w:rStyle w:val="a8"/>
            <w:rFonts w:ascii="標楷體" w:eastAsia="標楷體" w:hAnsi="標楷體" w:hint="eastAsia"/>
            <w:noProof/>
          </w:rPr>
          <w:t>【十二月採茶】前奏</w:t>
        </w:r>
        <w:r w:rsidR="008467DD" w:rsidRPr="008467DD">
          <w:rPr>
            <w:rStyle w:val="a8"/>
            <w:rFonts w:ascii="標楷體" w:eastAsia="標楷體" w:hAnsi="標楷體"/>
            <w:noProof/>
          </w:rPr>
          <w:t>(</w:t>
        </w:r>
        <w:r w:rsidR="008467DD" w:rsidRPr="008467DD">
          <w:rPr>
            <w:rStyle w:val="a8"/>
            <w:rFonts w:ascii="標楷體" w:eastAsia="標楷體" w:hAnsi="標楷體" w:hint="eastAsia"/>
            <w:noProof/>
          </w:rPr>
          <w:t>上圖為五線譜，下圖為【老時採茶】簡譜</w:t>
        </w:r>
        <w:r w:rsidR="008467DD" w:rsidRPr="008467DD">
          <w:rPr>
            <w:rStyle w:val="a8"/>
            <w:rFonts w:ascii="標楷體" w:eastAsia="標楷體" w:hAnsi="標楷體"/>
            <w:noProof/>
          </w:rPr>
          <w:t>)</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_Toc460022567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103</w:t>
        </w:r>
        <w:r w:rsidR="008467DD" w:rsidRPr="008467DD">
          <w:rPr>
            <w:rFonts w:ascii="標楷體" w:eastAsia="標楷體" w:hAnsi="標楷體"/>
            <w:noProof/>
            <w:webHidden/>
          </w:rPr>
          <w:fldChar w:fldCharType="end"/>
        </w:r>
      </w:hyperlink>
    </w:p>
    <w:p w:rsidR="008467DD" w:rsidRDefault="00873B96" w:rsidP="008467DD">
      <w:pPr>
        <w:pStyle w:val="af5"/>
        <w:tabs>
          <w:tab w:val="right" w:leader="dot" w:pos="9061"/>
        </w:tabs>
        <w:spacing w:line="360" w:lineRule="auto"/>
        <w:ind w:left="1440" w:hanging="480"/>
        <w:rPr>
          <w:rFonts w:asciiTheme="minorHAnsi" w:eastAsiaTheme="minorEastAsia" w:hAnsiTheme="minorHAnsi" w:cstheme="minorBidi"/>
          <w:noProof/>
          <w:szCs w:val="22"/>
        </w:rPr>
      </w:pPr>
      <w:hyperlink w:anchor="_Toc460022568" w:history="1">
        <w:r w:rsidR="008467DD" w:rsidRPr="008467DD">
          <w:rPr>
            <w:rStyle w:val="a8"/>
            <w:rFonts w:ascii="標楷體" w:eastAsia="標楷體" w:hAnsi="標楷體" w:hint="eastAsia"/>
            <w:noProof/>
          </w:rPr>
          <w:t>圖</w:t>
        </w:r>
        <w:r w:rsidR="008467DD" w:rsidRPr="008467DD">
          <w:rPr>
            <w:rStyle w:val="a8"/>
            <w:rFonts w:ascii="標楷體" w:eastAsia="標楷體" w:hAnsi="標楷體"/>
            <w:noProof/>
          </w:rPr>
          <w:t xml:space="preserve">4-2-3 </w:t>
        </w:r>
        <w:r w:rsidR="008467DD" w:rsidRPr="008467DD">
          <w:rPr>
            <w:rStyle w:val="a8"/>
            <w:rFonts w:ascii="標楷體" w:eastAsia="標楷體" w:hAnsi="標楷體" w:hint="eastAsia"/>
            <w:noProof/>
          </w:rPr>
          <w:t>【瓜子仁】前奏</w:t>
        </w:r>
        <w:r w:rsidR="008467DD" w:rsidRPr="008467DD">
          <w:rPr>
            <w:rStyle w:val="a8"/>
            <w:rFonts w:ascii="標楷體" w:eastAsia="標楷體" w:hAnsi="標楷體"/>
            <w:noProof/>
          </w:rPr>
          <w:t>(</w:t>
        </w:r>
        <w:r w:rsidR="008467DD" w:rsidRPr="008467DD">
          <w:rPr>
            <w:rStyle w:val="a8"/>
            <w:rFonts w:ascii="標楷體" w:eastAsia="標楷體" w:hAnsi="標楷體" w:hint="eastAsia"/>
            <w:noProof/>
          </w:rPr>
          <w:t>上圖為五線譜，下圖為簡譜</w:t>
        </w:r>
        <w:r w:rsidR="008467DD" w:rsidRPr="008467DD">
          <w:rPr>
            <w:rStyle w:val="a8"/>
            <w:rFonts w:ascii="標楷體" w:eastAsia="標楷體" w:hAnsi="標楷體"/>
            <w:noProof/>
          </w:rPr>
          <w:t>)</w:t>
        </w:r>
        <w:r w:rsidR="008467DD" w:rsidRPr="008467DD">
          <w:rPr>
            <w:rFonts w:ascii="標楷體" w:eastAsia="標楷體" w:hAnsi="標楷體"/>
            <w:noProof/>
            <w:webHidden/>
          </w:rPr>
          <w:tab/>
        </w:r>
        <w:r w:rsidR="008467DD" w:rsidRPr="008467DD">
          <w:rPr>
            <w:rFonts w:ascii="標楷體" w:eastAsia="標楷體" w:hAnsi="標楷體"/>
            <w:noProof/>
            <w:webHidden/>
          </w:rPr>
          <w:fldChar w:fldCharType="begin"/>
        </w:r>
        <w:r w:rsidR="008467DD" w:rsidRPr="008467DD">
          <w:rPr>
            <w:rFonts w:ascii="標楷體" w:eastAsia="標楷體" w:hAnsi="標楷體"/>
            <w:noProof/>
            <w:webHidden/>
          </w:rPr>
          <w:instrText xml:space="preserve"> PAGEREF _Toc460022568 \h </w:instrText>
        </w:r>
        <w:r w:rsidR="008467DD" w:rsidRPr="008467DD">
          <w:rPr>
            <w:rFonts w:ascii="標楷體" w:eastAsia="標楷體" w:hAnsi="標楷體"/>
            <w:noProof/>
            <w:webHidden/>
          </w:rPr>
        </w:r>
        <w:r w:rsidR="008467DD" w:rsidRPr="008467DD">
          <w:rPr>
            <w:rFonts w:ascii="標楷體" w:eastAsia="標楷體" w:hAnsi="標楷體"/>
            <w:noProof/>
            <w:webHidden/>
          </w:rPr>
          <w:fldChar w:fldCharType="separate"/>
        </w:r>
        <w:r w:rsidR="00D241DF">
          <w:rPr>
            <w:rFonts w:ascii="標楷體" w:eastAsia="標楷體" w:hAnsi="標楷體"/>
            <w:noProof/>
            <w:webHidden/>
          </w:rPr>
          <w:t>104</w:t>
        </w:r>
        <w:r w:rsidR="008467DD" w:rsidRPr="008467DD">
          <w:rPr>
            <w:rFonts w:ascii="標楷體" w:eastAsia="標楷體" w:hAnsi="標楷體"/>
            <w:noProof/>
            <w:webHidden/>
          </w:rPr>
          <w:fldChar w:fldCharType="end"/>
        </w:r>
      </w:hyperlink>
    </w:p>
    <w:p w:rsidR="008467DD" w:rsidRDefault="003A3531">
      <w:pPr>
        <w:widowControl/>
      </w:pPr>
      <w:r>
        <w:fldChar w:fldCharType="end"/>
      </w:r>
    </w:p>
    <w:p w:rsidR="00AB66D4" w:rsidRDefault="00AB66D4">
      <w:pPr>
        <w:widowControl/>
      </w:pPr>
      <w:r>
        <w:br w:type="page"/>
      </w:r>
    </w:p>
    <w:p w:rsidR="00977F09" w:rsidRDefault="00977F09" w:rsidP="00920DE0">
      <w:pPr>
        <w:pStyle w:val="1"/>
        <w:rPr>
          <w:rStyle w:val="10"/>
          <w:b/>
        </w:rPr>
        <w:sectPr w:rsidR="00977F09" w:rsidSect="00977F09">
          <w:pgSz w:w="11906" w:h="16838"/>
          <w:pgMar w:top="1418" w:right="1134" w:bottom="1418" w:left="1701" w:header="851" w:footer="992" w:gutter="0"/>
          <w:pgNumType w:fmt="lowerRoman" w:start="1"/>
          <w:cols w:space="425"/>
          <w:docGrid w:type="lines" w:linePitch="360"/>
        </w:sectPr>
      </w:pPr>
      <w:bookmarkStart w:id="5" w:name="_Toc407633378"/>
    </w:p>
    <w:p w:rsidR="003D525C" w:rsidRPr="00853BB8" w:rsidRDefault="003D525C" w:rsidP="00920DE0">
      <w:pPr>
        <w:pStyle w:val="1"/>
      </w:pPr>
      <w:bookmarkStart w:id="6" w:name="_Toc460024037"/>
      <w:r w:rsidRPr="00853BB8">
        <w:rPr>
          <w:rStyle w:val="10"/>
          <w:rFonts w:hint="eastAsia"/>
          <w:b/>
        </w:rPr>
        <w:lastRenderedPageBreak/>
        <w:t>第一章</w:t>
      </w:r>
      <w:r w:rsidRPr="00853BB8">
        <w:rPr>
          <w:rStyle w:val="10"/>
          <w:rFonts w:hint="eastAsia"/>
          <w:b/>
        </w:rPr>
        <w:t xml:space="preserve"> </w:t>
      </w:r>
      <w:r w:rsidRPr="00853BB8">
        <w:rPr>
          <w:rStyle w:val="10"/>
          <w:rFonts w:hint="eastAsia"/>
          <w:b/>
        </w:rPr>
        <w:t>緒論</w:t>
      </w:r>
      <w:bookmarkEnd w:id="5"/>
      <w:bookmarkEnd w:id="6"/>
    </w:p>
    <w:p w:rsidR="00226A08" w:rsidRDefault="003D525C" w:rsidP="00226A08">
      <w:pPr>
        <w:pStyle w:val="a7"/>
        <w:spacing w:line="360" w:lineRule="auto"/>
        <w:ind w:firstLineChars="236" w:firstLine="566"/>
        <w:jc w:val="both"/>
      </w:pPr>
      <w:r>
        <w:rPr>
          <w:rFonts w:hint="eastAsia"/>
        </w:rPr>
        <w:t>在客家意識抬頭的</w:t>
      </w:r>
      <w:r w:rsidRPr="00B469B5">
        <w:rPr>
          <w:rFonts w:hint="eastAsia"/>
        </w:rPr>
        <w:t>當代社會中，因為</w:t>
      </w:r>
      <w:r>
        <w:rPr>
          <w:rFonts w:hint="eastAsia"/>
        </w:rPr>
        <w:t>多元族群文化的尊重、重視的思潮影響所及</w:t>
      </w:r>
      <w:r w:rsidRPr="00B469B5">
        <w:rPr>
          <w:rFonts w:hint="eastAsia"/>
        </w:rPr>
        <w:t>，</w:t>
      </w:r>
      <w:r>
        <w:rPr>
          <w:rFonts w:hint="eastAsia"/>
        </w:rPr>
        <w:t>「客家文化」一詞中，包含客家族群，</w:t>
      </w:r>
      <w:r w:rsidRPr="00B469B5">
        <w:rPr>
          <w:rFonts w:hint="eastAsia"/>
        </w:rPr>
        <w:t>產物、資訊、美食、文字、歷史、藝術等等，</w:t>
      </w:r>
      <w:r>
        <w:rPr>
          <w:rFonts w:hint="eastAsia"/>
        </w:rPr>
        <w:t>被現在的社會逐漸的</w:t>
      </w:r>
      <w:r w:rsidRPr="00B469B5">
        <w:rPr>
          <w:rFonts w:hint="eastAsia"/>
        </w:rPr>
        <w:t>挖</w:t>
      </w:r>
      <w:r>
        <w:rPr>
          <w:rFonts w:hint="eastAsia"/>
        </w:rPr>
        <w:t>掘著。</w:t>
      </w:r>
      <w:r>
        <w:rPr>
          <w:rStyle w:val="a6"/>
        </w:rPr>
        <w:footnoteReference w:id="1"/>
      </w:r>
      <w:r>
        <w:rPr>
          <w:rFonts w:hint="eastAsia"/>
        </w:rPr>
        <w:t>從民俗音樂保存許常惠教授與史惟亮教授等人，在民國</w:t>
      </w:r>
      <w:r>
        <w:rPr>
          <w:rFonts w:hint="eastAsia"/>
        </w:rPr>
        <w:t>49</w:t>
      </w:r>
      <w:r>
        <w:rPr>
          <w:rFonts w:hint="eastAsia"/>
        </w:rPr>
        <w:t>年至</w:t>
      </w:r>
      <w:r>
        <w:rPr>
          <w:rFonts w:hint="eastAsia"/>
        </w:rPr>
        <w:t>67</w:t>
      </w:r>
      <w:r>
        <w:rPr>
          <w:rFonts w:hint="eastAsia"/>
        </w:rPr>
        <w:t>年的「民歌採集運動」</w:t>
      </w:r>
      <w:r w:rsidR="003B38E9">
        <w:rPr>
          <w:rStyle w:val="a6"/>
        </w:rPr>
        <w:footnoteReference w:id="2"/>
      </w:r>
      <w:r>
        <w:rPr>
          <w:rFonts w:hint="eastAsia"/>
        </w:rPr>
        <w:t>，採集過程中，客家音樂為其中採集的項目之一，這樣的音樂保存，看見客家文化保存的推動。</w:t>
      </w:r>
      <w:r w:rsidR="003B38E9">
        <w:rPr>
          <w:rStyle w:val="a6"/>
        </w:rPr>
        <w:footnoteReference w:id="3"/>
      </w:r>
      <w:r>
        <w:rPr>
          <w:rFonts w:hint="eastAsia"/>
        </w:rPr>
        <w:t>在民國</w:t>
      </w:r>
      <w:r>
        <w:t>90</w:t>
      </w:r>
      <w:r>
        <w:rPr>
          <w:rFonts w:hint="eastAsia"/>
        </w:rPr>
        <w:t>年行政院客委會的成立到民國</w:t>
      </w:r>
      <w:r>
        <w:rPr>
          <w:rFonts w:hint="eastAsia"/>
        </w:rPr>
        <w:t>101</w:t>
      </w:r>
      <w:r>
        <w:rPr>
          <w:rFonts w:hint="eastAsia"/>
        </w:rPr>
        <w:t>年更名為客家委員會成立開始，</w:t>
      </w:r>
      <w:r w:rsidR="003B38E9">
        <w:rPr>
          <w:rStyle w:val="a6"/>
        </w:rPr>
        <w:footnoteReference w:id="4"/>
      </w:r>
      <w:r>
        <w:rPr>
          <w:rFonts w:hint="eastAsia"/>
        </w:rPr>
        <w:t>推動了多項的的施政工作，突破</w:t>
      </w:r>
      <w:r>
        <w:rPr>
          <w:rFonts w:asciiTheme="minorEastAsia" w:hAnsiTheme="minorEastAsia" w:cs="Arial"/>
          <w:color w:val="000000" w:themeColor="text1"/>
          <w:shd w:val="clear" w:color="auto" w:fill="FFFFFF"/>
        </w:rPr>
        <w:t>客家刻板印象的</w:t>
      </w:r>
      <w:r w:rsidRPr="0062601E">
        <w:rPr>
          <w:rFonts w:asciiTheme="minorEastAsia" w:hAnsiTheme="minorEastAsia" w:cs="Arial"/>
          <w:color w:val="000000" w:themeColor="text1"/>
          <w:shd w:val="clear" w:color="auto" w:fill="FFFFFF"/>
        </w:rPr>
        <w:t>觀</w:t>
      </w:r>
      <w:r>
        <w:rPr>
          <w:rFonts w:asciiTheme="minorEastAsia" w:hAnsiTheme="minorEastAsia" w:cs="Arial" w:hint="eastAsia"/>
          <w:color w:val="000000" w:themeColor="text1"/>
          <w:shd w:val="clear" w:color="auto" w:fill="FFFFFF"/>
        </w:rPr>
        <w:t>感</w:t>
      </w:r>
      <w:r w:rsidRPr="0062601E">
        <w:rPr>
          <w:rFonts w:asciiTheme="minorEastAsia" w:hAnsiTheme="minorEastAsia" w:cs="Arial"/>
          <w:color w:val="000000" w:themeColor="text1"/>
          <w:shd w:val="clear" w:color="auto" w:fill="FFFFFF"/>
        </w:rPr>
        <w:t>，客家語言傳承及推廣環境的整備充實，客家文化藝術的傳統保存及創新精進，</w:t>
      </w:r>
      <w:r>
        <w:rPr>
          <w:rFonts w:hint="eastAsia"/>
        </w:rPr>
        <w:t>增加了節日、</w:t>
      </w:r>
      <w:r w:rsidR="003B38E9">
        <w:rPr>
          <w:rStyle w:val="a6"/>
        </w:rPr>
        <w:footnoteReference w:id="5"/>
      </w:r>
      <w:r>
        <w:rPr>
          <w:rFonts w:hint="eastAsia"/>
        </w:rPr>
        <w:t>節慶活動。</w:t>
      </w:r>
      <w:r w:rsidR="003B38E9">
        <w:rPr>
          <w:rStyle w:val="a6"/>
        </w:rPr>
        <w:footnoteReference w:id="6"/>
      </w:r>
      <w:r>
        <w:rPr>
          <w:rFonts w:hint="eastAsia"/>
        </w:rPr>
        <w:t>在現代，「媒體」成為社會大眾不可或缺的傳播、接收訊息的重要角色，在行政院客委會的成立</w:t>
      </w:r>
      <w:r>
        <w:rPr>
          <w:rFonts w:hint="eastAsia"/>
        </w:rPr>
        <w:t>3</w:t>
      </w:r>
      <w:r>
        <w:rPr>
          <w:rFonts w:hint="eastAsia"/>
        </w:rPr>
        <w:t>年後，</w:t>
      </w:r>
      <w:r>
        <w:rPr>
          <w:rFonts w:hint="eastAsia"/>
        </w:rPr>
        <w:t>2003</w:t>
      </w:r>
      <w:r>
        <w:rPr>
          <w:rFonts w:hint="eastAsia"/>
        </w:rPr>
        <w:t>年</w:t>
      </w:r>
      <w:r>
        <w:rPr>
          <w:rFonts w:hint="eastAsia"/>
        </w:rPr>
        <w:t>6</w:t>
      </w:r>
      <w:r>
        <w:rPr>
          <w:rFonts w:hint="eastAsia"/>
        </w:rPr>
        <w:t>月開始有了客家電視台的成立，運用各類節目</w:t>
      </w:r>
      <w:r w:rsidRPr="00B845E5">
        <w:rPr>
          <w:rFonts w:ascii="Arial" w:hAnsi="Arial" w:cs="Arial"/>
          <w:color w:val="000000" w:themeColor="text1"/>
          <w:szCs w:val="21"/>
          <w:shd w:val="clear" w:color="auto" w:fill="FFFFFF"/>
        </w:rPr>
        <w:t>戲</w:t>
      </w:r>
      <w:r w:rsidRPr="00B845E5">
        <w:rPr>
          <w:rFonts w:asciiTheme="minorEastAsia" w:hAnsiTheme="minorEastAsia" w:cs="Arial"/>
          <w:color w:val="000000" w:themeColor="text1"/>
          <w:szCs w:val="21"/>
          <w:shd w:val="clear" w:color="auto" w:fill="FFFFFF"/>
        </w:rPr>
        <w:t>劇戲曲、兒童青少年、生活資訊、音樂綜藝、人文紀錄與新聞雜誌</w:t>
      </w:r>
      <w:r>
        <w:rPr>
          <w:rFonts w:asciiTheme="minorEastAsia" w:hAnsiTheme="minorEastAsia" w:cs="Arial" w:hint="eastAsia"/>
          <w:color w:val="000000" w:themeColor="text1"/>
          <w:szCs w:val="21"/>
          <w:shd w:val="clear" w:color="auto" w:fill="FFFFFF"/>
        </w:rPr>
        <w:t>分</w:t>
      </w:r>
      <w:r w:rsidRPr="00B845E5">
        <w:rPr>
          <w:rFonts w:asciiTheme="minorEastAsia" w:hAnsiTheme="minorEastAsia" w:cs="Arial"/>
          <w:color w:val="000000" w:themeColor="text1"/>
          <w:szCs w:val="21"/>
          <w:shd w:val="clear" w:color="auto" w:fill="FFFFFF"/>
        </w:rPr>
        <w:t>類，</w:t>
      </w:r>
      <w:r>
        <w:rPr>
          <w:rFonts w:hint="eastAsia"/>
        </w:rPr>
        <w:t>讓客家及非客家族群了解客家文化，也在節目中幾乎全程使用「客家話」</w:t>
      </w:r>
      <w:r>
        <w:rPr>
          <w:rStyle w:val="a6"/>
        </w:rPr>
        <w:footnoteReference w:id="7"/>
      </w:r>
      <w:r>
        <w:rPr>
          <w:rFonts w:hint="eastAsia"/>
        </w:rPr>
        <w:t>來做媒體與大眾之間的溝通。從以上說明來看從</w:t>
      </w:r>
      <w:r>
        <w:rPr>
          <w:rFonts w:hint="eastAsia"/>
        </w:rPr>
        <w:t>1</w:t>
      </w:r>
      <w:r>
        <w:t>9</w:t>
      </w:r>
      <w:r>
        <w:rPr>
          <w:rFonts w:hint="eastAsia"/>
        </w:rPr>
        <w:t>66</w:t>
      </w:r>
      <w:r>
        <w:rPr>
          <w:rFonts w:hint="eastAsia"/>
        </w:rPr>
        <w:t>年許常惠教授等人採集民間歌謠到</w:t>
      </w:r>
      <w:r>
        <w:rPr>
          <w:rFonts w:hint="eastAsia"/>
        </w:rPr>
        <w:t>2001</w:t>
      </w:r>
      <w:r>
        <w:rPr>
          <w:rFonts w:hint="eastAsia"/>
        </w:rPr>
        <w:t>行政院客委會成立、</w:t>
      </w:r>
      <w:r>
        <w:rPr>
          <w:rFonts w:hint="eastAsia"/>
        </w:rPr>
        <w:t>2003</w:t>
      </w:r>
      <w:r>
        <w:rPr>
          <w:rFonts w:hint="eastAsia"/>
        </w:rPr>
        <w:t>年客家電視台成立，在歷史上，這些文化採集保存、政治定位、語言傳承、媒體傳播，皆為客家意識抬頭萌芽的重要定位。</w:t>
      </w:r>
    </w:p>
    <w:p w:rsidR="00226A08" w:rsidRDefault="003D525C" w:rsidP="00226A08">
      <w:pPr>
        <w:pStyle w:val="a7"/>
        <w:spacing w:line="360" w:lineRule="auto"/>
        <w:ind w:firstLineChars="236" w:firstLine="566"/>
        <w:jc w:val="both"/>
      </w:pPr>
      <w:r>
        <w:rPr>
          <w:rFonts w:hint="eastAsia"/>
        </w:rPr>
        <w:lastRenderedPageBreak/>
        <w:t>「</w:t>
      </w:r>
      <w:r w:rsidRPr="00BF0FC2">
        <w:t>寧賣祖宗田，莫忘祖宗言。寧賣祖宗坑，莫忘祖宗身</w:t>
      </w:r>
      <w:r>
        <w:rPr>
          <w:rFonts w:hint="eastAsia"/>
        </w:rPr>
        <w:t>」。從古自今的俗語，現今還流傳於老一輩長輩們的口中。即使現在客家意識抬頭，廟口戲班鑼鼓聲響，但搬著凳子一家大小前往看戲那樣的場景逐漸被淡忘，觀眾的數量不比從前，在年齡上也出現了斷層。在現代化的社會，從十九世紀末二十世紀中葉以來，電影、電視的開始，數位媒體等各式影音媒體的進步，大環境的層層改變，新生代的年輕人、成年人逐漸不再熟悉過去文化娛樂的根本。除有懷念，保存、傳承傳統之間的重要性被打上了問號。不只有觀眾，對於戲曲演員來說，臺灣的採茶戲與歌仔戲發展雖有接近之處，但在臺灣族群「河洛語系」大過於「客族語系」的狀態下，在表象上，大多數看見歌仔戲較多，而比較少注意到採茶戲的起起落落。</w:t>
      </w:r>
      <w:r w:rsidR="003B38E9">
        <w:rPr>
          <w:rStyle w:val="a6"/>
        </w:rPr>
        <w:footnoteReference w:id="8"/>
      </w:r>
      <w:r>
        <w:rPr>
          <w:rFonts w:hint="eastAsia"/>
        </w:rPr>
        <w:t>當時歌仔戲興起，客家戲沒落，人才斷層化，舞台上</w:t>
      </w:r>
      <w:r>
        <w:rPr>
          <w:rFonts w:hint="eastAsia"/>
        </w:rPr>
        <w:t>18</w:t>
      </w:r>
      <w:r>
        <w:rPr>
          <w:rFonts w:hint="eastAsia"/>
        </w:rPr>
        <w:t>歲的角色，由</w:t>
      </w:r>
      <w:r>
        <w:rPr>
          <w:rFonts w:hint="eastAsia"/>
        </w:rPr>
        <w:t>50</w:t>
      </w:r>
      <w:r>
        <w:rPr>
          <w:rFonts w:hint="eastAsia"/>
        </w:rPr>
        <w:t>至</w:t>
      </w:r>
      <w:r>
        <w:rPr>
          <w:rFonts w:hint="eastAsia"/>
        </w:rPr>
        <w:t>60</w:t>
      </w:r>
      <w:r>
        <w:rPr>
          <w:rFonts w:hint="eastAsia"/>
        </w:rPr>
        <w:t>歲的演員擔任。劇團缺少年輕演員、戲劇生態不理想的狀況下，使年輕人對進入劇團裏足不前使得劇團老化，這樣的惡性循環，使客家戲的遠景令人擔憂。</w:t>
      </w:r>
    </w:p>
    <w:p w:rsidR="00226A08" w:rsidRDefault="003D525C" w:rsidP="00226A08">
      <w:pPr>
        <w:pStyle w:val="a7"/>
        <w:spacing w:line="360" w:lineRule="auto"/>
        <w:ind w:firstLineChars="236" w:firstLine="566"/>
        <w:jc w:val="both"/>
      </w:pPr>
      <w:r>
        <w:rPr>
          <w:rFonts w:hint="eastAsia"/>
        </w:rPr>
        <w:t>鄭榮興教授</w:t>
      </w:r>
      <w:r w:rsidR="003B38E9">
        <w:rPr>
          <w:rStyle w:val="a6"/>
        </w:rPr>
        <w:footnoteReference w:id="9"/>
      </w:r>
      <w:r>
        <w:rPr>
          <w:rFonts w:hint="eastAsia"/>
        </w:rPr>
        <w:t>提出了將客家採茶戲帶進了教育體制，</w:t>
      </w:r>
      <w:r w:rsidRPr="00461433">
        <w:rPr>
          <w:rFonts w:hint="eastAsia"/>
        </w:rPr>
        <w:t>於民國</w:t>
      </w:r>
      <w:r w:rsidRPr="00461433">
        <w:rPr>
          <w:rFonts w:hint="eastAsia"/>
        </w:rPr>
        <w:t>84</w:t>
      </w:r>
      <w:r w:rsidRPr="00461433">
        <w:rPr>
          <w:rFonts w:hint="eastAsia"/>
        </w:rPr>
        <w:t>年</w:t>
      </w:r>
      <w:r>
        <w:rPr>
          <w:rFonts w:hint="eastAsia"/>
        </w:rPr>
        <w:t>籌設客家戲學系起，當任召集人，並在當時</w:t>
      </w:r>
      <w:r w:rsidRPr="00447DE3">
        <w:rPr>
          <w:rFonts w:hint="eastAsia"/>
        </w:rPr>
        <w:t>國立復興劇藝實驗學校</w:t>
      </w:r>
      <w:r>
        <w:rPr>
          <w:rFonts w:hint="eastAsia"/>
        </w:rPr>
        <w:t>校長陳守讓教授</w:t>
      </w:r>
      <w:r w:rsidR="003B38E9">
        <w:rPr>
          <w:rStyle w:val="a6"/>
        </w:rPr>
        <w:footnoteReference w:id="10"/>
      </w:r>
      <w:r>
        <w:rPr>
          <w:rFonts w:hint="eastAsia"/>
        </w:rPr>
        <w:t>主持之下，帶領全校教育行政主管以及設科就評估小組，陸續邀請專家學者、客家文化意見領袖及客家戲劇界表演從業人士代表，於客家聚落集中地區舉行多次評估會議，</w:t>
      </w:r>
      <w:r w:rsidR="003B38E9">
        <w:rPr>
          <w:rStyle w:val="a6"/>
        </w:rPr>
        <w:footnoteReference w:id="11"/>
      </w:r>
      <w:r>
        <w:rPr>
          <w:rFonts w:hint="eastAsia"/>
        </w:rPr>
        <w:t>進行研究評估以及設科具體規劃工作，評估調查方法採舉行設科評估會議及實施田野調查訪問並重，以客家族群為基本訪問對象，特別以各地劇團從業經營者與表演者以及長期觀察客家文化發展研究之各方意見領袖。田野調查部分於民國</w:t>
      </w:r>
      <w:r>
        <w:rPr>
          <w:rFonts w:hint="eastAsia"/>
        </w:rPr>
        <w:t>85</w:t>
      </w:r>
      <w:r>
        <w:rPr>
          <w:rFonts w:hint="eastAsia"/>
        </w:rPr>
        <w:t>年元月起至五月，主要由鄭榮興教授帶領，分配范揚坤、陳俊斌兩位助理分別於各客家聚落集中地區，於平時或是地方廟會延戲演出時進行實地採訪。除此之外，當時目前電子媒體之發達與深入各地，田野調查重點還包括對於當時既有的有線電視（俗稱第四台），客家頻道</w:t>
      </w:r>
      <w:r>
        <w:rPr>
          <w:rFonts w:hint="eastAsia"/>
        </w:rPr>
        <w:t>-</w:t>
      </w:r>
      <w:r>
        <w:rPr>
          <w:rFonts w:hint="eastAsia"/>
        </w:rPr>
        <w:t>「中原客家台」，與就地區調</w:t>
      </w:r>
      <w:r>
        <w:rPr>
          <w:rFonts w:hint="eastAsia"/>
        </w:rPr>
        <w:lastRenderedPageBreak/>
        <w:t>幅客家語電視台節目</w:t>
      </w:r>
      <w:r>
        <w:rPr>
          <w:rFonts w:asciiTheme="minorEastAsia" w:hAnsiTheme="minorEastAsia" w:hint="eastAsia"/>
        </w:rPr>
        <w:t>（</w:t>
      </w:r>
      <w:r>
        <w:rPr>
          <w:rFonts w:hint="eastAsia"/>
        </w:rPr>
        <w:t>特別為桃、竹、苗三縣）現況與六十年代時期苗栗中廣台電台客語節目進行觀察比較，了解客家戲曲目前在電子媒體活動情形與特徵，以及發展的可能性。</w:t>
      </w:r>
      <w:r w:rsidR="003B38E9">
        <w:rPr>
          <w:rStyle w:val="a6"/>
        </w:rPr>
        <w:footnoteReference w:id="12"/>
      </w:r>
    </w:p>
    <w:p w:rsidR="00226A08" w:rsidRDefault="003D525C" w:rsidP="00226A08">
      <w:pPr>
        <w:pStyle w:val="a7"/>
        <w:spacing w:line="360" w:lineRule="auto"/>
        <w:ind w:firstLineChars="236" w:firstLine="566"/>
        <w:jc w:val="both"/>
      </w:pPr>
      <w:r>
        <w:rPr>
          <w:rFonts w:hint="eastAsia"/>
        </w:rPr>
        <w:t>在</w:t>
      </w:r>
      <w:r>
        <w:rPr>
          <w:rFonts w:hint="eastAsia"/>
        </w:rPr>
        <w:t>1996</w:t>
      </w:r>
      <w:r>
        <w:rPr>
          <w:rFonts w:hint="eastAsia"/>
        </w:rPr>
        <w:t>年，因為人才培訓計畫因素，</w:t>
      </w:r>
      <w:r w:rsidR="003B38E9">
        <w:rPr>
          <w:rStyle w:val="a6"/>
        </w:rPr>
        <w:footnoteReference w:id="13"/>
      </w:r>
      <w:r>
        <w:rPr>
          <w:rFonts w:hint="eastAsia"/>
        </w:rPr>
        <w:t>榮興客家採茶劇團推出的劇目和文化同步走著，將舊的劇本翻新、創造新劇本，並以開創性質的表演方式以做為改良，將客家戲帶入了新的表演形式階段。</w:t>
      </w:r>
    </w:p>
    <w:p w:rsidR="00226A08" w:rsidRDefault="003D525C" w:rsidP="00226A08">
      <w:pPr>
        <w:pStyle w:val="a7"/>
        <w:spacing w:line="360" w:lineRule="auto"/>
        <w:ind w:firstLineChars="236" w:firstLine="566"/>
        <w:jc w:val="both"/>
      </w:pPr>
      <w:r>
        <w:rPr>
          <w:rFonts w:hint="eastAsia"/>
        </w:rPr>
        <w:t>榮興劇團在音樂設計及劇類選擇做出了突破性的演出，近年來《大宰門》、《人魚傳說》、《羅芳伯》、《緣定三生》等劇，強化【平板】的表現力，發展出【平板】的各類板式，包括【散板】、【導板】、【快板】等，擴大採茶戲的唱腔表演空間，跳脫採茶表演的框架、創造、改編了新的劇目。雖然說還是需要更多的進步解決觀眾斷層問題，但這樣的突破，已經引來不少外界的關注。</w:t>
      </w:r>
      <w:r w:rsidR="003B38E9">
        <w:rPr>
          <w:rStyle w:val="a6"/>
        </w:rPr>
        <w:footnoteReference w:id="14"/>
      </w:r>
      <w:r>
        <w:rPr>
          <w:rFonts w:hint="eastAsia"/>
        </w:rPr>
        <w:t>在戲劇的劇本選擇上，除了過去常見的家庭戲外，也採借越劇、湖南花鼓戲、閩劇等中國地方劇種的劇目加以修編。擴大了採茶戲的</w:t>
      </w:r>
      <w:r w:rsidR="009D1001">
        <w:rPr>
          <w:rFonts w:hint="eastAsia"/>
        </w:rPr>
        <w:t>演出劇類，也讓劇團因應這些新劇目而在編劇、編腔、編曲、表演藝術</w:t>
      </w:r>
      <w:r>
        <w:rPr>
          <w:rFonts w:hint="eastAsia"/>
        </w:rPr>
        <w:t>思索進展。</w:t>
      </w:r>
    </w:p>
    <w:p w:rsidR="003D525C" w:rsidRDefault="003D525C" w:rsidP="00226A08">
      <w:pPr>
        <w:pStyle w:val="a7"/>
        <w:spacing w:line="360" w:lineRule="auto"/>
        <w:ind w:firstLineChars="236" w:firstLine="566"/>
        <w:jc w:val="both"/>
      </w:pPr>
      <w:r>
        <w:rPr>
          <w:rFonts w:hint="eastAsia"/>
        </w:rPr>
        <w:t>雖說其他劇團也有舊劇翻新，創新之舉，</w:t>
      </w:r>
      <w:r w:rsidR="003B38E9">
        <w:rPr>
          <w:rStyle w:val="a6"/>
        </w:rPr>
        <w:footnoteReference w:id="15"/>
      </w:r>
      <w:r>
        <w:rPr>
          <w:rFonts w:hint="eastAsia"/>
        </w:rPr>
        <w:t>但榮興劇團不論音樂、劇類改編上的採茶戲，以突破性質的表演形式切入來看，較符合本研究探討傳統劇目改編價值及符合市場需求之訴求，對於在舞台上肢體運用展現的實踐，表演形式部分，筆者運用自己在科班所學之能，分析傳統與改編的不同之處，說明分析傳統劇目在改編之後不同之處，其瞭解改編後對於傳統劇目在表演形式上翻新改編之價值，除此之外，試看改編過後採茶戲是否符合市場趨勢而開始被關注、保存，但礙於才學淺薄，如有疏誤之處，也請戲劇與文學界的前輩賜予校正。</w:t>
      </w:r>
    </w:p>
    <w:p w:rsidR="003D525C" w:rsidRDefault="003D525C">
      <w:pPr>
        <w:widowControl/>
      </w:pPr>
      <w:r>
        <w:br w:type="page"/>
      </w:r>
    </w:p>
    <w:p w:rsidR="003D525C" w:rsidRPr="00DE4A14" w:rsidRDefault="003D525C" w:rsidP="003D525C">
      <w:pPr>
        <w:pStyle w:val="2"/>
      </w:pPr>
      <w:bookmarkStart w:id="7" w:name="_Toc407633379"/>
      <w:bookmarkStart w:id="8" w:name="_Toc460024038"/>
      <w:r>
        <w:rPr>
          <w:rFonts w:hint="eastAsia"/>
        </w:rPr>
        <w:lastRenderedPageBreak/>
        <w:t>第一節</w:t>
      </w:r>
      <w:r>
        <w:rPr>
          <w:rFonts w:hint="eastAsia"/>
        </w:rPr>
        <w:t xml:space="preserve"> </w:t>
      </w:r>
      <w:r w:rsidRPr="00DE4A14">
        <w:rPr>
          <w:rFonts w:hint="eastAsia"/>
        </w:rPr>
        <w:t>研究動機與目的</w:t>
      </w:r>
      <w:bookmarkEnd w:id="7"/>
      <w:bookmarkEnd w:id="8"/>
    </w:p>
    <w:p w:rsidR="003D525C" w:rsidRDefault="003D525C" w:rsidP="003D525C">
      <w:pPr>
        <w:spacing w:line="360" w:lineRule="auto"/>
        <w:ind w:firstLineChars="236" w:firstLine="566"/>
        <w:jc w:val="both"/>
        <w:rPr>
          <w:color w:val="FF0000"/>
        </w:rPr>
      </w:pPr>
      <w:bookmarkStart w:id="9" w:name="_Toc407633380"/>
      <w:r>
        <w:rPr>
          <w:rFonts w:hint="eastAsia"/>
        </w:rPr>
        <w:t>經由分析賣茶郎</w:t>
      </w:r>
      <w:r w:rsidRPr="007B0371">
        <w:rPr>
          <w:rFonts w:hint="eastAsia"/>
        </w:rPr>
        <w:t>劇目改編</w:t>
      </w:r>
      <w:r>
        <w:rPr>
          <w:rFonts w:hint="eastAsia"/>
        </w:rPr>
        <w:t>與表演形式的</w:t>
      </w:r>
      <w:r w:rsidRPr="007B0371">
        <w:rPr>
          <w:rFonts w:hint="eastAsia"/>
        </w:rPr>
        <w:t>探究</w:t>
      </w:r>
      <w:r>
        <w:rPr>
          <w:rFonts w:hint="eastAsia"/>
        </w:rPr>
        <w:t>，</w:t>
      </w:r>
      <w:r w:rsidR="00D47589">
        <w:rPr>
          <w:rStyle w:val="a6"/>
        </w:rPr>
        <w:footnoteReference w:id="16"/>
      </w:r>
      <w:r>
        <w:rPr>
          <w:rFonts w:hint="eastAsia"/>
        </w:rPr>
        <w:t>觀看改編對於原劇的影響進行分析，筆者提出研究目的為下列幾項問題討論：</w:t>
      </w:r>
    </w:p>
    <w:p w:rsidR="003D525C" w:rsidRPr="006C444A" w:rsidRDefault="003D525C" w:rsidP="003D525C">
      <w:pPr>
        <w:spacing w:line="360" w:lineRule="auto"/>
        <w:jc w:val="both"/>
        <w:rPr>
          <w:color w:val="000000" w:themeColor="text1"/>
          <w:szCs w:val="24"/>
        </w:rPr>
      </w:pPr>
      <w:r w:rsidRPr="006C444A">
        <w:rPr>
          <w:rFonts w:hint="eastAsia"/>
          <w:color w:val="000000" w:themeColor="text1"/>
        </w:rPr>
        <w:t>一、本文試圖從「張三郎賣茶」及《兄弟賣茶》</w:t>
      </w:r>
      <w:r w:rsidRPr="006C444A">
        <w:rPr>
          <w:rFonts w:hint="eastAsia"/>
          <w:color w:val="000000" w:themeColor="text1"/>
          <w:szCs w:val="24"/>
        </w:rPr>
        <w:t>劇本，探討傳統常見版本與改編本之間的異同，思考兩者之間在劇本結構、表演的差異。</w:t>
      </w:r>
    </w:p>
    <w:p w:rsidR="003D525C" w:rsidRPr="006C444A" w:rsidRDefault="003D525C" w:rsidP="003D525C">
      <w:pPr>
        <w:spacing w:line="360" w:lineRule="auto"/>
        <w:jc w:val="both"/>
        <w:rPr>
          <w:color w:val="000000" w:themeColor="text1"/>
          <w:szCs w:val="24"/>
        </w:rPr>
      </w:pPr>
      <w:r w:rsidRPr="006C444A">
        <w:rPr>
          <w:rFonts w:hint="eastAsia"/>
          <w:color w:val="000000" w:themeColor="text1"/>
          <w:szCs w:val="24"/>
        </w:rPr>
        <w:t>二、本文試圖探討</w:t>
      </w:r>
      <w:r w:rsidRPr="006C444A">
        <w:rPr>
          <w:rFonts w:hint="eastAsia"/>
          <w:color w:val="000000" w:themeColor="text1"/>
        </w:rPr>
        <w:t>「張三郎賣茶」十大齣與改編的</w:t>
      </w:r>
      <w:r w:rsidRPr="006C444A">
        <w:rPr>
          <w:rFonts w:hint="eastAsia"/>
          <w:color w:val="000000" w:themeColor="text1"/>
          <w:szCs w:val="24"/>
        </w:rPr>
        <w:t>《兄弟賣茶》，之於原來民間流傳的十大齣劇本，是否讓人看見客家傳統戲曲文本，已經有不同的思考，而產生「新編」的意圖，而有不同的效果。</w:t>
      </w:r>
    </w:p>
    <w:p w:rsidR="003D525C" w:rsidRPr="006C444A" w:rsidRDefault="003D525C" w:rsidP="003D525C">
      <w:pPr>
        <w:spacing w:line="360" w:lineRule="auto"/>
        <w:jc w:val="both"/>
        <w:rPr>
          <w:color w:val="000000" w:themeColor="text1"/>
        </w:rPr>
      </w:pPr>
      <w:r w:rsidRPr="006C444A">
        <w:rPr>
          <w:rFonts w:hint="eastAsia"/>
          <w:color w:val="000000" w:themeColor="text1"/>
          <w:szCs w:val="24"/>
        </w:rPr>
        <w:t>三、本</w:t>
      </w:r>
      <w:r w:rsidRPr="006C444A">
        <w:rPr>
          <w:rFonts w:hint="eastAsia"/>
          <w:color w:val="000000" w:themeColor="text1"/>
        </w:rPr>
        <w:t>文試圖探討傳統與改編兩者在劇目比較，比較結果觀看兩者在自身位置其價值，及傳統是否有改編之必要。</w:t>
      </w:r>
    </w:p>
    <w:p w:rsidR="003D525C" w:rsidRPr="006C444A" w:rsidRDefault="003D525C" w:rsidP="003D525C">
      <w:pPr>
        <w:spacing w:line="360" w:lineRule="auto"/>
        <w:jc w:val="both"/>
        <w:rPr>
          <w:color w:val="000000" w:themeColor="text1"/>
        </w:rPr>
      </w:pPr>
      <w:r w:rsidRPr="006C444A">
        <w:rPr>
          <w:rFonts w:hint="eastAsia"/>
          <w:color w:val="000000" w:themeColor="text1"/>
        </w:rPr>
        <w:t>四、筆者以進入正規教育體制的學校系統，作科十年的學習經驗，從「張三郎賣茶」及《兄弟賣茶》分析在舞台表演方面</w:t>
      </w:r>
      <w:r w:rsidRPr="006C444A">
        <w:rPr>
          <w:rFonts w:asciiTheme="minorEastAsia" w:hAnsiTheme="minorEastAsia" w:hint="eastAsia"/>
          <w:color w:val="000000" w:themeColor="text1"/>
        </w:rPr>
        <w:t>（</w:t>
      </w:r>
      <w:r w:rsidRPr="006C444A">
        <w:rPr>
          <w:rFonts w:hint="eastAsia"/>
          <w:color w:val="000000" w:themeColor="text1"/>
        </w:rPr>
        <w:t>肢體運用展現，或唱段唱詞）之同異。</w:t>
      </w:r>
    </w:p>
    <w:p w:rsidR="003D525C" w:rsidRPr="006C444A" w:rsidRDefault="003D525C" w:rsidP="003D525C">
      <w:pPr>
        <w:spacing w:line="360" w:lineRule="auto"/>
        <w:jc w:val="both"/>
        <w:rPr>
          <w:color w:val="FF0000"/>
        </w:rPr>
      </w:pPr>
      <w:r w:rsidRPr="006C444A">
        <w:rPr>
          <w:rFonts w:hint="eastAsia"/>
          <w:color w:val="000000" w:themeColor="text1"/>
        </w:rPr>
        <w:t>六、筆者試圖分析討論，傳統劇目在改編過後，是否符合市場趨勢而開始被關注且被保存。</w:t>
      </w:r>
    </w:p>
    <w:p w:rsidR="003D525C" w:rsidRPr="007F33E2" w:rsidRDefault="003D525C" w:rsidP="003D525C">
      <w:pPr>
        <w:spacing w:line="720" w:lineRule="auto"/>
        <w:rPr>
          <w:rFonts w:ascii="標楷體" w:eastAsia="標楷體" w:hAnsi="標楷體"/>
          <w:sz w:val="26"/>
          <w:szCs w:val="26"/>
        </w:rPr>
      </w:pPr>
      <w:r w:rsidRPr="007F33E2">
        <w:rPr>
          <w:rFonts w:ascii="標楷體" w:eastAsia="標楷體" w:hAnsi="標楷體" w:hint="eastAsia"/>
          <w:sz w:val="26"/>
          <w:szCs w:val="26"/>
        </w:rPr>
        <w:t>一、研究動機</w:t>
      </w:r>
      <w:bookmarkEnd w:id="9"/>
    </w:p>
    <w:p w:rsidR="003D525C" w:rsidRDefault="003D525C" w:rsidP="00226A08">
      <w:pPr>
        <w:spacing w:line="360" w:lineRule="auto"/>
        <w:ind w:firstLineChars="177" w:firstLine="425"/>
        <w:jc w:val="both"/>
        <w:rPr>
          <w:szCs w:val="24"/>
        </w:rPr>
      </w:pPr>
      <w:r>
        <w:rPr>
          <w:rFonts w:hint="eastAsia"/>
          <w:szCs w:val="24"/>
        </w:rPr>
        <w:t>當今社會的進步，從編改劇目開始，到演員、到觀眾幾乎都是中生代，逐漸的出現了演員、觀眾的斷層。又</w:t>
      </w:r>
      <w:r w:rsidRPr="00F32BDB">
        <w:rPr>
          <w:rFonts w:hint="eastAsia"/>
          <w:szCs w:val="24"/>
        </w:rPr>
        <w:t>因為電視歌仔戲的興起，</w:t>
      </w:r>
      <w:r>
        <w:rPr>
          <w:rFonts w:hint="eastAsia"/>
          <w:szCs w:val="24"/>
        </w:rPr>
        <w:t>人們開始遺忘民間的客家戲，本來就不被重視的客家戲，更</w:t>
      </w:r>
      <w:r w:rsidRPr="00F32BDB">
        <w:rPr>
          <w:rFonts w:hint="eastAsia"/>
          <w:szCs w:val="24"/>
        </w:rPr>
        <w:t>被漠</w:t>
      </w:r>
      <w:r>
        <w:rPr>
          <w:rFonts w:hint="eastAsia"/>
          <w:szCs w:val="24"/>
        </w:rPr>
        <w:t>視。而鄭榮興教授出面說明，</w:t>
      </w:r>
      <w:r w:rsidRPr="00F32BDB">
        <w:rPr>
          <w:rFonts w:hint="eastAsia"/>
          <w:szCs w:val="24"/>
        </w:rPr>
        <w:t>社會是有客家戲存在的，客</w:t>
      </w:r>
      <w:r>
        <w:rPr>
          <w:rFonts w:hint="eastAsia"/>
          <w:szCs w:val="24"/>
        </w:rPr>
        <w:t>家</w:t>
      </w:r>
      <w:r w:rsidRPr="00F32BDB">
        <w:rPr>
          <w:rFonts w:hint="eastAsia"/>
          <w:szCs w:val="24"/>
        </w:rPr>
        <w:t>族群有著「隱形人」之稱，在各個文化的擠壓之下，逐漸的隱藏了自己</w:t>
      </w:r>
      <w:r>
        <w:rPr>
          <w:rFonts w:hint="eastAsia"/>
          <w:szCs w:val="24"/>
        </w:rPr>
        <w:t>身為是客家人的身分及語言，也隱藏了自己身為客家人的尊嚴，就在要開始失去這重要族群文化的同時，開始有專家學者對客家歌謠採集及文獻的收集與保存，逐漸看見客家文化的學術論和學術學者們慢慢脫穎而出，所以鄭教授走入學術，善用了自身所學和以戲曲世家的身分背</w:t>
      </w:r>
      <w:r>
        <w:rPr>
          <w:rFonts w:hint="eastAsia"/>
          <w:szCs w:val="24"/>
        </w:rPr>
        <w:lastRenderedPageBreak/>
        <w:t>景，將客家戲曲帶進了學術，讓社會、各界學者看到客家文化</w:t>
      </w:r>
      <w:r w:rsidRPr="00F32BDB">
        <w:rPr>
          <w:rFonts w:hint="eastAsia"/>
          <w:szCs w:val="24"/>
        </w:rPr>
        <w:t>是有戲曲的</w:t>
      </w:r>
      <w:r>
        <w:rPr>
          <w:rFonts w:hint="eastAsia"/>
          <w:szCs w:val="24"/>
        </w:rPr>
        <w:t>。</w:t>
      </w:r>
      <w:r w:rsidR="003B38E9">
        <w:rPr>
          <w:rStyle w:val="a6"/>
          <w:szCs w:val="24"/>
        </w:rPr>
        <w:footnoteReference w:id="17"/>
      </w:r>
      <w:r>
        <w:rPr>
          <w:rFonts w:hint="eastAsia"/>
          <w:szCs w:val="24"/>
        </w:rPr>
        <w:t>傳統客家三腳採茶戲，從鄉下民間戲劇走入大劇場，經由鄭榮興教授帶領著小組團隊將客家戲曲走向教育體制的堅持，形成客家戲曲在傳承上的一項重要文化。</w:t>
      </w:r>
    </w:p>
    <w:p w:rsidR="00226A08" w:rsidRDefault="003D525C" w:rsidP="00226A08">
      <w:pPr>
        <w:spacing w:line="360" w:lineRule="auto"/>
        <w:ind w:firstLineChars="236" w:firstLine="566"/>
        <w:jc w:val="both"/>
        <w:rPr>
          <w:szCs w:val="24"/>
        </w:rPr>
      </w:pPr>
      <w:r>
        <w:rPr>
          <w:rFonts w:hint="eastAsia"/>
          <w:szCs w:val="24"/>
        </w:rPr>
        <w:t>筆者為國立臺灣戲曲學院客家戲學系第二屆畢業</w:t>
      </w:r>
      <w:r w:rsidRPr="00B20B3F">
        <w:rPr>
          <w:rFonts w:hint="eastAsia"/>
          <w:szCs w:val="24"/>
        </w:rPr>
        <w:t>本科生，在校做科十年，</w:t>
      </w:r>
      <w:r>
        <w:rPr>
          <w:rFonts w:hint="eastAsia"/>
          <w:szCs w:val="24"/>
        </w:rPr>
        <w:t>曾</w:t>
      </w:r>
      <w:r w:rsidRPr="00B20B3F">
        <w:rPr>
          <w:rFonts w:hint="eastAsia"/>
          <w:szCs w:val="24"/>
        </w:rPr>
        <w:t>在榮興客家採茶劇團擔任演員，</w:t>
      </w:r>
      <w:r>
        <w:rPr>
          <w:rFonts w:hint="eastAsia"/>
          <w:szCs w:val="24"/>
        </w:rPr>
        <w:t>在</w:t>
      </w:r>
      <w:r w:rsidRPr="00B20B3F">
        <w:rPr>
          <w:rFonts w:hint="eastAsia"/>
          <w:szCs w:val="24"/>
        </w:rPr>
        <w:t>學校舞台</w:t>
      </w:r>
      <w:r>
        <w:rPr>
          <w:rFonts w:hint="eastAsia"/>
          <w:szCs w:val="24"/>
        </w:rPr>
        <w:t>實踐有九年的經歷。</w:t>
      </w:r>
      <w:r w:rsidRPr="00B20B3F">
        <w:rPr>
          <w:rFonts w:hint="eastAsia"/>
          <w:szCs w:val="24"/>
        </w:rPr>
        <w:t>在劇團的舞台</w:t>
      </w:r>
      <w:r>
        <w:rPr>
          <w:rFonts w:hint="eastAsia"/>
          <w:szCs w:val="24"/>
        </w:rPr>
        <w:t>實踐</w:t>
      </w:r>
      <w:r w:rsidRPr="00B20B3F">
        <w:rPr>
          <w:rFonts w:hint="eastAsia"/>
          <w:szCs w:val="24"/>
        </w:rPr>
        <w:t>有</w:t>
      </w:r>
      <w:r>
        <w:rPr>
          <w:rFonts w:hint="eastAsia"/>
          <w:szCs w:val="24"/>
        </w:rPr>
        <w:t>五年的資歷。在校期間與在校同學、老師共同改編傳統劇本並製作年度成果展演，自大學畢業後，回首一看，看見客家戲曲逐漸成長，被保留下來的文獻資料，成為了無形文化資產，但發現在學術研究中，客家戲曲還是處於弱勢的。</w:t>
      </w:r>
    </w:p>
    <w:p w:rsidR="00226A08" w:rsidRDefault="003D525C" w:rsidP="00226A08">
      <w:pPr>
        <w:spacing w:line="360" w:lineRule="auto"/>
        <w:ind w:firstLineChars="236" w:firstLine="566"/>
        <w:jc w:val="both"/>
        <w:rPr>
          <w:szCs w:val="24"/>
        </w:rPr>
      </w:pPr>
      <w:r w:rsidRPr="00B20B3F">
        <w:rPr>
          <w:rFonts w:hint="eastAsia"/>
          <w:szCs w:val="24"/>
        </w:rPr>
        <w:t>筆者以傳承者的角度看見了採茶戲在現代的危機，雖說在學術文章、專書、期刊等等看見許多關於客家戲曲危機、沒落、保存等等文獻資料，從推動客家戲曲走入教育體制</w:t>
      </w:r>
      <w:r>
        <w:rPr>
          <w:rFonts w:hint="eastAsia"/>
          <w:szCs w:val="24"/>
        </w:rPr>
        <w:t>、走進學術</w:t>
      </w:r>
      <w:r w:rsidRPr="00B20B3F">
        <w:rPr>
          <w:rFonts w:hint="eastAsia"/>
          <w:szCs w:val="24"/>
        </w:rPr>
        <w:t>，中間有著將近二十年之隔，但觀眾的斷層卻遲遲未有大方向的改變，雖然在客家戲危機中，人才培訓方面危機去除，但對於老前輩們流傳、編制的舊</w:t>
      </w:r>
      <w:r>
        <w:rPr>
          <w:rFonts w:hint="eastAsia"/>
          <w:szCs w:val="24"/>
        </w:rPr>
        <w:t>劇目，無有翻新或增加創新，跟著市場需求趨勢進行之下，客家戲曲的觀眾群，還是存在著斷層的危機。身為戲曲人，在看見客家戲曲在教育體制從無至有的成長過程中，民間劇團的劇本推向教育，由教育體制培育出的新生代再衍生新的改編劇本，並以舞台實踐達成製作成果，這樣的配合，證實了傳承與文化保存的實踐，</w:t>
      </w:r>
      <w:r w:rsidRPr="00F32BDB">
        <w:rPr>
          <w:rFonts w:hint="eastAsia"/>
          <w:szCs w:val="24"/>
        </w:rPr>
        <w:t>在國立台灣戲曲學院的大學部學生成果中，</w:t>
      </w:r>
      <w:r>
        <w:rPr>
          <w:rFonts w:hint="eastAsia"/>
          <w:szCs w:val="24"/>
        </w:rPr>
        <w:t>主修</w:t>
      </w:r>
      <w:r w:rsidRPr="00F32BDB">
        <w:rPr>
          <w:rFonts w:hint="eastAsia"/>
          <w:szCs w:val="24"/>
        </w:rPr>
        <w:t>老師</w:t>
      </w:r>
      <w:r>
        <w:rPr>
          <w:rFonts w:hint="eastAsia"/>
          <w:szCs w:val="24"/>
        </w:rPr>
        <w:t>除了教學技藝，也要求學生</w:t>
      </w:r>
      <w:r w:rsidRPr="00F32BDB">
        <w:rPr>
          <w:rFonts w:hint="eastAsia"/>
          <w:szCs w:val="24"/>
        </w:rPr>
        <w:t>自己</w:t>
      </w:r>
      <w:r>
        <w:rPr>
          <w:rFonts w:hint="eastAsia"/>
          <w:szCs w:val="24"/>
        </w:rPr>
        <w:t>試著尋找劇目，尋找劇本，在劇本裡的字字詞句依從客家話去進行</w:t>
      </w:r>
      <w:r w:rsidRPr="00F32BDB">
        <w:rPr>
          <w:rFonts w:hint="eastAsia"/>
          <w:szCs w:val="24"/>
        </w:rPr>
        <w:t>改編</w:t>
      </w:r>
      <w:r>
        <w:rPr>
          <w:rFonts w:hint="eastAsia"/>
          <w:szCs w:val="24"/>
        </w:rPr>
        <w:t>並加入新的元素和想法</w:t>
      </w:r>
      <w:r w:rsidRPr="00F32BDB">
        <w:rPr>
          <w:rFonts w:hint="eastAsia"/>
          <w:szCs w:val="24"/>
        </w:rPr>
        <w:t>，包括曲腔也要依自己的想法做適合的客家曲腔安排</w:t>
      </w:r>
      <w:r>
        <w:rPr>
          <w:rFonts w:hint="eastAsia"/>
          <w:szCs w:val="24"/>
        </w:rPr>
        <w:t>練習</w:t>
      </w:r>
      <w:r w:rsidRPr="00F32BDB">
        <w:rPr>
          <w:rFonts w:hint="eastAsia"/>
          <w:szCs w:val="24"/>
        </w:rPr>
        <w:t>，在這些學生</w:t>
      </w:r>
      <w:r>
        <w:rPr>
          <w:rFonts w:hint="eastAsia"/>
          <w:szCs w:val="24"/>
        </w:rPr>
        <w:t>試著傳統的基礎上，做了一些嘗試，從也在原本傳統的客家三腳採茶戲劇目中，改編了賣茶郎的故事，以同樣的主角，大致相同的劇情走向，進行</w:t>
      </w:r>
      <w:r w:rsidRPr="00F32BDB">
        <w:rPr>
          <w:rFonts w:hint="eastAsia"/>
          <w:szCs w:val="24"/>
        </w:rPr>
        <w:t>改編</w:t>
      </w:r>
      <w:r>
        <w:rPr>
          <w:rFonts w:hint="eastAsia"/>
          <w:szCs w:val="24"/>
        </w:rPr>
        <w:t>和表演實踐上編排、場面、身段上的創發。</w:t>
      </w:r>
    </w:p>
    <w:p w:rsidR="009D1001" w:rsidRDefault="003D525C" w:rsidP="009D1001">
      <w:pPr>
        <w:spacing w:line="360" w:lineRule="auto"/>
        <w:ind w:firstLineChars="236" w:firstLine="566"/>
        <w:jc w:val="both"/>
        <w:rPr>
          <w:rFonts w:asciiTheme="majorEastAsia" w:eastAsiaTheme="majorEastAsia" w:hAnsiTheme="majorEastAsia"/>
        </w:rPr>
      </w:pPr>
      <w:r>
        <w:rPr>
          <w:rFonts w:hint="eastAsia"/>
          <w:szCs w:val="24"/>
        </w:rPr>
        <w:t>本文</w:t>
      </w:r>
      <w:r w:rsidRPr="00F32BDB">
        <w:rPr>
          <w:rFonts w:hint="eastAsia"/>
          <w:szCs w:val="24"/>
        </w:rPr>
        <w:t>經</w:t>
      </w:r>
      <w:r>
        <w:rPr>
          <w:rFonts w:hint="eastAsia"/>
          <w:szCs w:val="24"/>
        </w:rPr>
        <w:t>由傳統的三腳採茶戲和走入教育體制後，從學生年度成果展演由「張三郎賣茶」改編</w:t>
      </w:r>
      <w:r w:rsidRPr="00F32BDB">
        <w:rPr>
          <w:rFonts w:hint="eastAsia"/>
          <w:szCs w:val="24"/>
        </w:rPr>
        <w:t>的</w:t>
      </w:r>
      <w:r>
        <w:rPr>
          <w:rFonts w:hint="eastAsia"/>
          <w:szCs w:val="24"/>
        </w:rPr>
        <w:t>《</w:t>
      </w:r>
      <w:r w:rsidRPr="00F32BDB">
        <w:rPr>
          <w:rFonts w:hint="eastAsia"/>
          <w:szCs w:val="24"/>
        </w:rPr>
        <w:t>兄弟賣茶</w:t>
      </w:r>
      <w:r>
        <w:rPr>
          <w:rFonts w:hint="eastAsia"/>
          <w:szCs w:val="24"/>
        </w:rPr>
        <w:t>》劇目來作探討與分析。</w:t>
      </w:r>
      <w:r>
        <w:rPr>
          <w:rFonts w:asciiTheme="majorEastAsia" w:eastAsiaTheme="majorEastAsia" w:hAnsiTheme="majorEastAsia" w:hint="eastAsia"/>
        </w:rPr>
        <w:t>兩者在詞句、唱腔對白部分，前者</w:t>
      </w:r>
      <w:r>
        <w:rPr>
          <w:rFonts w:hint="eastAsia"/>
          <w:szCs w:val="24"/>
        </w:rPr>
        <w:t>屬於撮把戲感覺的隨意性質且無有戲曲框架性質的呈現方式，後者屬於走進劇場並正式且</w:t>
      </w:r>
      <w:r>
        <w:rPr>
          <w:rFonts w:hint="eastAsia"/>
          <w:szCs w:val="24"/>
        </w:rPr>
        <w:lastRenderedPageBreak/>
        <w:t>規律的方式做為呈現編排。</w:t>
      </w:r>
    </w:p>
    <w:p w:rsidR="00226A08" w:rsidRDefault="003D525C" w:rsidP="00226A08">
      <w:pPr>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t>正</w:t>
      </w:r>
      <w:r w:rsidR="009D1001">
        <w:rPr>
          <w:rFonts w:asciiTheme="majorEastAsia" w:eastAsiaTheme="majorEastAsia" w:hAnsiTheme="majorEastAsia" w:hint="eastAsia"/>
        </w:rPr>
        <w:t>是客家意識抬頭最主要的動力</w:t>
      </w:r>
      <w:r>
        <w:rPr>
          <w:rFonts w:asciiTheme="majorEastAsia" w:eastAsiaTheme="majorEastAsia" w:hAnsiTheme="majorEastAsia" w:hint="eastAsia"/>
        </w:rPr>
        <w:t>，想保留傳統，但因斷層化而傳統開始沒落。順著社會趨勢，市場所需，將原有傳統以改編的方法轉換為符合市場需求做為當代能接受並保留文化的橋樑。</w:t>
      </w:r>
    </w:p>
    <w:p w:rsidR="003D525C" w:rsidRPr="001E4398" w:rsidRDefault="003D525C" w:rsidP="00226A08">
      <w:pPr>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t>傳統客家戲曲相似民間文學三特徵之一「集體性」的一項層面。「</w:t>
      </w:r>
      <w:r w:rsidRPr="00536338">
        <w:rPr>
          <w:rFonts w:ascii="標楷體" w:eastAsia="標楷體" w:hAnsi="標楷體" w:hint="eastAsia"/>
        </w:rPr>
        <w:t>某一地區的一個故事或一首歌謠，只要能夠傳出去，流傳下來，在流傳過程中就一定會經過無數傳講者的加減修飾，然後才逐漸趨於眾人，為傳統接受的樣態。</w:t>
      </w:r>
      <w:r>
        <w:rPr>
          <w:rFonts w:ascii="標楷體" w:eastAsia="標楷體" w:hAnsi="標楷體" w:hint="eastAsia"/>
        </w:rPr>
        <w:t>」</w:t>
      </w:r>
      <w:r w:rsidRPr="00590F44">
        <w:rPr>
          <w:rFonts w:asciiTheme="majorEastAsia" w:eastAsiaTheme="majorEastAsia" w:hAnsiTheme="majorEastAsia" w:hint="eastAsia"/>
        </w:rPr>
        <w:t>（胡萬川2010:112</w:t>
      </w:r>
      <w:r w:rsidRPr="00590F44">
        <w:rPr>
          <w:rFonts w:asciiTheme="majorEastAsia" w:eastAsiaTheme="majorEastAsia" w:hAnsiTheme="majorEastAsia"/>
        </w:rPr>
        <w:t>）</w:t>
      </w:r>
      <w:r>
        <w:rPr>
          <w:rFonts w:asciiTheme="majorEastAsia" w:eastAsiaTheme="majorEastAsia" w:hAnsiTheme="majorEastAsia" w:hint="eastAsia"/>
        </w:rPr>
        <w:t>。 在客家戲曲「賣茶郎」系列還未正式整理出版前，可為集體性的一種藝文，後來因保存客家戲曲文化，在傳統客家戲曲的學術前輩，不論是封箱以久的老舊劇本翻新整理或是尋找客家戲曲老藝人口頭相傳的客家戲曲傳統劇目，紀錄保留並將劇目整理後出版作為教材，將客家戲曲帶入教育體制，開始有了編制，屬於民間文學的客家戲曲開始廣為流傳。後來市場的趨勢及當代舞台的需求，傳統劇本及演員不再吸引新一代的觀眾，逐漸被市場淘汰。因此客家戲曲又開始進入更進一步的改良階段，改編其他劇種的劇目，加入客家的唱腔、詞曲、說白，融入教育體制精緻化的戲曲身段，跟上當代市場需求的腳步。在客家戲劇的教育體制中，以學生所學習的成果，將傳統劇本編創、改編，加入了新的概念進入表演形式的想法，讓客家戲曲有更多層次性的不同，以延伸那些被傳承下來的傳統劇目。</w:t>
      </w:r>
      <w:r w:rsidR="003B38E9">
        <w:rPr>
          <w:rStyle w:val="a6"/>
          <w:rFonts w:asciiTheme="majorEastAsia" w:eastAsiaTheme="majorEastAsia" w:hAnsiTheme="majorEastAsia"/>
        </w:rPr>
        <w:footnoteReference w:id="18"/>
      </w:r>
    </w:p>
    <w:p w:rsidR="003D525C" w:rsidRPr="007F33E2" w:rsidRDefault="003D525C" w:rsidP="003D525C">
      <w:pPr>
        <w:spacing w:line="720" w:lineRule="auto"/>
        <w:rPr>
          <w:rFonts w:ascii="標楷體" w:eastAsia="標楷體" w:hAnsi="標楷體"/>
          <w:sz w:val="26"/>
          <w:szCs w:val="26"/>
        </w:rPr>
      </w:pPr>
      <w:bookmarkStart w:id="10" w:name="_Toc407633381"/>
      <w:r w:rsidRPr="007F33E2">
        <w:rPr>
          <w:rFonts w:ascii="標楷體" w:eastAsia="標楷體" w:hAnsi="標楷體" w:hint="eastAsia"/>
          <w:sz w:val="26"/>
          <w:szCs w:val="26"/>
        </w:rPr>
        <w:t>二、研究目的</w:t>
      </w:r>
      <w:bookmarkEnd w:id="10"/>
    </w:p>
    <w:p w:rsidR="003D525C" w:rsidRDefault="003D525C" w:rsidP="00226A08">
      <w:pPr>
        <w:spacing w:line="360" w:lineRule="auto"/>
        <w:ind w:firstLineChars="236" w:firstLine="566"/>
        <w:jc w:val="both"/>
        <w:rPr>
          <w:szCs w:val="24"/>
        </w:rPr>
      </w:pPr>
      <w:r>
        <w:rPr>
          <w:rFonts w:hint="eastAsia"/>
        </w:rPr>
        <w:t>本文所談論對象為客家文化說唱藝術中客家傳統戲曲，又稱為</w:t>
      </w:r>
      <w:r w:rsidRPr="00B469B5">
        <w:rPr>
          <w:rFonts w:hint="eastAsia"/>
        </w:rPr>
        <w:t>採茶戲，可區分為小戲與大戲</w:t>
      </w:r>
      <w:r>
        <w:rPr>
          <w:rFonts w:hint="eastAsia"/>
        </w:rPr>
        <w:t>兩類，小戲即指</w:t>
      </w:r>
      <w:r w:rsidRPr="00B469B5">
        <w:rPr>
          <w:rFonts w:hint="eastAsia"/>
        </w:rPr>
        <w:t>「客家三腳採茶戲」，也稱「三腳戲」，在舞台上有著一丑二旦的</w:t>
      </w:r>
      <w:r>
        <w:rPr>
          <w:rFonts w:hint="eastAsia"/>
        </w:rPr>
        <w:t>行當</w:t>
      </w:r>
      <w:r w:rsidRPr="00B469B5">
        <w:rPr>
          <w:rFonts w:hint="eastAsia"/>
        </w:rPr>
        <w:t>角色</w:t>
      </w:r>
      <w:r>
        <w:rPr>
          <w:rFonts w:hint="eastAsia"/>
        </w:rPr>
        <w:t>，大戲則是</w:t>
      </w:r>
      <w:r w:rsidRPr="00B469B5">
        <w:rPr>
          <w:rFonts w:hint="eastAsia"/>
        </w:rPr>
        <w:t>「客家採茶大戲」，也稱「改良戲」</w:t>
      </w:r>
      <w:r>
        <w:rPr>
          <w:rFonts w:hint="eastAsia"/>
        </w:rPr>
        <w:t>，以劇情較複雜</w:t>
      </w:r>
      <w:r w:rsidRPr="00B469B5">
        <w:rPr>
          <w:rFonts w:hint="eastAsia"/>
        </w:rPr>
        <w:t>，角色較多</w:t>
      </w:r>
      <w:r>
        <w:rPr>
          <w:rFonts w:hint="eastAsia"/>
        </w:rPr>
        <w:t>。</w:t>
      </w:r>
      <w:r w:rsidRPr="00B469B5">
        <w:rPr>
          <w:rFonts w:hint="eastAsia"/>
        </w:rPr>
        <w:t>內文以</w:t>
      </w:r>
      <w:r>
        <w:rPr>
          <w:rFonts w:hint="eastAsia"/>
        </w:rPr>
        <w:t>「</w:t>
      </w:r>
      <w:r w:rsidRPr="00B469B5">
        <w:rPr>
          <w:rFonts w:hint="eastAsia"/>
        </w:rPr>
        <w:t>表演形式</w:t>
      </w:r>
      <w:r>
        <w:rPr>
          <w:rFonts w:hint="eastAsia"/>
        </w:rPr>
        <w:t>」為</w:t>
      </w:r>
      <w:r w:rsidRPr="00B469B5">
        <w:rPr>
          <w:rFonts w:hint="eastAsia"/>
        </w:rPr>
        <w:t>研究</w:t>
      </w:r>
      <w:r>
        <w:rPr>
          <w:rFonts w:hint="eastAsia"/>
        </w:rPr>
        <w:t>主體之一</w:t>
      </w:r>
      <w:r w:rsidRPr="00B469B5">
        <w:rPr>
          <w:rFonts w:hint="eastAsia"/>
        </w:rPr>
        <w:t>，</w:t>
      </w:r>
      <w:r>
        <w:rPr>
          <w:rFonts w:hint="eastAsia"/>
        </w:rPr>
        <w:t>探討客家三腳採茶戲的表演形式</w:t>
      </w:r>
      <w:r w:rsidRPr="00B469B5">
        <w:rPr>
          <w:rFonts w:hint="eastAsia"/>
        </w:rPr>
        <w:t>，</w:t>
      </w:r>
      <w:r>
        <w:rPr>
          <w:rFonts w:hint="eastAsia"/>
        </w:rPr>
        <w:t>由於三腳採茶戲最初的即興部分空間相對不大，歌詞和對白，都會有一套的固定程式，是以「張三郎</w:t>
      </w:r>
      <w:r>
        <w:rPr>
          <w:rFonts w:hint="eastAsia"/>
        </w:rPr>
        <w:lastRenderedPageBreak/>
        <w:t>賣茶」系列</w:t>
      </w:r>
      <w:r w:rsidRPr="00B469B5">
        <w:rPr>
          <w:rFonts w:hint="eastAsia"/>
        </w:rPr>
        <w:t>為主軸編製而</w:t>
      </w:r>
      <w:r>
        <w:rPr>
          <w:rFonts w:hint="eastAsia"/>
        </w:rPr>
        <w:t>相串</w:t>
      </w:r>
      <w:r w:rsidRPr="00B469B5">
        <w:rPr>
          <w:rFonts w:hint="eastAsia"/>
        </w:rPr>
        <w:t>成的劇目。傳統</w:t>
      </w:r>
      <w:r>
        <w:rPr>
          <w:rFonts w:hint="eastAsia"/>
        </w:rPr>
        <w:t>三腳採茶戲曲會有張三郎</w:t>
      </w:r>
      <w:r w:rsidRPr="00B469B5">
        <w:rPr>
          <w:rFonts w:hint="eastAsia"/>
        </w:rPr>
        <w:t>的戲碼，</w:t>
      </w:r>
      <w:r>
        <w:rPr>
          <w:rFonts w:hint="eastAsia"/>
        </w:rPr>
        <w:t>有相對而固定的戲碼也大致有固定的唱腔。劇目群共唱出多種不同的腔，這些曲</w:t>
      </w:r>
      <w:r w:rsidRPr="00B469B5">
        <w:rPr>
          <w:rFonts w:hint="eastAsia"/>
        </w:rPr>
        <w:t>調，為</w:t>
      </w:r>
      <w:r>
        <w:rPr>
          <w:rFonts w:hint="eastAsia"/>
        </w:rPr>
        <w:t>表示多種的</w:t>
      </w:r>
      <w:r w:rsidRPr="00B469B5">
        <w:rPr>
          <w:rFonts w:hint="eastAsia"/>
        </w:rPr>
        <w:t>「九腔十八調」</w:t>
      </w:r>
      <w:r w:rsidRPr="00F32BDB">
        <w:rPr>
          <w:rFonts w:hint="eastAsia"/>
          <w:szCs w:val="24"/>
        </w:rPr>
        <w:t>。</w:t>
      </w:r>
      <w:r w:rsidR="003B38E9">
        <w:rPr>
          <w:rStyle w:val="a6"/>
        </w:rPr>
        <w:footnoteReference w:id="19"/>
      </w:r>
    </w:p>
    <w:p w:rsidR="003D525C" w:rsidRPr="00A7751D" w:rsidRDefault="003D525C" w:rsidP="003D525C">
      <w:pPr>
        <w:spacing w:line="360" w:lineRule="auto"/>
        <w:ind w:firstLineChars="177" w:firstLine="425"/>
        <w:jc w:val="both"/>
        <w:rPr>
          <w:szCs w:val="24"/>
        </w:rPr>
      </w:pPr>
      <w:r>
        <w:rPr>
          <w:rFonts w:hint="eastAsia"/>
          <w:szCs w:val="24"/>
        </w:rPr>
        <w:t>由</w:t>
      </w:r>
      <w:r>
        <w:rPr>
          <w:rFonts w:hint="eastAsia"/>
        </w:rPr>
        <w:t>「張三郎賣茶」十大齣串戲及《兄弟賣茶》學生年度製作展演，以</w:t>
      </w:r>
      <w:r>
        <w:rPr>
          <w:rFonts w:hint="eastAsia"/>
          <w:szCs w:val="24"/>
        </w:rPr>
        <w:t>傳統與改編的劇本裡，試看民間傳統劇本在教育體制傳統與改編之間的不同，加以討論並瞭解，在傳統劇本中「改編」讓客家傳統戲曲文化進入另一階段表演形式不同的層次，</w:t>
      </w:r>
      <w:r w:rsidRPr="00F32BDB">
        <w:rPr>
          <w:rFonts w:hint="eastAsia"/>
          <w:szCs w:val="24"/>
        </w:rPr>
        <w:t>並且</w:t>
      </w:r>
      <w:r>
        <w:rPr>
          <w:rFonts w:hint="eastAsia"/>
          <w:szCs w:val="24"/>
        </w:rPr>
        <w:t>藉由劇本、表演形式切入分析瞭解，以兩項層面上，觀看「改編」去除對傳統戲曲演員及</w:t>
      </w:r>
      <w:r w:rsidRPr="00F32BDB">
        <w:rPr>
          <w:rFonts w:hint="eastAsia"/>
          <w:szCs w:val="24"/>
        </w:rPr>
        <w:t>觀眾斷層的危機</w:t>
      </w:r>
      <w:r>
        <w:rPr>
          <w:rFonts w:hint="eastAsia"/>
          <w:szCs w:val="24"/>
        </w:rPr>
        <w:t>，本</w:t>
      </w:r>
      <w:r>
        <w:rPr>
          <w:rFonts w:hint="eastAsia"/>
        </w:rPr>
        <w:t>文之目的為探討傳統劇目改編價值及符合市場之需求，對於在舞台上肢體運用展現的實踐，表演形式部分，說明分析傳統劇目在改編之後的不同，其瞭解改編後對於傳統劇目在表演形式上翻新改編之價值，除此之外，試看改編過後採茶戲是否符合市場趨勢而開始被關注、保存。</w:t>
      </w:r>
    </w:p>
    <w:p w:rsidR="003D525C" w:rsidRDefault="003D525C">
      <w:pPr>
        <w:widowControl/>
      </w:pPr>
      <w:r>
        <w:br w:type="page"/>
      </w:r>
    </w:p>
    <w:p w:rsidR="003D525C" w:rsidRPr="00A72749" w:rsidRDefault="003D525C" w:rsidP="003D525C">
      <w:pPr>
        <w:pStyle w:val="2"/>
      </w:pPr>
      <w:bookmarkStart w:id="11" w:name="_Toc407633382"/>
      <w:bookmarkStart w:id="12" w:name="_Toc460024039"/>
      <w:r>
        <w:rPr>
          <w:rFonts w:hint="eastAsia"/>
        </w:rPr>
        <w:lastRenderedPageBreak/>
        <w:t>第二節</w:t>
      </w:r>
      <w:r>
        <w:rPr>
          <w:rFonts w:hint="eastAsia"/>
        </w:rPr>
        <w:t xml:space="preserve"> </w:t>
      </w:r>
      <w:r w:rsidRPr="00A72749">
        <w:rPr>
          <w:rFonts w:hint="eastAsia"/>
        </w:rPr>
        <w:t>研究</w:t>
      </w:r>
      <w:bookmarkEnd w:id="11"/>
      <w:r>
        <w:rPr>
          <w:rFonts w:hint="eastAsia"/>
        </w:rPr>
        <w:t>範圍與研究架構</w:t>
      </w:r>
      <w:bookmarkEnd w:id="12"/>
    </w:p>
    <w:p w:rsidR="003D525C" w:rsidRPr="002A3A25" w:rsidRDefault="003D525C" w:rsidP="003D525C">
      <w:pPr>
        <w:spacing w:line="720" w:lineRule="auto"/>
        <w:rPr>
          <w:rFonts w:ascii="標楷體" w:eastAsia="標楷體" w:hAnsi="標楷體"/>
          <w:sz w:val="26"/>
          <w:szCs w:val="26"/>
        </w:rPr>
      </w:pPr>
      <w:bookmarkStart w:id="13" w:name="_Toc407633383"/>
      <w:r w:rsidRPr="002A3A25">
        <w:rPr>
          <w:rFonts w:ascii="標楷體" w:eastAsia="標楷體" w:hAnsi="標楷體" w:hint="eastAsia"/>
          <w:sz w:val="26"/>
          <w:szCs w:val="26"/>
        </w:rPr>
        <w:t>一 、研究</w:t>
      </w:r>
      <w:bookmarkEnd w:id="13"/>
      <w:r w:rsidRPr="002A3A25">
        <w:rPr>
          <w:rFonts w:ascii="標楷體" w:eastAsia="標楷體" w:hAnsi="標楷體" w:hint="eastAsia"/>
          <w:sz w:val="26"/>
          <w:szCs w:val="26"/>
        </w:rPr>
        <w:t>範圍</w:t>
      </w:r>
    </w:p>
    <w:p w:rsidR="00226A08" w:rsidRDefault="003D525C" w:rsidP="00226A08">
      <w:pPr>
        <w:spacing w:line="360" w:lineRule="auto"/>
        <w:ind w:firstLineChars="236" w:firstLine="566"/>
        <w:jc w:val="both"/>
      </w:pPr>
      <w:r>
        <w:rPr>
          <w:rFonts w:hint="eastAsia"/>
        </w:rPr>
        <w:t>本文採用劇本為榮興客家採茶劇團「『張三郎賣茶』串戲十大齣」傳統劇本及國立台灣戲曲學院客家戲學系第二屆學生年度製作成果展演《兄弟賣茶》等本文分析。以兩本劇本文本比較方式，彙整傳統轉變改編上的調整、修詞等等不同之處，瞭解傳統與改編之差異性。</w:t>
      </w:r>
    </w:p>
    <w:p w:rsidR="003D525C" w:rsidRDefault="003D525C" w:rsidP="00226A08">
      <w:pPr>
        <w:spacing w:line="360" w:lineRule="auto"/>
        <w:ind w:firstLineChars="236" w:firstLine="566"/>
        <w:jc w:val="both"/>
      </w:pPr>
      <w:r>
        <w:rPr>
          <w:rFonts w:hint="eastAsia"/>
        </w:rPr>
        <w:t>對於「賣茶郎」系列研究，在文獻方面不論是學術論文、書籍、期刊論文等客家三腳採茶戲相關研究，都已有許多學者探究、討論。對於文本部分，除榮興客家採茶劇團，其他劇團也有「賣茶郎」系列的相關劇目、文本，據了解在目前劇情及曲腔上已出版且為完整的「賣茶郎」系列劇本為榮興客家採茶劇團鄭榮興教授及曾先支老師之編制版本，《兄弟賣茶》劇目在與此版本相較之下，與該團劇相似度較近，且在改編之前以此版本作為改編基底，故榮興客家採茶劇團「『張三郎賣茶』串戲十大齣」文本部分做為本研究之侷限為《兄弟賣茶》比對對象，其於有「賣茶郎」系列之劇本團體部分不予論述。</w:t>
      </w:r>
    </w:p>
    <w:p w:rsidR="00226A08" w:rsidRDefault="003D525C" w:rsidP="00226A08">
      <w:pPr>
        <w:spacing w:line="360" w:lineRule="auto"/>
        <w:ind w:firstLineChars="236" w:firstLine="566"/>
        <w:jc w:val="both"/>
      </w:pPr>
      <w:r>
        <w:rPr>
          <w:rFonts w:hint="eastAsia"/>
          <w:szCs w:val="24"/>
        </w:rPr>
        <w:t>在此提出本文討論兩者的名稱標記符號不同之原因，「張三郎賣茶」為十大齣小戲＂系列＂，是將十齣小戲段子整合出一系列關於「賣茶郎」故事小戲，並不屬於客家大戲，故在名稱上以「」標註符號，而《兄弟賣茶》將賣郎郎系列作為串連，並編改劇情將賣茶郎系列等小戲修飾、刪減，將段落系列編製為客家大戲的形式，讓段落系列改變為整體劇情，故在名稱上以《》作為標記符號。</w:t>
      </w:r>
    </w:p>
    <w:p w:rsidR="00226A08" w:rsidRDefault="003D525C" w:rsidP="00226A08">
      <w:pPr>
        <w:spacing w:line="360" w:lineRule="auto"/>
        <w:ind w:firstLineChars="236" w:firstLine="566"/>
        <w:jc w:val="both"/>
      </w:pPr>
      <w:r>
        <w:rPr>
          <w:rFonts w:hint="eastAsia"/>
        </w:rPr>
        <w:t>除文本分析之外，本文以客家戲曲「舞台實踐」面向切入「表演形式」，善用傳統與改編前後不同表演形式在舞台上實踐的角度觀看傳統與改編的比較，實踐部分包括肢體、音樂、服裝前後的不同，試圖瞭解傳統轉變改編之間的價值。</w:t>
      </w:r>
    </w:p>
    <w:p w:rsidR="00226A08" w:rsidRDefault="003D525C" w:rsidP="00226A08">
      <w:pPr>
        <w:spacing w:line="360" w:lineRule="auto"/>
        <w:ind w:firstLineChars="236" w:firstLine="566"/>
        <w:jc w:val="both"/>
      </w:pPr>
      <w:r>
        <w:rPr>
          <w:rFonts w:hint="eastAsia"/>
        </w:rPr>
        <w:t>以傳統戲曲藝術面向觀看，戲曲是結合歌舞、文學的藝術作品，在充滿餘興、育樂效果中，滿足了視覺、聽覺的需求，隨著科技的進步，藝術表演的影音透過數位化的</w:t>
      </w:r>
      <w:r>
        <w:rPr>
          <w:rFonts w:hint="eastAsia"/>
        </w:rPr>
        <w:lastRenderedPageBreak/>
        <w:t>保留與利用，在光碟或檔案上的保留中，筆者採用的影音資料內，含數位照片、影像截圖等等，作為表演形式舞台實踐之分析比較。</w:t>
      </w:r>
    </w:p>
    <w:p w:rsidR="003D525C" w:rsidRDefault="003D525C" w:rsidP="00226A08">
      <w:pPr>
        <w:spacing w:line="360" w:lineRule="auto"/>
        <w:ind w:firstLineChars="236" w:firstLine="566"/>
        <w:jc w:val="both"/>
      </w:pPr>
      <w:r>
        <w:rPr>
          <w:rFonts w:hint="eastAsia"/>
        </w:rPr>
        <w:t>在傳統與改編之間，本文研究方向設定在同一齣劇目，試看傳統劇本在改編前後的文本內容及舞台實踐上有何異處，本文對於此研究之價值分為兩項：</w:t>
      </w:r>
    </w:p>
    <w:p w:rsidR="003D525C" w:rsidRDefault="003D525C" w:rsidP="003D525C">
      <w:pPr>
        <w:spacing w:line="360" w:lineRule="auto"/>
        <w:jc w:val="both"/>
      </w:pPr>
      <w:r>
        <w:rPr>
          <w:rFonts w:hint="eastAsia"/>
        </w:rPr>
        <w:t>（一）筆者為客家戲曲之傳承後生，以自身作科十年所學，運用舞台實踐分析瞭解傳統轉變改編之差異，說明其中之價值。</w:t>
      </w:r>
    </w:p>
    <w:p w:rsidR="003D525C" w:rsidRDefault="003D525C" w:rsidP="003D525C">
      <w:pPr>
        <w:spacing w:line="360" w:lineRule="auto"/>
        <w:jc w:val="both"/>
      </w:pPr>
      <w:r>
        <w:rPr>
          <w:rFonts w:hint="eastAsia"/>
        </w:rPr>
        <w:t>（二）以「『張三郎賣茶』串戲十大齣」傳統劇本及《兄弟賣茶》年度製作改編劇本，將兩齣劇本詞句、唱腔清楚整理，列出不同之處，分析由傳統轉變改編對於客家戲走向之價值性。</w:t>
      </w:r>
    </w:p>
    <w:p w:rsidR="003D525C" w:rsidRPr="002A3A25" w:rsidRDefault="003D525C" w:rsidP="003D525C">
      <w:pPr>
        <w:spacing w:line="480" w:lineRule="auto"/>
        <w:rPr>
          <w:rFonts w:ascii="標楷體" w:eastAsia="標楷體" w:hAnsi="標楷體"/>
          <w:sz w:val="26"/>
          <w:szCs w:val="26"/>
        </w:rPr>
      </w:pPr>
      <w:r>
        <w:rPr>
          <w:rFonts w:ascii="標楷體" w:eastAsia="標楷體" w:hAnsi="標楷體" w:hint="eastAsia"/>
          <w:noProof/>
          <w:sz w:val="26"/>
          <w:szCs w:val="26"/>
        </w:rPr>
        <mc:AlternateContent>
          <mc:Choice Requires="wps">
            <w:drawing>
              <wp:anchor distT="0" distB="0" distL="114300" distR="114300" simplePos="0" relativeHeight="251661312" behindDoc="0" locked="0" layoutInCell="1" allowOverlap="1" wp14:anchorId="410DC4D3" wp14:editId="4844B2C9">
                <wp:simplePos x="0" y="0"/>
                <wp:positionH relativeFrom="column">
                  <wp:posOffset>3191657</wp:posOffset>
                </wp:positionH>
                <wp:positionV relativeFrom="paragraph">
                  <wp:posOffset>4362303</wp:posOffset>
                </wp:positionV>
                <wp:extent cx="1746738" cy="325316"/>
                <wp:effectExtent l="0" t="0" r="25400" b="36830"/>
                <wp:wrapNone/>
                <wp:docPr id="6" name="肘形接點 6"/>
                <wp:cNvGraphicFramePr/>
                <a:graphic xmlns:a="http://schemas.openxmlformats.org/drawingml/2006/main">
                  <a:graphicData uri="http://schemas.microsoft.com/office/word/2010/wordprocessingShape">
                    <wps:wsp>
                      <wps:cNvCnPr/>
                      <wps:spPr>
                        <a:xfrm flipH="1">
                          <a:off x="0" y="0"/>
                          <a:ext cx="1746738" cy="325316"/>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65A36A"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6" o:spid="_x0000_s1026" type="#_x0000_t34" style="position:absolute;margin-left:251.3pt;margin-top:343.5pt;width:137.55pt;height:25.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xg2wEAANYDAAAOAAAAZHJzL2Uyb0RvYy54bWysU02u0zAQ3iNxB8t7mqSFvqeo6Vv0CVgg&#10;qOBxANcZN5b8J9s06ZYDsGbFAolToHccENyCsdMGBEgIxMbK2PN9M983k9XVoBU5gA/SmoZWs5IS&#10;MNy20uwb+vLm4b1LSkJkpmXKGmjoEQK9Wt+9s+pdDXPbWdWCJ0hiQt27hnYxurooAu9AszCzDgw+&#10;Cus1ixj6fdF61iO7VsW8LJdFb33rvOUQAt5ej490nfmFAB6fCREgEtVQ7C3m0+dzl85ivWL13jPX&#10;SX5qg/1DF5pJg0UnqmsWGXnl5S9UWnJvgxVxxq0urBCSQ9aAaqryJzUvOuYga0FzgptsCv+Plj89&#10;bD2RbUOXlBimcURfXr/9dPv+85sPXz++I8vkUO9CjYkbs/WnKLitT3IH4TURSrrHOPxsAEoiQ/b3&#10;OPkLQyQcL6uL+8uLBW4Ex7fF/MGiyvTFyJP4nA/xEVhN0kdDd2DixhqDY7R+kfnZ4UmI2AWCzskY&#10;pA7HnvJXPCpIdMo8B4HqUu2MznsFG+XJgeFGMM6xQpU0Il/OTjAhlZqA5Z+Bp/wEhbxzfwOeELmy&#10;NXECa2ms/131OJxbFmP+2YFRd7JgZ9tjnla2BpcnKzwtetrOH+MM//47rr8BAAD//wMAUEsDBBQA&#10;BgAIAAAAIQBb+H+m3gAAAAsBAAAPAAAAZHJzL2Rvd25yZXYueG1sTI/BTsMwEETvSPyDtUhcKuqQ&#10;QhKFOFWpxBla+gFuvCQR9jrEThP+nuUEe9rVjGbfVNvFWXHBMfSeFNyvExBIjTc9tQpO7y93BYgQ&#10;NRltPaGCbwywra+vKl0aP9MBL8fYCg6hUGoFXYxDKWVoOnQ6rP2AxNqHH52OfI6tNKOeOdxZmSZJ&#10;Jp3uiT90esB9h83ncXIKptPX89t+ljLN7W71utqE8DA0St3eLLsnEBGX+GeGX3xGh5qZzn4iE4RV&#10;8JikGVsVZEXOpdiR84A487IpUpB1Jf93qH8AAAD//wMAUEsBAi0AFAAGAAgAAAAhALaDOJL+AAAA&#10;4QEAABMAAAAAAAAAAAAAAAAAAAAAAFtDb250ZW50X1R5cGVzXS54bWxQSwECLQAUAAYACAAAACEA&#10;OP0h/9YAAACUAQAACwAAAAAAAAAAAAAAAAAvAQAAX3JlbHMvLnJlbHNQSwECLQAUAAYACAAAACEA&#10;oeq8YNsBAADWAwAADgAAAAAAAAAAAAAAAAAuAgAAZHJzL2Uyb0RvYy54bWxQSwECLQAUAAYACAAA&#10;ACEAW/h/pt4AAAALAQAADwAAAAAAAAAAAAAAAAA1BAAAZHJzL2Rvd25yZXYueG1sUEsFBgAAAAAE&#10;AAQA8wAAAEAFAAAAAA==&#10;" strokecolor="#5b9bd5 [3204]" strokeweight=".5pt"/>
            </w:pict>
          </mc:Fallback>
        </mc:AlternateContent>
      </w:r>
      <w:r>
        <w:rPr>
          <w:rFonts w:ascii="標楷體" w:eastAsia="標楷體" w:hAnsi="標楷體" w:hint="eastAsia"/>
          <w:noProof/>
          <w:sz w:val="26"/>
          <w:szCs w:val="26"/>
        </w:rPr>
        <mc:AlternateContent>
          <mc:Choice Requires="wps">
            <w:drawing>
              <wp:anchor distT="0" distB="0" distL="114300" distR="114300" simplePos="0" relativeHeight="251663360" behindDoc="0" locked="0" layoutInCell="1" allowOverlap="1" wp14:anchorId="0E8BA496" wp14:editId="1E35C09F">
                <wp:simplePos x="0" y="0"/>
                <wp:positionH relativeFrom="column">
                  <wp:posOffset>1429532</wp:posOffset>
                </wp:positionH>
                <wp:positionV relativeFrom="paragraph">
                  <wp:posOffset>4599696</wp:posOffset>
                </wp:positionV>
                <wp:extent cx="918063" cy="105507"/>
                <wp:effectExtent l="0" t="0" r="15875" b="27940"/>
                <wp:wrapNone/>
                <wp:docPr id="9" name="肘形接點 9"/>
                <wp:cNvGraphicFramePr/>
                <a:graphic xmlns:a="http://schemas.openxmlformats.org/drawingml/2006/main">
                  <a:graphicData uri="http://schemas.microsoft.com/office/word/2010/wordprocessingShape">
                    <wps:wsp>
                      <wps:cNvCnPr/>
                      <wps:spPr>
                        <a:xfrm>
                          <a:off x="0" y="0"/>
                          <a:ext cx="918063" cy="105507"/>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8C2BCE" id="肘形接點 9" o:spid="_x0000_s1026" type="#_x0000_t34" style="position:absolute;margin-left:112.55pt;margin-top:362.2pt;width:72.3pt;height: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7K0gEAAMsDAAAOAAAAZHJzL2Uyb0RvYy54bWysU0uO1DAU3CNxB8t7OsmMZpiOOj2LHsEG&#10;QYvPAdzOc8eSf7JNJ73lAKxZsUDiFIjjDIJb8OykMwiQEIiNE8ev6lWVX1bXg1bkAD5IaxpaLUpK&#10;wHDbSrNv6KuXjx5cURIiMy1T1kBDjxDo9fr+vVXvajiznVUteIIkJtS9a2gXo6uLIvAONAsL68Dg&#10;obBes4hbvy9az3pk16o4K8vLore+dd5yCAG/3oyHdJ35hQAenwkRIBLVUNQW8+rzuktrsV6xeu+Z&#10;6ySfZLB/UKGZNNh0prphkZHXXv5CpSX3NlgRF9zqwgohOWQP6KYqf3LzomMOshcMJ7g5pvD/aPnT&#10;w9YT2TZ0SYlhGq/o65t3t58/fHn78dun92SZEupdqLFwY7Z+2gW39cnuILxOTzRChpzqcU4Vhkg4&#10;flxWV+XlOSUcj6ry4qJ8mDiLO7DzIT4Gq0l6aegOTNxYY/DurD/PqbLDkxBH0KkYGZKsUUh+i0cF&#10;SYsyz0GgJWxdZXQeJtgoTw4Mx4Bxjh2qSUSuTjAhlZqB5Z+BU32CQh60vwHPiNzZmjiDtTTW/657&#10;HE6SxVh/SmD0nSLY2faYryhHgxOTY56mO43kj/sMv/sH198BAAD//wMAUEsDBBQABgAIAAAAIQDy&#10;iRLm3wAAAAsBAAAPAAAAZHJzL2Rvd25yZXYueG1sTI9NT4RADIbvJv6HSU28uQMswoIMG2OiRxPR&#10;mHibhS6gTIcww4f/3nrSY9unb58Wx80MYsHJ9ZYUhLsABFJtm55aBW+vjzcHEM5ravRgCRV8o4Nj&#10;eXlR6LyxK73gUvlWcAi5XCvovB9zKV3dodFuZ0cknp3tZLTncmplM+mVw80goyBIpNE98YVOj/jQ&#10;Yf1VzYY1ls/secvO6z4x1eHjvV/Sp1kqdX213d+B8Lj5Pxh+9XkHSnY62ZkaJwYFUXQbMqogjeIY&#10;BBP7JEtBnLgThwHIspD/fyh/AAAA//8DAFBLAQItABQABgAIAAAAIQC2gziS/gAAAOEBAAATAAAA&#10;AAAAAAAAAAAAAAAAAABbQ29udGVudF9UeXBlc10ueG1sUEsBAi0AFAAGAAgAAAAhADj9If/WAAAA&#10;lAEAAAsAAAAAAAAAAAAAAAAALwEAAF9yZWxzLy5yZWxzUEsBAi0AFAAGAAgAAAAhABFfDsrSAQAA&#10;ywMAAA4AAAAAAAAAAAAAAAAALgIAAGRycy9lMm9Eb2MueG1sUEsBAi0AFAAGAAgAAAAhAPKJEubf&#10;AAAACwEAAA8AAAAAAAAAAAAAAAAALAQAAGRycy9kb3ducmV2LnhtbFBLBQYAAAAABAAEAPMAAAA4&#10;BQAAAAA=&#10;" strokecolor="#5b9bd5 [3204]" strokeweight=".5pt"/>
            </w:pict>
          </mc:Fallback>
        </mc:AlternateContent>
      </w:r>
      <w:r>
        <w:rPr>
          <w:rFonts w:ascii="標楷體" w:eastAsia="標楷體" w:hAnsi="標楷體" w:hint="eastAsia"/>
          <w:noProof/>
          <w:sz w:val="26"/>
          <w:szCs w:val="26"/>
        </w:rPr>
        <mc:AlternateContent>
          <mc:Choice Requires="wps">
            <w:drawing>
              <wp:anchor distT="0" distB="0" distL="114300" distR="114300" simplePos="0" relativeHeight="251664384" behindDoc="0" locked="0" layoutInCell="1" allowOverlap="1" wp14:anchorId="0F2B5B19" wp14:editId="0D527E90">
                <wp:simplePos x="0" y="0"/>
                <wp:positionH relativeFrom="column">
                  <wp:posOffset>2061210</wp:posOffset>
                </wp:positionH>
                <wp:positionV relativeFrom="paragraph">
                  <wp:posOffset>3750945</wp:posOffset>
                </wp:positionV>
                <wp:extent cx="10160" cy="772160"/>
                <wp:effectExtent l="0" t="0" r="27940" b="27940"/>
                <wp:wrapNone/>
                <wp:docPr id="10" name="直線接點 10"/>
                <wp:cNvGraphicFramePr/>
                <a:graphic xmlns:a="http://schemas.openxmlformats.org/drawingml/2006/main">
                  <a:graphicData uri="http://schemas.microsoft.com/office/word/2010/wordprocessingShape">
                    <wps:wsp>
                      <wps:cNvCnPr/>
                      <wps:spPr>
                        <a:xfrm>
                          <a:off x="0" y="0"/>
                          <a:ext cx="10160" cy="772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5BD116" id="直線接點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3pt,295.35pt" to="163.1pt,3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vOyAEAAMIDAAAOAAAAZHJzL2Uyb0RvYy54bWysU0tu2zAQ3RfoHQjua0leJIVgOYsE7aZo&#10;jbQ9AEMNLQL8gWQt+RI5QAJ01xsU6KL3adBbZEjJStEECBJkQ/Ez7828N6PVyaAV2YEP0pqGVouS&#10;EjDcttJsG/r1y7s3bykJkZmWKWugoXsI9GT9+tWqdzUsbWdVC54giQl17xraxejqogi8A83Cwjow&#10;+Cis1yzi0W+L1rMe2bUqlmV5VPTWt85bDiHg7dn4SNeZXwjg8ZMQASJRDcXaYl59Xi/SWqxXrN56&#10;5jrJpzLYM6rQTBpMOlOdscjINy/vUWnJvQ1WxAW3urBCSA5ZA6qpyv/UfO6Yg6wFzQlutim8HC3/&#10;uNt4IlvsHdpjmMYe3Vz/vPl19efyx9/f3wleo0e9CzWGnpqNn07BbXwSPAiv0xelkCH7up99hSES&#10;jpdVWR0hO8eX4+Nl2iNJcYd1PsT3YDVJm4YqaZJqVrPdhxDH0EMI4lItY/a8i3sFKViZcxCoJOXL&#10;6DxDcKo82THsPuMcTKym1Dk6wYRUagaWjwOn+ASFPF9PAc+InNmaOIO1NNY/lD0Oh5LFGH9wYNSd&#10;LLiw7T73JVuDg5LNnYY6TeK/5wy/+/XWtwAAAP//AwBQSwMEFAAGAAgAAAAhAEGuK3XjAAAACwEA&#10;AA8AAABkcnMvZG93bnJldi54bWxMj1FLwzAUhd8F/0O4gm8uXaqd1t6OMRDnQIZTmI9ZE9tqc1OS&#10;bO3+/eKTPl7OxznfLeaj6dhRO99aQphOEmCaKqtaqhE+3p9u7oH5IEnJzpJGOGkP8/LyopC5sgO9&#10;6eM21CyWkM8lQhNCn3Puq0Yb6Se21xSzL+uMDPF0NVdODrHcdFwkScaNbCkuNLLXy0ZXP9uDQXh1&#10;q9VysT590+bTDDux3m1exmfE66tx8Qgs6DH8wfCrH9WhjE57eyDlWYeQitssogh3D8kMWCRSkQlg&#10;e4TZVKTAy4L//6E8AwAA//8DAFBLAQItABQABgAIAAAAIQC2gziS/gAAAOEBAAATAAAAAAAAAAAA&#10;AAAAAAAAAABbQ29udGVudF9UeXBlc10ueG1sUEsBAi0AFAAGAAgAAAAhADj9If/WAAAAlAEAAAsA&#10;AAAAAAAAAAAAAAAALwEAAF9yZWxzLy5yZWxzUEsBAi0AFAAGAAgAAAAhAGs+m87IAQAAwgMAAA4A&#10;AAAAAAAAAAAAAAAALgIAAGRycy9lMm9Eb2MueG1sUEsBAi0AFAAGAAgAAAAhAEGuK3XjAAAACwEA&#10;AA8AAAAAAAAAAAAAAAAAIgQAAGRycy9kb3ducmV2LnhtbFBLBQYAAAAABAAEAPMAAAAyBQAAAAA=&#10;" strokecolor="#5b9bd5 [3204]" strokeweight=".5pt">
                <v:stroke joinstyle="miter"/>
              </v:line>
            </w:pict>
          </mc:Fallback>
        </mc:AlternateContent>
      </w:r>
      <w:r>
        <w:rPr>
          <w:rFonts w:ascii="標楷體" w:eastAsia="標楷體" w:hAnsi="標楷體" w:hint="eastAsia"/>
          <w:noProof/>
          <w:sz w:val="26"/>
          <w:szCs w:val="26"/>
        </w:rPr>
        <mc:AlternateContent>
          <mc:Choice Requires="wps">
            <w:drawing>
              <wp:anchor distT="0" distB="0" distL="114300" distR="114300" simplePos="0" relativeHeight="251667456" behindDoc="0" locked="0" layoutInCell="1" allowOverlap="1" wp14:anchorId="30CE21CC" wp14:editId="6EF34D86">
                <wp:simplePos x="0" y="0"/>
                <wp:positionH relativeFrom="column">
                  <wp:posOffset>3188969</wp:posOffset>
                </wp:positionH>
                <wp:positionV relativeFrom="paragraph">
                  <wp:posOffset>4538345</wp:posOffset>
                </wp:positionV>
                <wp:extent cx="329565" cy="5080"/>
                <wp:effectExtent l="0" t="0" r="32385" b="33020"/>
                <wp:wrapNone/>
                <wp:docPr id="14" name="直線接點 14"/>
                <wp:cNvGraphicFramePr/>
                <a:graphic xmlns:a="http://schemas.openxmlformats.org/drawingml/2006/main">
                  <a:graphicData uri="http://schemas.microsoft.com/office/word/2010/wordprocessingShape">
                    <wps:wsp>
                      <wps:cNvCnPr/>
                      <wps:spPr>
                        <a:xfrm>
                          <a:off x="0" y="0"/>
                          <a:ext cx="329565"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DA4BC4" id="直線接點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pt,357.35pt" to="277.05pt,3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TszAEAAMEDAAAOAAAAZHJzL2Uyb0RvYy54bWysU0uOEzEQ3SNxB8t70p1ARkMrnVnMCDYI&#10;Ij4H8LjLaUv+qWzSnUtwAJDYcQMkFtxnRtyCspP0IEBCIDbVLrteVb1X1auL0Rq2A4zau5bPZzVn&#10;4KTvtNu2/M3rJw/OOYtJuE4Y76Dle4j8Yn3/3moIDSx8700HyCiJi80QWt6nFJqqirIHK+LMB3D0&#10;qDxakcjFbdWhGCi7NdWirs+qwWMX0EuIkW6vDo98XfIrBTK9UCpCYqbl1FsqFou9zrZar0SzRRF6&#10;LY9tiH/owgrtqOiU6kokwd6i/iWV1RJ99CrNpLeVV0pLKByIzbz+ic2rXgQoXEicGCaZ4v9LK5/v&#10;Nsh0R7N7xJkTlmZ0++Hz7Zf3N+8+ffv6kdE1aTSE2FDopdvg0Ythg5nwqNDmL1FhY9F1P+kKY2KS&#10;Lh8uHi/PlpxJelrW50X16g4aMKan4C3Lh5Yb7TJp0Yjds5ioHIWeQsjJrRyKl1PaG8jBxr0ERUSo&#10;3LygywrBpUG2EzR8ISW4NM9kKF+JzjCljZmA9Z+Bx/gMhbJefwOeEKWyd2kCW+08/q56Gk8tq0P8&#10;SYED7yzBte/2ZSxFGtqTwvC403kRf/QL/O7PW38HAAD//wMAUEsDBBQABgAIAAAAIQA9h+L/4gAA&#10;AAsBAAAPAAAAZHJzL2Rvd25yZXYueG1sTI9RS8MwEMffBb9DOME3l7YsTmrTMQbiHMhwDrbHrDnb&#10;anMpSbZ2397sSR/v7sf/fv9iPpqOndH51pKEdJIAQ6qsbqmWsPt8eXgC5oMirTpLKOGCHubl7U2h&#10;cm0H+sDzNtQshpDPlYQmhD7n3FcNGuUntkeKty/rjApxdDXXTg0x3HQ8S5JHblRL8UOjelw2WP1s&#10;T0bCu1utlov15Zs2BzPss/V+8za+Snl/Ny6egQUcwx8MV/2oDmV0OtoTac86CSLJsohKmKXTGbBI&#10;CDFNgR2vGyGAlwX/36H8BQAA//8DAFBLAQItABQABgAIAAAAIQC2gziS/gAAAOEBAAATAAAAAAAA&#10;AAAAAAAAAAAAAABbQ29udGVudF9UeXBlc10ueG1sUEsBAi0AFAAGAAgAAAAhADj9If/WAAAAlAEA&#10;AAsAAAAAAAAAAAAAAAAALwEAAF9yZWxzLy5yZWxzUEsBAi0AFAAGAAgAAAAhAHVmdOzMAQAAwQMA&#10;AA4AAAAAAAAAAAAAAAAALgIAAGRycy9lMm9Eb2MueG1sUEsBAi0AFAAGAAgAAAAhAD2H4v/iAAAA&#10;CwEAAA8AAAAAAAAAAAAAAAAAJgQAAGRycy9kb3ducmV2LnhtbFBLBQYAAAAABAAEAPMAAAA1BQAA&#10;AAA=&#10;" strokecolor="#5b9bd5 [3204]" strokeweight=".5pt">
                <v:stroke joinstyle="miter"/>
              </v:line>
            </w:pict>
          </mc:Fallback>
        </mc:AlternateContent>
      </w:r>
      <w:r>
        <w:rPr>
          <w:rFonts w:ascii="標楷體" w:eastAsia="標楷體" w:hAnsi="標楷體" w:hint="eastAsia"/>
          <w:noProof/>
          <w:sz w:val="26"/>
          <w:szCs w:val="26"/>
        </w:rPr>
        <mc:AlternateContent>
          <mc:Choice Requires="wps">
            <w:drawing>
              <wp:anchor distT="0" distB="0" distL="114300" distR="114300" simplePos="0" relativeHeight="251662336" behindDoc="0" locked="0" layoutInCell="1" allowOverlap="1" wp14:anchorId="06F1F349" wp14:editId="0B0EF6B0">
                <wp:simplePos x="0" y="0"/>
                <wp:positionH relativeFrom="column">
                  <wp:posOffset>4928870</wp:posOffset>
                </wp:positionH>
                <wp:positionV relativeFrom="paragraph">
                  <wp:posOffset>3758564</wp:posOffset>
                </wp:positionV>
                <wp:extent cx="0" cy="600075"/>
                <wp:effectExtent l="0" t="0" r="19050" b="9525"/>
                <wp:wrapNone/>
                <wp:docPr id="8" name="直線接點 8"/>
                <wp:cNvGraphicFramePr/>
                <a:graphic xmlns:a="http://schemas.openxmlformats.org/drawingml/2006/main">
                  <a:graphicData uri="http://schemas.microsoft.com/office/word/2010/wordprocessingShape">
                    <wps:wsp>
                      <wps:cNvCnPr/>
                      <wps:spPr>
                        <a:xfrm flipH="1" flipV="1">
                          <a:off x="0" y="0"/>
                          <a:ext cx="0"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C5BCD7" id="直線接點 8"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1pt,295.95pt" to="388.1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By0gEAANADAAAOAAAAZHJzL2Uyb0RvYy54bWysU82KFDEQvgu+Q8jd6Z4F16WZnj3soh5E&#10;B//u2XRlJpA/KnG65yV8AAVvvoHgwffZxbewku7pXVQExUuoVOqrqu+ryup8sIbtAaP2ruXLRc0Z&#10;OOk77bYtf/P68YMzzmISrhPGO2j5ASI/X9+/t+pDAyd+500HyCiJi00fWr5LKTRVFeUOrIgLH8DR&#10;o/JoRaIrbqsORU/ZralO6vq06j12Ab2EGMl7OT7ydcmvFMj0QqkIiZmWU2+pnFjOq3xW65VotijC&#10;TsupDfEPXVihHRWdU12KJNg71L+kslqij16lhfS28kppCYUDsVnWP7F5tRMBChcSJ4ZZpvj/0srn&#10;+w0y3bWcBuWEpRHdfPxy8/XD9fvP3799YmdZoT7EhgIv3AanWwwbzHQHhZYpo8NTGj4v1tts5Tci&#10;x4ai9GFWGobE5OiU5D2t6/rRw1yiGnNlXMCYnoC3LBstN9plDUQj9s9iGkOPIYTLvY3dFCsdDORg&#10;416CIl5Ua+ymbBRcGGR7QbsgpASXllPpEp1hShszA+tS9o/AKT5DoWzb34BnRKnsXZrBVjuPv6ue&#10;hmPLaow/KjDyzhJc+e5Q5lSkobUp4k4rnvfy7r3Abz/i+gcAAAD//wMAUEsDBBQABgAIAAAAIQA4&#10;CIOb4QAAAAsBAAAPAAAAZHJzL2Rvd25yZXYueG1sTI/BTsMwDIbvSLxDZCQuiKWdoO1K3QkmdhkH&#10;YIB2zVrTVmucqMm68vYEcYCj7U+/v79YTroXIw2uM4wQzyIQxJWpO24Q3t/W1xkI5xXXqjdMCF/k&#10;YFmenxUqr82JX2nc+kaEEHa5Qmi9t7mUrmpJKzczljjcPs2glQ/j0Mh6UKcQrns5j6JEatVx+NAq&#10;S6uWqsP2qBHWm4/06fGwesnGzdXuIX62Vu4s4uXFdH8HwtPk/2D40Q/qUAanvTly7USPkKbJPKAI&#10;t4t4ASIQv5s9QpIlNyDLQv7vUH4DAAD//wMAUEsBAi0AFAAGAAgAAAAhALaDOJL+AAAA4QEAABMA&#10;AAAAAAAAAAAAAAAAAAAAAFtDb250ZW50X1R5cGVzXS54bWxQSwECLQAUAAYACAAAACEAOP0h/9YA&#10;AACUAQAACwAAAAAAAAAAAAAAAAAvAQAAX3JlbHMvLnJlbHNQSwECLQAUAAYACAAAACEANlZQctIB&#10;AADQAwAADgAAAAAAAAAAAAAAAAAuAgAAZHJzL2Uyb0RvYy54bWxQSwECLQAUAAYACAAAACEAOAiD&#10;m+EAAAALAQAADwAAAAAAAAAAAAAAAAAsBAAAZHJzL2Rvd25yZXYueG1sUEsFBgAAAAAEAAQA8wAA&#10;ADoFAAAAAA==&#10;" strokecolor="#5b9bd5 [3204]" strokeweight=".5pt">
                <v:stroke joinstyle="miter"/>
              </v:line>
            </w:pict>
          </mc:Fallback>
        </mc:AlternateContent>
      </w:r>
      <w:r>
        <w:rPr>
          <w:rFonts w:ascii="標楷體" w:eastAsia="標楷體" w:hAnsi="標楷體" w:hint="eastAsia"/>
          <w:noProof/>
          <w:sz w:val="26"/>
          <w:szCs w:val="26"/>
        </w:rPr>
        <mc:AlternateContent>
          <mc:Choice Requires="wps">
            <w:drawing>
              <wp:anchor distT="0" distB="0" distL="114300" distR="114300" simplePos="0" relativeHeight="251659264" behindDoc="0" locked="0" layoutInCell="1" allowOverlap="1" wp14:anchorId="581A7622" wp14:editId="0A32D909">
                <wp:simplePos x="0" y="0"/>
                <wp:positionH relativeFrom="margin">
                  <wp:posOffset>2341880</wp:posOffset>
                </wp:positionH>
                <wp:positionV relativeFrom="paragraph">
                  <wp:posOffset>4453890</wp:posOffset>
                </wp:positionV>
                <wp:extent cx="847725" cy="285750"/>
                <wp:effectExtent l="0" t="0" r="28575" b="19050"/>
                <wp:wrapNone/>
                <wp:docPr id="2" name="左右括弧 2"/>
                <wp:cNvGraphicFramePr/>
                <a:graphic xmlns:a="http://schemas.openxmlformats.org/drawingml/2006/main">
                  <a:graphicData uri="http://schemas.microsoft.com/office/word/2010/wordprocessingShape">
                    <wps:wsp>
                      <wps:cNvSpPr/>
                      <wps:spPr>
                        <a:xfrm>
                          <a:off x="0" y="0"/>
                          <a:ext cx="847725" cy="285750"/>
                        </a:xfrm>
                        <a:prstGeom prst="bracketPair">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7CC14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左右括弧 2" o:spid="_x0000_s1026" type="#_x0000_t185" style="position:absolute;margin-left:184.4pt;margin-top:350.7pt;width:66.7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JKfwIAADAFAAAOAAAAZHJzL2Uyb0RvYy54bWysVM1uEzEQviPxDpbvdJNVQkrUTRWlKkKq&#10;2ooW9ex47cbC9hjbySa8AgfeAi7cOHDhdcpzMPZu0iggIRAX78zO/+dvfHK6NpqshA8KbEX7Rz1K&#10;hOVQK3tf0Te358+OKQmR2ZppsKKiGxHo6eTpk5PGjUUJC9C18AST2DBuXEUXMbpxUQS+EIaFI3DC&#10;olGCNyyi6u+L2rMGsxtdlL3e86IBXzsPXISAf89aI53k/FIKHq+kDCISXVHsLebT53OezmJywsb3&#10;nrmF4l0b7B+6MExZLLpLdcYiI0uvfkllFPcQQMYjDqYAKRUXeQacpt87mOZmwZzIsyA4we1gCv8v&#10;Lb9cXXui6oqWlFhm8Ioevn16+Pj1x4cvD98/kzIh1LgwRscbd+07LaCYxl1Lb9IXByHrjOpmh6pY&#10;R8Lx5/FgNCqHlHA0lcfD0TCjXjwGOx/iSwGGJKGic8/4WxGvmfIZUra6CBHrYsTWM5XUljTIuHLU&#10;a/OlJtu2shQ3WrRur4XEAbGRfk6XqSVm2pMVQ1IwzoWN/TQmFtAWvVOYVFrvAnt/Duz8U6jItPub&#10;4F1Ergw27oKNstCicNB2XG9blq0/tr83dxLnUG/wbj20pA+OnysE+IIFxNYjy3EfcHPjFR5SA4IJ&#10;nUTJAvz73/1P/kg+tFLS4NZUNLxbMi8o0a8s0vJFfzBIa5aVwXBUouL3LfN9i12aGeAd9PGNcDyL&#10;yT/qrSg9mDtc8GmqiiZmOdauKI9+q8xiu834RHAxnWY3XC3H4oW9cXx764k5t+s75l3Hsoj0vITt&#10;hrHxActa33QfFqbLCFJlCj7i2uGNa5mJ0z0hae/39ez1+NBNfgIAAP//AwBQSwMEFAAGAAgAAAAh&#10;AAso3GTgAAAACwEAAA8AAABkcnMvZG93bnJldi54bWxMj8FOwzAQRO9I/IO1SFwQtduaEEKciiJx&#10;49ICEkc3XuIIex3FThv+HnOix50dzbypN7N37Ihj7AMpWC4EMKQ2mJ46Be9vL7clsJg0Ge0CoYIf&#10;jLBpLi9qXZlwoh0e96ljOYRipRXYlIaK89ha9DouwoCUf19h9Drlc+y4GfUph3vHV0IU3OuecoPV&#10;Az5bbL/3k1fw+WGTLLevLboO5XZX3AwP86TU9dX89Ags4Zz+zfCHn9GhyUyHMJGJzClYF2VGTwru&#10;xVICy447sVoDO2RFFhJ4U/PzDc0vAAAA//8DAFBLAQItABQABgAIAAAAIQC2gziS/gAAAOEBAAAT&#10;AAAAAAAAAAAAAAAAAAAAAABbQ29udGVudF9UeXBlc10ueG1sUEsBAi0AFAAGAAgAAAAhADj9If/W&#10;AAAAlAEAAAsAAAAAAAAAAAAAAAAALwEAAF9yZWxzLy5yZWxzUEsBAi0AFAAGAAgAAAAhAMzOkkp/&#10;AgAAMAUAAA4AAAAAAAAAAAAAAAAALgIAAGRycy9lMm9Eb2MueG1sUEsBAi0AFAAGAAgAAAAhAAso&#10;3GTgAAAACwEAAA8AAAAAAAAAAAAAAAAA2QQAAGRycy9kb3ducmV2LnhtbFBLBQYAAAAABAAEAPMA&#10;AADmBQAAAAA=&#10;" strokecolor="#5b9bd5 [3204]" strokeweight="1pt">
                <v:stroke joinstyle="miter"/>
                <w10:wrap anchorx="margin"/>
              </v:shape>
            </w:pict>
          </mc:Fallback>
        </mc:AlternateContent>
      </w:r>
      <w:r>
        <w:rPr>
          <w:rFonts w:ascii="標楷體" w:eastAsia="標楷體" w:hAnsi="標楷體" w:hint="eastAsia"/>
          <w:noProof/>
          <w:sz w:val="26"/>
          <w:szCs w:val="26"/>
        </w:rPr>
        <mc:AlternateContent>
          <mc:Choice Requires="wps">
            <w:drawing>
              <wp:anchor distT="0" distB="0" distL="114300" distR="114300" simplePos="0" relativeHeight="251660288" behindDoc="0" locked="0" layoutInCell="1" allowOverlap="1" wp14:anchorId="5BBCEA36" wp14:editId="7971FF71">
                <wp:simplePos x="0" y="0"/>
                <wp:positionH relativeFrom="page">
                  <wp:align>center</wp:align>
                </wp:positionH>
                <wp:positionV relativeFrom="paragraph">
                  <wp:posOffset>4434840</wp:posOffset>
                </wp:positionV>
                <wp:extent cx="1133475" cy="36195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11334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4F6713" w:rsidRDefault="00352A90" w:rsidP="003D525C">
                            <w:pPr>
                              <w:ind w:firstLineChars="200" w:firstLine="420"/>
                              <w:rPr>
                                <w:sz w:val="21"/>
                                <w:szCs w:val="21"/>
                              </w:rPr>
                            </w:pPr>
                            <w:r w:rsidRPr="004F6713">
                              <w:rPr>
                                <w:rFonts w:hint="eastAsia"/>
                                <w:sz w:val="21"/>
                                <w:szCs w:val="21"/>
                              </w:rPr>
                              <w:t>總結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 o:spid="_x0000_s1026" type="#_x0000_t202" style="position:absolute;margin-left:0;margin-top:349.2pt;width:89.25pt;height:28.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FdlAIAAGYFAAAOAAAAZHJzL2Uyb0RvYy54bWysVF1uEzEQfkfiDpbf6eavLY26qUKrIqSq&#10;rUhRnx2v3aywPcZ2shsugMQByjMH4AAcqD0HY+9uGgIvRbzsjj3fjOebv+OTWiuyEs6XYHLa3+tR&#10;IgyHojR3Of1wc/7qNSU+MFMwBUbkdC08PZm8fHFc2bEYwAJUIRxBJ8aPK5vTRQh2nGWeL4Rmfg+s&#10;MKiU4DQLeHR3WeFYhd61yga93kFWgSusAy68x9uzRkknyb+UgocrKb0IROUUYwvp69J3Hr/Z5JiN&#10;7xyzi5K3YbB/iEKz0uCjG1dnLDCydOUfrnTJHXiQYY+DzkDKkovEAdn0eztsZgtmReKCyfF2kyb/&#10;/9zyy9W1I2WR0yElhmks0eP9l4cf3x7vfz58/0qGMUOV9WMEzixCQ/0Gaqx0d+/xMhKvpdPxj5QI&#10;6jHX601+RR0Ij0b94XB0uE8JR93woH+0nwqQPVlb58NbAZpEIacO65fSylYXPmAkCO0g8TED56VS&#10;qYbKkCqnB0N0+ZsGLZSJNyJ1Q+smMmoiT1JYKxExyrwXErORCMSL1IfiVDmyYthBjHNhQuKe/CI6&#10;oiQG8RzDFv8U1XOMGx7dy2DCxliXBlxivxN28bELWTZ4TOQW7yiGel63lZ5DscZCO2iGxVt+XmI1&#10;LpgP18zhdGBtceLDFX6kAsw6tBIlC3Cf/3Yf8di0qKWkwmnLqf+0ZE5Qot4ZbOej/mgUxzMdRvuH&#10;Azy4bc18W2OW+hSwHH3cLZYnMeKD6kTpQN/iYpjGV1HFDMe3cxo68TQ0OwAXCxfTaQLhQFoWLszM&#10;8ug6Vif22k19y5xtGzJgK19CN5dsvNOXDTZaGpguA8gyNW1McJPVNvE4zKmX28UTt8X2OaGe1uPk&#10;FwAAAP//AwBQSwMEFAAGAAgAAAAhAGo4krPgAAAACAEAAA8AAABkcnMvZG93bnJldi54bWxMj0FP&#10;wkAUhO8m/ofNM/EmWwmFWrolpAkxMXoAuXh77T7ahu7b2l2g+utdTniczGTmm2w1mk6caXCtZQXP&#10;kwgEcWV1y7WC/efmKQHhPLLGzjIp+CEHq/z+LsNU2wtv6bzztQgl7FJU0Hjfp1K6qiGDbmJ74uAd&#10;7GDQBznUUg94CeWmk9MomkuDLYeFBnsqGqqOu5NR8FZsPnBbTk3y2xWv74d1/73/ipV6fBjXSxCe&#10;Rn8LwxU/oEMemEp7Yu1EpyAc8QrmL8kMxNVeJDGIUsEijmcg80z+P5D/AQAA//8DAFBLAQItABQA&#10;BgAIAAAAIQC2gziS/gAAAOEBAAATAAAAAAAAAAAAAAAAAAAAAABbQ29udGVudF9UeXBlc10ueG1s&#10;UEsBAi0AFAAGAAgAAAAhADj9If/WAAAAlAEAAAsAAAAAAAAAAAAAAAAALwEAAF9yZWxzLy5yZWxz&#10;UEsBAi0AFAAGAAgAAAAhABMoAV2UAgAAZgUAAA4AAAAAAAAAAAAAAAAALgIAAGRycy9lMm9Eb2Mu&#10;eG1sUEsBAi0AFAAGAAgAAAAhAGo4krPgAAAACAEAAA8AAAAAAAAAAAAAAAAA7gQAAGRycy9kb3du&#10;cmV2LnhtbFBLBQYAAAAABAAEAPMAAAD7BQAAAAA=&#10;" filled="f" stroked="f" strokeweight=".5pt">
                <v:textbox>
                  <w:txbxContent>
                    <w:p w:rsidR="00352A90" w:rsidRPr="004F6713" w:rsidRDefault="00352A90" w:rsidP="003D525C">
                      <w:pPr>
                        <w:ind w:firstLineChars="200" w:firstLine="420"/>
                        <w:rPr>
                          <w:sz w:val="21"/>
                          <w:szCs w:val="21"/>
                        </w:rPr>
                      </w:pPr>
                      <w:r w:rsidRPr="004F6713">
                        <w:rPr>
                          <w:rFonts w:hint="eastAsia"/>
                          <w:sz w:val="21"/>
                          <w:szCs w:val="21"/>
                        </w:rPr>
                        <w:t>總結</w:t>
                      </w:r>
                    </w:p>
                  </w:txbxContent>
                </v:textbox>
                <w10:wrap anchorx="page"/>
              </v:shape>
            </w:pict>
          </mc:Fallback>
        </mc:AlternateContent>
      </w:r>
      <w:r>
        <w:rPr>
          <w:rFonts w:ascii="標楷體" w:eastAsia="標楷體" w:hAnsi="標楷體" w:hint="eastAsia"/>
          <w:noProof/>
          <w:sz w:val="26"/>
          <w:szCs w:val="26"/>
        </w:rPr>
        <mc:AlternateContent>
          <mc:Choice Requires="wps">
            <w:drawing>
              <wp:anchor distT="0" distB="0" distL="114300" distR="114300" simplePos="0" relativeHeight="251666432" behindDoc="0" locked="0" layoutInCell="1" allowOverlap="1" wp14:anchorId="25618C7C" wp14:editId="2A57433F">
                <wp:simplePos x="0" y="0"/>
                <wp:positionH relativeFrom="column">
                  <wp:posOffset>2071370</wp:posOffset>
                </wp:positionH>
                <wp:positionV relativeFrom="paragraph">
                  <wp:posOffset>4530090</wp:posOffset>
                </wp:positionV>
                <wp:extent cx="276225" cy="0"/>
                <wp:effectExtent l="0" t="0" r="28575" b="19050"/>
                <wp:wrapNone/>
                <wp:docPr id="13" name="直線接點 13"/>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EF265FA" id="直線接點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3.1pt,356.7pt" to="184.85pt,3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w4xwEAAL4DAAAOAAAAZHJzL2Uyb0RvYy54bWysU0uO1DAQ3SNxB8t7OukgBhR1ehYzgg2C&#10;Fp8DeJxyx5J/KptO+hIcACR23ACJBfdhxC0ou7szaAYJgdhUXHa9qnqvKqvzyRq2A4zau44vFzVn&#10;4KTvtdt2/O2bpw+ecBaTcL0w3kHH9xD5+fr+vdUYWmj84E0PyCiJi+0YOj6kFNqqinIAK+LCB3D0&#10;qDxakcjFbdWjGCm7NVVT12fV6LEP6CXESLeXh0e+LvmVApleKhUhMdNx6i0Vi8VeZVutV6LdogiD&#10;lsc2xD90YYV2VHROdSmSYO9Q30lltUQfvUoL6W3lldISCgdis6xvsXk9iACFC4kTwyxT/H9p5Yvd&#10;BpnuaXYPOXPC0oyuP365/vrh+/vPP759YnRNGo0hthR64TZ49GLYYCY8KbT5S1TYVHTdz7rClJik&#10;y+bxWdM84kyenqobXMCYnoG3LB86brTLjEUrds9joloUegohJ/dxqFxOaW8gBxv3ChSxoFrLgi77&#10;AxcG2U7Q5IWU4NIyM6F8JTrDlDZmBtZ/Bh7jMxTKbv0NeEaUyt6lGWy18/i76mk6tawO8ScFDryz&#10;BFe+35eZFGloSQrD40LnLfzVL/Cb3279EwAA//8DAFBLAwQUAAYACAAAACEAnmMmjeEAAAALAQAA&#10;DwAAAGRycy9kb3ducmV2LnhtbEyPYUvDMBCGvwv+h3CC31y6dnRam44xkM3BGE5hfsyas+3WXEqS&#10;rd2/N4KgH+/u4b3nzWeDbtkFrWsMCRiPImBIpVENVQI+3l8eHoE5L0nJ1hAKuKKDWXF7k8tMmZ7e&#10;8LLzFQsh5DIpoPa+yzh3ZY1aupHpkMLty1gtfRhtxZWVfQjXLY+jKOVaNhQ+1LLDRY3laXfWAjZ2&#10;tVrM19cjbT91v4/X++3rsBTi/m6YPwPzOPg/GH70gzoUwelgzqQcawUkcRoHVMB0nEyABSJJn6bA&#10;Dr8bXuT8f4fiGwAA//8DAFBLAQItABQABgAIAAAAIQC2gziS/gAAAOEBAAATAAAAAAAAAAAAAAAA&#10;AAAAAABbQ29udGVudF9UeXBlc10ueG1sUEsBAi0AFAAGAAgAAAAhADj9If/WAAAAlAEAAAsAAAAA&#10;AAAAAAAAAAAALwEAAF9yZWxzLy5yZWxzUEsBAi0AFAAGAAgAAAAhADWsrDjHAQAAvgMAAA4AAAAA&#10;AAAAAAAAAAAALgIAAGRycy9lMm9Eb2MueG1sUEsBAi0AFAAGAAgAAAAhAJ5jJo3hAAAACwEAAA8A&#10;AAAAAAAAAAAAAAAAIQQAAGRycy9kb3ducmV2LnhtbFBLBQYAAAAABAAEAPMAAAAvBQAAAAA=&#10;" strokecolor="#5b9bd5 [3204]" strokeweight=".5pt">
                <v:stroke joinstyle="miter"/>
              </v:line>
            </w:pict>
          </mc:Fallback>
        </mc:AlternateContent>
      </w:r>
      <w:r>
        <w:rPr>
          <w:rFonts w:ascii="標楷體" w:eastAsia="標楷體" w:hAnsi="標楷體" w:hint="eastAsia"/>
          <w:noProof/>
          <w:sz w:val="26"/>
          <w:szCs w:val="26"/>
        </w:rPr>
        <mc:AlternateContent>
          <mc:Choice Requires="wps">
            <w:drawing>
              <wp:anchor distT="0" distB="0" distL="114300" distR="114300" simplePos="0" relativeHeight="251665408" behindDoc="0" locked="0" layoutInCell="1" allowOverlap="1" wp14:anchorId="70BB8553" wp14:editId="64F6BF41">
                <wp:simplePos x="0" y="0"/>
                <wp:positionH relativeFrom="column">
                  <wp:posOffset>3509645</wp:posOffset>
                </wp:positionH>
                <wp:positionV relativeFrom="paragraph">
                  <wp:posOffset>3749040</wp:posOffset>
                </wp:positionV>
                <wp:extent cx="9525" cy="800100"/>
                <wp:effectExtent l="0" t="0" r="28575" b="19050"/>
                <wp:wrapNone/>
                <wp:docPr id="11" name="直線接點 11"/>
                <wp:cNvGraphicFramePr/>
                <a:graphic xmlns:a="http://schemas.openxmlformats.org/drawingml/2006/main">
                  <a:graphicData uri="http://schemas.microsoft.com/office/word/2010/wordprocessingShape">
                    <wps:wsp>
                      <wps:cNvCnPr/>
                      <wps:spPr>
                        <a:xfrm>
                          <a:off x="0" y="0"/>
                          <a:ext cx="9525" cy="80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6746DB" id="直線接點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5pt,295.2pt" to="277.1pt,3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dyygEAAMEDAAAOAAAAZHJzL2Uyb0RvYy54bWysU81uEzEQviPxDpbvZDeRisoqmx5awQVB&#10;BOUBXO84a8l/sk128xI8AEjceAOkHvo+rXgLxpNki2glBOIy67Hnm5nvm9nl2WgN20JM2ruWz2c1&#10;Z+Ck77TbtPzD5ctnp5ylLFwnjHfQ8h0kfrZ6+mQ5hAYWvvemg8gwiUvNEFre5xyaqkqyByvSzAdw&#10;+Kh8tCKjGzdVF8WA2a2pFnX9vBp87EL0ElLC24v9I19RfqVA5rdKJcjMtBx7y2Qj2atiq9VSNJso&#10;Qq/loQ3xD11YoR0WnVJdiCzYx6gfpLJaRp+8yjPpbeWV0hKIA7KZ17+xed+LAMQFxUlhkin9v7Ty&#10;zXYdme5wdnPOnLA4o7sv3++uP99++vbj5ivDa9RoCKnB0HO3jgcvhXUshEcVbfkiFTaSrrtJVxgz&#10;k3j54mRxwpnEh9MaWZLq1T00xJRfgbesHFputCukRSO2r1PGchh6DEGntLIvTqe8M1CCjXsHColg&#10;uTmhaYXg3ES2FTh8ISW4TGQwH0UXmNLGTMD6z8BDfIECrdffgCcEVfYuT2CrnY+PVc/jsWW1jz8q&#10;sOddJLjy3Y7GQtLgnpBih50ui/irT/D7P2/1EwAA//8DAFBLAwQUAAYACAAAACEA1VZtiOMAAAAL&#10;AQAADwAAAGRycy9kb3ducmV2LnhtbEyPwUrDQBCG74LvsIzgzW4aklZjNqUUxFooxSrU4zY7JtHs&#10;bMhum/TtHU96m2E+/vn+fDHaVpyx940jBdNJBAKpdKahSsH729PdPQgfNBndOkIFF/SwKK6vcp0Z&#10;N9ArnvehEhxCPtMK6hC6TEpf1mi1n7gOiW+frrc68NpX0vR64HDbyjiKZtLqhvhDrTtc1Vh+709W&#10;wbZfr1fLzeWLdh92OMSbw+5lfFbq9mZcPoIIOIY/GH71WR0Kdjq6ExkvWgVpGs8Z5eEhSkAwkaZJ&#10;DOKoYD6dJSCLXP7vUPwAAAD//wMAUEsBAi0AFAAGAAgAAAAhALaDOJL+AAAA4QEAABMAAAAAAAAA&#10;AAAAAAAAAAAAAFtDb250ZW50X1R5cGVzXS54bWxQSwECLQAUAAYACAAAACEAOP0h/9YAAACUAQAA&#10;CwAAAAAAAAAAAAAAAAAvAQAAX3JlbHMvLnJlbHNQSwECLQAUAAYACAAAACEAMVoncsoBAADBAwAA&#10;DgAAAAAAAAAAAAAAAAAuAgAAZHJzL2Uyb0RvYy54bWxQSwECLQAUAAYACAAAACEA1VZtiOMAAAAL&#10;AQAADwAAAAAAAAAAAAAAAAAkBAAAZHJzL2Rvd25yZXYueG1sUEsFBgAAAAAEAAQA8wAAADQFAAAA&#10;AA==&#10;" strokecolor="#5b9bd5 [3204]" strokeweight=".5pt">
                <v:stroke joinstyle="miter"/>
              </v:line>
            </w:pict>
          </mc:Fallback>
        </mc:AlternateContent>
      </w:r>
      <w:r w:rsidRPr="002A3A25">
        <w:rPr>
          <w:rFonts w:ascii="標楷體" w:eastAsia="標楷體" w:hAnsi="標楷體" w:hint="eastAsia"/>
          <w:sz w:val="26"/>
          <w:szCs w:val="26"/>
        </w:rPr>
        <w:t>二、研究架構</w:t>
      </w:r>
      <w:r>
        <w:rPr>
          <w:noProof/>
        </w:rPr>
        <w:drawing>
          <wp:inline distT="0" distB="0" distL="0" distR="0" wp14:anchorId="6914156D" wp14:editId="4286D741">
            <wp:extent cx="5486400" cy="4305300"/>
            <wp:effectExtent l="0" t="0" r="0" b="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525C" w:rsidRDefault="003D525C" w:rsidP="003D525C">
      <w:pPr>
        <w:spacing w:line="360" w:lineRule="auto"/>
        <w:jc w:val="both"/>
      </w:pPr>
    </w:p>
    <w:p w:rsidR="003D525C" w:rsidRDefault="003D525C" w:rsidP="003D525C">
      <w:pPr>
        <w:spacing w:line="360" w:lineRule="auto"/>
        <w:jc w:val="both"/>
      </w:pPr>
      <w:r>
        <w:rPr>
          <w:rFonts w:hint="eastAsia"/>
        </w:rPr>
        <w:t>第一章</w:t>
      </w:r>
      <w:r>
        <w:rPr>
          <w:rFonts w:hint="eastAsia"/>
        </w:rPr>
        <w:t xml:space="preserve"> </w:t>
      </w:r>
      <w:r>
        <w:rPr>
          <w:rFonts w:hint="eastAsia"/>
        </w:rPr>
        <w:t>緒論</w:t>
      </w:r>
    </w:p>
    <w:p w:rsidR="003D525C" w:rsidRDefault="003D525C" w:rsidP="00226A08">
      <w:pPr>
        <w:spacing w:line="360" w:lineRule="auto"/>
        <w:ind w:firstLineChars="236" w:firstLine="566"/>
        <w:jc w:val="both"/>
      </w:pPr>
      <w:r>
        <w:rPr>
          <w:rFonts w:hint="eastAsia"/>
        </w:rPr>
        <w:t>從客家意識抬頭開始，成立客家委員會、客家電視台，籌設客家戲學系，瞭解客</w:t>
      </w:r>
      <w:r>
        <w:rPr>
          <w:rFonts w:hint="eastAsia"/>
        </w:rPr>
        <w:lastRenderedPageBreak/>
        <w:t>家文化在社會上的定位，並以多數文獻瞭解客家傳統戲曲從面臨消逝危機到進入教育系統、文化保留的轉機時代歷程，以鄭榮興教授編制《臺灣客家三腳採茶戲研究》、《客家戲的榮興》，為本文起點的動機，其他學術期刊、學術論文、學術評論等文獻資料，說明本文所要探討傳統劇目到改編走向存在之價值。</w:t>
      </w:r>
    </w:p>
    <w:p w:rsidR="003D525C" w:rsidRDefault="003D525C" w:rsidP="003D525C">
      <w:pPr>
        <w:spacing w:line="360" w:lineRule="auto"/>
        <w:jc w:val="both"/>
      </w:pPr>
      <w:r>
        <w:rPr>
          <w:rFonts w:hint="eastAsia"/>
        </w:rPr>
        <w:t>第二章</w:t>
      </w:r>
      <w:r>
        <w:rPr>
          <w:rFonts w:hint="eastAsia"/>
        </w:rPr>
        <w:t xml:space="preserve"> </w:t>
      </w:r>
      <w:r w:rsidRPr="009506E8">
        <w:rPr>
          <w:rFonts w:hint="eastAsia"/>
        </w:rPr>
        <w:t>文本研究之劇本比對</w:t>
      </w:r>
    </w:p>
    <w:p w:rsidR="003D525C" w:rsidRDefault="003D525C" w:rsidP="00226A08">
      <w:pPr>
        <w:spacing w:line="360" w:lineRule="auto"/>
        <w:ind w:firstLineChars="177" w:firstLine="425"/>
        <w:jc w:val="both"/>
      </w:pPr>
      <w:r>
        <w:rPr>
          <w:rFonts w:hint="eastAsia"/>
          <w:szCs w:val="24"/>
        </w:rPr>
        <w:t>以劇本為主要研究對象，採用傳統劇本</w:t>
      </w:r>
      <w:r>
        <w:rPr>
          <w:rFonts w:hint="eastAsia"/>
        </w:rPr>
        <w:t>鄭榮興教授編制《臺灣客家三腳採茶戲研究》附錄「十大齣」文本等七齣</w:t>
      </w:r>
      <w:r>
        <w:rPr>
          <w:rStyle w:val="a6"/>
        </w:rPr>
        <w:footnoteReference w:id="20"/>
      </w:r>
      <w:r>
        <w:rPr>
          <w:rFonts w:hint="eastAsia"/>
          <w:szCs w:val="24"/>
        </w:rPr>
        <w:t>和學生年度製作《兄弟賣茶》改編劇本對比，經由分析瞭解改編與傳統詞句、唱詞編改做為整理，瞭解並探討劇本對白及唱詞上之差異。</w:t>
      </w:r>
    </w:p>
    <w:p w:rsidR="003D525C" w:rsidRDefault="003D525C" w:rsidP="003D525C">
      <w:pPr>
        <w:spacing w:line="360" w:lineRule="auto"/>
        <w:jc w:val="both"/>
      </w:pPr>
      <w:r>
        <w:rPr>
          <w:rFonts w:hint="eastAsia"/>
        </w:rPr>
        <w:t>第三章</w:t>
      </w:r>
      <w:r>
        <w:rPr>
          <w:rFonts w:hint="eastAsia"/>
        </w:rPr>
        <w:t xml:space="preserve"> </w:t>
      </w:r>
      <w:r w:rsidRPr="00BA60E4">
        <w:rPr>
          <w:rFonts w:hint="eastAsia"/>
        </w:rPr>
        <w:t>表演形式技巧與說明</w:t>
      </w:r>
    </w:p>
    <w:p w:rsidR="003D525C" w:rsidRDefault="003D525C" w:rsidP="00226A08">
      <w:pPr>
        <w:spacing w:line="360" w:lineRule="auto"/>
        <w:ind w:firstLineChars="236" w:firstLine="566"/>
        <w:jc w:val="both"/>
      </w:pPr>
      <w:r>
        <w:rPr>
          <w:rFonts w:hint="eastAsia"/>
        </w:rPr>
        <w:t>為延伸與本文上的呼應，針對榮興劇團『「張三郎賣茶」串戲十大齣』及學生年度製作《兄弟賣茶》劇目，以表演形式為切入研究並分析比較，傳統表演形式在學生年度成果展演中與原傳統編排，進行改編之瞭解，說明改編上不同之處。</w:t>
      </w:r>
    </w:p>
    <w:p w:rsidR="00226A08" w:rsidRDefault="003D525C" w:rsidP="003D525C">
      <w:pPr>
        <w:spacing w:line="360" w:lineRule="auto"/>
        <w:jc w:val="both"/>
      </w:pPr>
      <w:r>
        <w:rPr>
          <w:rFonts w:hint="eastAsia"/>
        </w:rPr>
        <w:t>第四章</w:t>
      </w:r>
      <w:r>
        <w:rPr>
          <w:rFonts w:hint="eastAsia"/>
        </w:rPr>
        <w:t xml:space="preserve"> </w:t>
      </w:r>
      <w:r w:rsidRPr="009506E8">
        <w:rPr>
          <w:rFonts w:hint="eastAsia"/>
        </w:rPr>
        <w:t>文本的傳統與新排</w:t>
      </w:r>
    </w:p>
    <w:p w:rsidR="003D525C" w:rsidRDefault="003D525C" w:rsidP="00226A08">
      <w:pPr>
        <w:spacing w:line="360" w:lineRule="auto"/>
        <w:ind w:firstLineChars="236" w:firstLine="566"/>
        <w:jc w:val="both"/>
      </w:pPr>
      <w:r>
        <w:rPr>
          <w:rFonts w:hint="eastAsia"/>
        </w:rPr>
        <w:t>本文一到三章內文除文字說明及分析外，此章筆者運用自身劇校所學，試圖討論在原劇及改編的劇目表演編排中，以肢體、音樂及服裝的角度切入，觀看兩者於舞台實踐上的不同，以實踐方式做為討論，也瞭解原劇轉至改編兩者之間前後之其價值性。</w:t>
      </w:r>
    </w:p>
    <w:p w:rsidR="003D525C" w:rsidRDefault="003D525C" w:rsidP="003D525C">
      <w:pPr>
        <w:spacing w:line="360" w:lineRule="auto"/>
        <w:jc w:val="both"/>
      </w:pPr>
      <w:r>
        <w:rPr>
          <w:rFonts w:hint="eastAsia"/>
        </w:rPr>
        <w:t>第五章</w:t>
      </w:r>
      <w:r>
        <w:rPr>
          <w:rFonts w:hint="eastAsia"/>
        </w:rPr>
        <w:t>-</w:t>
      </w:r>
      <w:r>
        <w:rPr>
          <w:rFonts w:hint="eastAsia"/>
        </w:rPr>
        <w:t>結論</w:t>
      </w:r>
    </w:p>
    <w:p w:rsidR="00226A08" w:rsidRDefault="003D525C" w:rsidP="00226A08">
      <w:pPr>
        <w:spacing w:line="360" w:lineRule="auto"/>
        <w:ind w:firstLineChars="236" w:firstLine="566"/>
        <w:jc w:val="both"/>
      </w:pPr>
      <w:r>
        <w:rPr>
          <w:rFonts w:hint="eastAsia"/>
        </w:rPr>
        <w:t>結合四章節做為總結，說明本文之研究，以文本探討不同之處，也以表演編排中以舞台實踐方式觀看原劇轉變改編後之價值性，運用筆者為學習者與專業表演者之位置試圖探討，試看當代改編劇目對傳統劇目影響及當代改編對客家戲曲危機的影響。</w:t>
      </w:r>
    </w:p>
    <w:p w:rsidR="00226A08" w:rsidRDefault="00226A08">
      <w:pPr>
        <w:widowControl/>
      </w:pPr>
      <w:r>
        <w:br w:type="page"/>
      </w:r>
    </w:p>
    <w:p w:rsidR="003D525C" w:rsidRPr="001B7E26" w:rsidRDefault="003D525C" w:rsidP="00226A08">
      <w:pPr>
        <w:spacing w:line="360" w:lineRule="auto"/>
        <w:ind w:firstLineChars="236" w:firstLine="566"/>
        <w:jc w:val="both"/>
      </w:pPr>
    </w:p>
    <w:p w:rsidR="003D525C" w:rsidRDefault="003D525C" w:rsidP="003D525C">
      <w:pPr>
        <w:pStyle w:val="2"/>
      </w:pPr>
      <w:bookmarkStart w:id="14" w:name="_Toc407633388"/>
      <w:bookmarkStart w:id="15" w:name="_Toc460024040"/>
      <w:r>
        <w:rPr>
          <w:rFonts w:hint="eastAsia"/>
        </w:rPr>
        <w:t>第三節</w:t>
      </w:r>
      <w:r>
        <w:rPr>
          <w:rFonts w:hint="eastAsia"/>
        </w:rPr>
        <w:t xml:space="preserve"> </w:t>
      </w:r>
      <w:r>
        <w:rPr>
          <w:rFonts w:hint="eastAsia"/>
        </w:rPr>
        <w:t>文獻回顧</w:t>
      </w:r>
      <w:bookmarkEnd w:id="14"/>
      <w:bookmarkEnd w:id="15"/>
    </w:p>
    <w:p w:rsidR="00226A08" w:rsidRDefault="003D525C" w:rsidP="00226A08">
      <w:pPr>
        <w:spacing w:line="360" w:lineRule="auto"/>
        <w:ind w:firstLineChars="177" w:firstLine="425"/>
        <w:jc w:val="both"/>
      </w:pPr>
      <w:r>
        <w:rPr>
          <w:rFonts w:hint="eastAsia"/>
        </w:rPr>
        <w:t>近年來，客家戲曲逐漸成長，從民初落地掃至現代客家大戲，本文著重在客家戲曲傳統劇本及表演形式、舞台實踐上傳統轉至改編之探討，依本文研究之訴求，首要瞭解客家戲曲歷史建構及客家戲曲發展現況，且瞭解客家戲曲表演特色、舞台實踐呈現中傳統表演形式及現代表演形式之轉變型態。</w:t>
      </w:r>
    </w:p>
    <w:p w:rsidR="003D525C" w:rsidRPr="0057281A" w:rsidRDefault="003D525C" w:rsidP="00226A08">
      <w:pPr>
        <w:spacing w:line="360" w:lineRule="auto"/>
        <w:ind w:firstLineChars="177" w:firstLine="425"/>
        <w:jc w:val="both"/>
      </w:pPr>
      <w:r>
        <w:rPr>
          <w:rFonts w:hint="eastAsia"/>
        </w:rPr>
        <w:t>因檢閱客家戲曲的文獻中，瞭解並學習許多對客家戲曲界中深入研究及探討的學者們所研究、撰寫之論述及書籍，筆者依本文所引用、參考之文獻，分為專書論著、學位論文、期刊論文、等分項三類，在所列出文獻中，相關、影響本文研究之文獻以簡要說明列出，對於本論影響力較大之論述及書籍作為文獻回顧並在此節說明對於本文影響力為何且清楚說明所列出之論點對於本文內文觀點之重要性。</w:t>
      </w:r>
    </w:p>
    <w:p w:rsidR="003D525C" w:rsidRPr="00290DAE" w:rsidRDefault="003D525C" w:rsidP="003D525C">
      <w:pPr>
        <w:spacing w:line="720" w:lineRule="auto"/>
        <w:rPr>
          <w:rFonts w:ascii="標楷體" w:eastAsia="標楷體" w:hAnsi="標楷體"/>
          <w:sz w:val="26"/>
          <w:szCs w:val="26"/>
        </w:rPr>
      </w:pPr>
      <w:bookmarkStart w:id="16" w:name="_Toc407633391"/>
      <w:bookmarkStart w:id="17" w:name="_Toc407633389"/>
      <w:r w:rsidRPr="00B02018">
        <w:rPr>
          <w:rFonts w:ascii="標楷體" w:eastAsia="標楷體" w:hAnsi="標楷體" w:hint="eastAsia"/>
          <w:sz w:val="26"/>
          <w:szCs w:val="26"/>
        </w:rPr>
        <w:t>（一）專書</w:t>
      </w:r>
      <w:bookmarkEnd w:id="16"/>
      <w:r w:rsidRPr="00B02018">
        <w:rPr>
          <w:rFonts w:ascii="標楷體" w:eastAsia="標楷體" w:hAnsi="標楷體" w:hint="eastAsia"/>
          <w:sz w:val="26"/>
          <w:szCs w:val="26"/>
        </w:rPr>
        <w:t>論著</w:t>
      </w:r>
    </w:p>
    <w:p w:rsidR="003D525C" w:rsidRDefault="003D525C" w:rsidP="003D525C">
      <w:pPr>
        <w:spacing w:line="360" w:lineRule="auto"/>
        <w:ind w:firstLineChars="177" w:firstLine="425"/>
        <w:jc w:val="both"/>
      </w:pPr>
      <w:r>
        <w:rPr>
          <w:rFonts w:hint="eastAsia"/>
        </w:rPr>
        <w:t>劉麗株《客家戲基礎身段教材》</w:t>
      </w:r>
      <w:r w:rsidRPr="0072515B">
        <w:rPr>
          <w:rFonts w:asciiTheme="minorEastAsia" w:hAnsiTheme="minorEastAsia" w:hint="eastAsia"/>
        </w:rPr>
        <w:t>（2000年）</w:t>
      </w:r>
      <w:r>
        <w:rPr>
          <w:rFonts w:hint="eastAsia"/>
        </w:rPr>
        <w:t>：此著作主要針對國立臺灣戲曲專科學校（現稱國立臺灣戲曲學院）創立客家戲學系之教材，內容說明戲曲中肢體上身段的解說，在客家戲曲，對於「丑」、「旦」兩行當在身段上的腳步、手勢、表情，包括道具上袖子、手巾、扇子配合的肢體運用，雖然沒有大幅度的動作，但會特別注重於面部表情和手部的耍弄。在本文說明、分析舞台實踐文學表達上，瞭解肢體上學術的專有名稱，以便本文在以文學方式書寫時的運用。</w:t>
      </w:r>
      <w:r w:rsidR="003B38E9">
        <w:rPr>
          <w:rStyle w:val="a6"/>
        </w:rPr>
        <w:footnoteReference w:id="21"/>
      </w:r>
    </w:p>
    <w:p w:rsidR="003D525C" w:rsidRDefault="003D525C" w:rsidP="003D525C">
      <w:pPr>
        <w:spacing w:line="360" w:lineRule="auto"/>
        <w:ind w:firstLineChars="177" w:firstLine="425"/>
        <w:jc w:val="both"/>
      </w:pPr>
      <w:r>
        <w:rPr>
          <w:rFonts w:hint="eastAsia"/>
        </w:rPr>
        <w:t>蘇秀婷《臺灣客家改良戲之研究》（</w:t>
      </w:r>
      <w:r w:rsidRPr="00290DAE">
        <w:rPr>
          <w:rFonts w:hint="eastAsia"/>
        </w:rPr>
        <w:t>2005</w:t>
      </w:r>
      <w:r>
        <w:rPr>
          <w:rFonts w:hint="eastAsia"/>
        </w:rPr>
        <w:t>）</w:t>
      </w:r>
      <w:r w:rsidRPr="00290DAE">
        <w:rPr>
          <w:rFonts w:hint="eastAsia"/>
        </w:rPr>
        <w:t>：此著作以客家改良戲為主要研究對象，透過改良戲的發展變遷、表演方式</w:t>
      </w:r>
      <w:r>
        <w:rPr>
          <w:rFonts w:hint="eastAsia"/>
        </w:rPr>
        <w:t>、戲劇環境的釐清與鋪陳，可建構出一個屬於臺灣客家族群的劇種</w:t>
      </w:r>
      <w:r w:rsidRPr="00290DAE">
        <w:rPr>
          <w:rFonts w:hint="eastAsia"/>
        </w:rPr>
        <w:t>。以客家改良戲藝人為主要訪談對象，以建立客家改良戲般的基礎資料，同時將田野調查對象，旁及在客家地區活耀的京班、四平班、亂彈班、八音班、子弟班來確切客家改良戲的生態。</w:t>
      </w:r>
      <w:r w:rsidR="003B38E9">
        <w:rPr>
          <w:rStyle w:val="a6"/>
        </w:rPr>
        <w:footnoteReference w:id="22"/>
      </w:r>
      <w:r w:rsidRPr="00290DAE">
        <w:rPr>
          <w:rFonts w:hint="eastAsia"/>
        </w:rPr>
        <w:t>改良戲真正開始改良，是經由中國文明戲及改良京劇在臺</w:t>
      </w:r>
      <w:r w:rsidRPr="00290DAE">
        <w:rPr>
          <w:rFonts w:hint="eastAsia"/>
        </w:rPr>
        <w:lastRenderedPageBreak/>
        <w:t>灣戲曲產生的衝擊，紛紛以京劇為改良對象，以「現代化」、「通俗語言」為號召，在這改良風潮下，客家戲曲</w:t>
      </w:r>
      <w:r>
        <w:rPr>
          <w:rFonts w:hint="eastAsia"/>
        </w:rPr>
        <w:t>由原本僅有的三腳採茶戲，發展為改良大戲，其變遷的路徑約為兩種：一，由小戲套用大戲模式，發展為改良戲。</w:t>
      </w:r>
      <w:r w:rsidRPr="00290DAE">
        <w:rPr>
          <w:rFonts w:hint="eastAsia"/>
        </w:rPr>
        <w:t>二，大戲的口白改為客語，形成客家改良戲。此著作與本論所探討的「改編」一詞與「改良」有著息息相關的聯繫，共同的條件也是依循著「現代化」而衍生出的名詞定義。</w:t>
      </w:r>
      <w:r w:rsidR="003B38E9">
        <w:rPr>
          <w:rStyle w:val="a6"/>
        </w:rPr>
        <w:footnoteReference w:id="23"/>
      </w:r>
    </w:p>
    <w:p w:rsidR="003D525C" w:rsidRDefault="003D525C" w:rsidP="003D525C">
      <w:pPr>
        <w:spacing w:line="360" w:lineRule="auto"/>
        <w:ind w:firstLineChars="177" w:firstLine="425"/>
        <w:jc w:val="both"/>
        <w:rPr>
          <w:rFonts w:asciiTheme="majorEastAsia" w:eastAsiaTheme="majorEastAsia" w:hAnsiTheme="majorEastAsia"/>
          <w:szCs w:val="24"/>
        </w:rPr>
      </w:pPr>
      <w:r>
        <w:rPr>
          <w:rFonts w:hint="eastAsia"/>
        </w:rPr>
        <w:t>徐進堯、謝一如</w:t>
      </w:r>
      <w:r w:rsidRPr="005D1C0C">
        <w:rPr>
          <w:rFonts w:hint="eastAsia"/>
        </w:rPr>
        <w:t>《臺灣客家三腳採茶戲與客家大戲》</w:t>
      </w:r>
      <w:r w:rsidRPr="0072515B">
        <w:rPr>
          <w:rFonts w:asciiTheme="minorEastAsia" w:hAnsiTheme="minorEastAsia" w:hint="eastAsia"/>
        </w:rPr>
        <w:t>（2001年）</w:t>
      </w:r>
      <w:r>
        <w:rPr>
          <w:rFonts w:hint="eastAsia"/>
        </w:rPr>
        <w:t>：該著作內文在徐進堯部分以莊本桂先生</w:t>
      </w:r>
      <w:r>
        <w:rPr>
          <w:rStyle w:val="a6"/>
        </w:rPr>
        <w:footnoteReference w:id="24"/>
      </w:r>
      <w:r>
        <w:rPr>
          <w:rFonts w:hint="eastAsia"/>
        </w:rPr>
        <w:t>提供的「三腳採茶戲</w:t>
      </w:r>
      <w:r>
        <w:rPr>
          <w:rFonts w:hint="eastAsia"/>
        </w:rPr>
        <w:t>-</w:t>
      </w:r>
      <w:r>
        <w:rPr>
          <w:rFonts w:hint="eastAsia"/>
        </w:rPr>
        <w:t>賣茶郎」十齣中主要曲調作為分析解說，在「重現臺灣客家三腳採茶戲－二十年前記錄老曲調」分為四章，第一章「三腳採茶戲」，第二章「棚頭」，第三章「小曲（小調）」，第四章「三腳採茶戲的伴奏（文武場）」，內文部分有完整清楚的曲譜、唱詞等等，唱詞中虛字的說明及曲中代表的涵義為何，在哪一個部分為哪一位腳色所演唱呈現，對於莊木桂先生提供的臺灣客家三腳採茶戲音樂、曲腔、唱詞、對白的部分，資料分析的相當清楚，可從此研究看徐進堯先生對此新當用心，讓筆者對三腳採茶戲說唱藝術一目了然。</w:t>
      </w:r>
      <w:r w:rsidR="003B38E9">
        <w:rPr>
          <w:rStyle w:val="a6"/>
        </w:rPr>
        <w:footnoteReference w:id="25"/>
      </w:r>
      <w:r>
        <w:rPr>
          <w:rFonts w:hint="eastAsia"/>
        </w:rPr>
        <w:t>內文謝一如「台灣客家戲曲之發展與演變」，利用了客家山歌改良、客家大戲形成初始的環境因素、客家大戲與三腳採茶戲之間的比較等三項要點切入說明，客家大戲出於台灣的根據。也提出了行政院文化建設委員會實施的「民添藝術保存傳習計畫」其中「傳統戲曲」的部分，保存方法為二大項：文字部分、影音紀錄。</w:t>
      </w:r>
      <w:r w:rsidR="003B38E9">
        <w:rPr>
          <w:rStyle w:val="a6"/>
        </w:rPr>
        <w:footnoteReference w:id="26"/>
      </w:r>
      <w:r>
        <w:rPr>
          <w:rFonts w:hint="eastAsia"/>
        </w:rPr>
        <w:t>內文也提到「復興劇藝實驗學校」成立了「客家戲學系」的部分，說明客家戲曲是個非常新的劇種，所以它具有非常大發展性的空間與潛力</w:t>
      </w:r>
      <w:r>
        <w:rPr>
          <w:rStyle w:val="a6"/>
        </w:rPr>
        <w:footnoteReference w:id="27"/>
      </w:r>
      <w:r>
        <w:rPr>
          <w:rFonts w:hint="eastAsia"/>
        </w:rPr>
        <w:t>。</w:t>
      </w:r>
    </w:p>
    <w:p w:rsidR="003D525C" w:rsidRDefault="003D525C" w:rsidP="003D525C">
      <w:pPr>
        <w:spacing w:line="360" w:lineRule="auto"/>
        <w:ind w:firstLineChars="177" w:firstLine="425"/>
        <w:jc w:val="both"/>
        <w:rPr>
          <w:rFonts w:asciiTheme="majorEastAsia" w:eastAsiaTheme="majorEastAsia" w:hAnsiTheme="majorEastAsia"/>
          <w:szCs w:val="24"/>
        </w:rPr>
      </w:pPr>
      <w:r>
        <w:rPr>
          <w:rFonts w:asciiTheme="majorEastAsia" w:eastAsiaTheme="majorEastAsia" w:hAnsiTheme="majorEastAsia" w:hint="eastAsia"/>
          <w:szCs w:val="24"/>
        </w:rPr>
        <w:t>鄭榮</w:t>
      </w:r>
      <w:r w:rsidRPr="00B642A6">
        <w:rPr>
          <w:rFonts w:asciiTheme="majorEastAsia" w:eastAsiaTheme="majorEastAsia" w:hAnsiTheme="majorEastAsia" w:hint="eastAsia"/>
          <w:szCs w:val="24"/>
        </w:rPr>
        <w:t>興《台灣客家三腳採茶戲研究》（2001年）</w:t>
      </w:r>
      <w:r>
        <w:rPr>
          <w:rFonts w:asciiTheme="majorEastAsia" w:eastAsiaTheme="majorEastAsia" w:hAnsiTheme="majorEastAsia" w:hint="eastAsia"/>
          <w:szCs w:val="24"/>
        </w:rPr>
        <w:t>：文裡提</w:t>
      </w:r>
      <w:r w:rsidRPr="004743F7">
        <w:rPr>
          <w:rFonts w:asciiTheme="majorEastAsia" w:eastAsiaTheme="majorEastAsia" w:hAnsiTheme="majorEastAsia" w:hint="eastAsia"/>
          <w:szCs w:val="24"/>
        </w:rPr>
        <w:t>到</w:t>
      </w:r>
      <w:r w:rsidRPr="00BB7B50">
        <w:rPr>
          <w:rFonts w:hint="eastAsia"/>
        </w:rPr>
        <w:t>『漢族傳統戲曲裡以人扮飾的戲曲劇種，有「大戲」與「小戲」為區分，以「發展層次」上的關係，提到「小戲是大戲的延伸，大戲是小戲的歸宿」』</w:t>
      </w:r>
      <w:r>
        <w:rPr>
          <w:rFonts w:asciiTheme="majorEastAsia" w:eastAsiaTheme="majorEastAsia" w:hAnsiTheme="majorEastAsia" w:hint="eastAsia"/>
          <w:szCs w:val="24"/>
        </w:rPr>
        <w:t>，</w:t>
      </w:r>
      <w:r w:rsidR="003B38E9" w:rsidRPr="004743F7">
        <w:rPr>
          <w:rStyle w:val="a6"/>
          <w:rFonts w:asciiTheme="majorEastAsia" w:eastAsiaTheme="majorEastAsia" w:hAnsiTheme="majorEastAsia"/>
          <w:szCs w:val="24"/>
        </w:rPr>
        <w:footnoteReference w:id="28"/>
      </w:r>
      <w:r>
        <w:rPr>
          <w:rFonts w:asciiTheme="majorEastAsia" w:eastAsiaTheme="majorEastAsia" w:hAnsiTheme="majorEastAsia" w:hint="eastAsia"/>
          <w:szCs w:val="24"/>
        </w:rPr>
        <w:t>也提</w:t>
      </w:r>
      <w:r w:rsidR="00D54359">
        <w:rPr>
          <w:rFonts w:asciiTheme="majorEastAsia" w:eastAsiaTheme="majorEastAsia" w:hAnsiTheme="majorEastAsia" w:hint="eastAsia"/>
          <w:szCs w:val="24"/>
        </w:rPr>
        <w:t>到，</w:t>
      </w:r>
      <w:r w:rsidRPr="004743F7">
        <w:rPr>
          <w:rFonts w:asciiTheme="majorEastAsia" w:eastAsiaTheme="majorEastAsia" w:hAnsiTheme="majorEastAsia" w:hint="eastAsia"/>
          <w:szCs w:val="24"/>
        </w:rPr>
        <w:t>曾永義</w:t>
      </w:r>
      <w:r>
        <w:rPr>
          <w:rFonts w:asciiTheme="majorEastAsia" w:eastAsiaTheme="majorEastAsia" w:hAnsiTheme="majorEastAsia" w:hint="eastAsia"/>
          <w:szCs w:val="24"/>
        </w:rPr>
        <w:t>教授</w:t>
      </w:r>
      <w:r w:rsidRPr="004743F7">
        <w:rPr>
          <w:rFonts w:asciiTheme="majorEastAsia" w:eastAsiaTheme="majorEastAsia" w:hAnsiTheme="majorEastAsia" w:hint="eastAsia"/>
          <w:szCs w:val="24"/>
        </w:rPr>
        <w:t>曾在會議中再度強調</w:t>
      </w:r>
      <w:r>
        <w:rPr>
          <w:rFonts w:asciiTheme="majorEastAsia" w:eastAsiaTheme="majorEastAsia" w:hAnsiTheme="majorEastAsia" w:hint="eastAsia"/>
          <w:szCs w:val="24"/>
        </w:rPr>
        <w:t>「小戲為戲曲之雛形，大戲為戲曲形成之面貌」、</w:t>
      </w:r>
      <w:r w:rsidRPr="004743F7">
        <w:rPr>
          <w:rFonts w:asciiTheme="majorEastAsia" w:eastAsiaTheme="majorEastAsia" w:hAnsiTheme="majorEastAsia" w:hint="eastAsia"/>
          <w:szCs w:val="24"/>
        </w:rPr>
        <w:t>「小戲的的形成可由歌舞、曲藝、雜技、宗</w:t>
      </w:r>
      <w:r w:rsidRPr="004743F7">
        <w:rPr>
          <w:rFonts w:asciiTheme="majorEastAsia" w:eastAsiaTheme="majorEastAsia" w:hAnsiTheme="majorEastAsia" w:hint="eastAsia"/>
          <w:szCs w:val="24"/>
        </w:rPr>
        <w:lastRenderedPageBreak/>
        <w:t>教儀式四條線索追尋」、「大戲的形成」可由小戲發展而形成、由大型說唱一變而形成…」對於大戲而言，是</w:t>
      </w:r>
      <w:r>
        <w:rPr>
          <w:rFonts w:asciiTheme="majorEastAsia" w:eastAsiaTheme="majorEastAsia" w:hAnsiTheme="majorEastAsia" w:hint="eastAsia"/>
          <w:szCs w:val="24"/>
        </w:rPr>
        <w:t>以傳統小戲的延伸去做統整的，而大戲的統整，對小戲來說即是一種改良</w:t>
      </w:r>
      <w:r w:rsidRPr="004743F7">
        <w:rPr>
          <w:rFonts w:asciiTheme="majorEastAsia" w:eastAsiaTheme="majorEastAsia" w:hAnsiTheme="majorEastAsia" w:hint="eastAsia"/>
          <w:szCs w:val="24"/>
        </w:rPr>
        <w:t>，</w:t>
      </w:r>
      <w:r w:rsidR="003B38E9" w:rsidRPr="004743F7">
        <w:rPr>
          <w:rStyle w:val="a6"/>
          <w:rFonts w:asciiTheme="majorEastAsia" w:eastAsiaTheme="majorEastAsia" w:hAnsiTheme="majorEastAsia"/>
          <w:szCs w:val="24"/>
        </w:rPr>
        <w:footnoteReference w:id="29"/>
      </w:r>
      <w:r>
        <w:rPr>
          <w:rFonts w:asciiTheme="majorEastAsia" w:eastAsiaTheme="majorEastAsia" w:hAnsiTheme="majorEastAsia" w:hint="eastAsia"/>
          <w:szCs w:val="24"/>
        </w:rPr>
        <w:t>由此可見，改良</w:t>
      </w:r>
      <w:r w:rsidRPr="004743F7">
        <w:rPr>
          <w:rFonts w:asciiTheme="majorEastAsia" w:eastAsiaTheme="majorEastAsia" w:hAnsiTheme="majorEastAsia" w:hint="eastAsia"/>
          <w:szCs w:val="24"/>
        </w:rPr>
        <w:t>是延伸戲曲生命的一個重要發展，而走入教育體制，對於民間戲劇來說，是傳承的機會，有著</w:t>
      </w:r>
      <w:r>
        <w:rPr>
          <w:rFonts w:asciiTheme="majorEastAsia" w:eastAsiaTheme="majorEastAsia" w:hAnsiTheme="majorEastAsia" w:hint="eastAsia"/>
          <w:szCs w:val="24"/>
        </w:rPr>
        <w:t>一代接一代的傳承，減去斷層因素，並在戲曲中添加了全新的面孔，改良</w:t>
      </w:r>
      <w:r w:rsidRPr="004743F7">
        <w:rPr>
          <w:rFonts w:asciiTheme="majorEastAsia" w:eastAsiaTheme="majorEastAsia" w:hAnsiTheme="majorEastAsia" w:hint="eastAsia"/>
          <w:szCs w:val="24"/>
        </w:rPr>
        <w:t>傳統的劇本並傳承。</w:t>
      </w:r>
      <w:r w:rsidR="003B38E9">
        <w:rPr>
          <w:rStyle w:val="a6"/>
          <w:rFonts w:asciiTheme="majorEastAsia" w:eastAsiaTheme="majorEastAsia" w:hAnsiTheme="majorEastAsia"/>
          <w:szCs w:val="24"/>
        </w:rPr>
        <w:footnoteReference w:id="30"/>
      </w:r>
    </w:p>
    <w:p w:rsidR="003D525C" w:rsidRPr="00290DAE" w:rsidRDefault="003D525C" w:rsidP="003D525C">
      <w:pPr>
        <w:spacing w:line="360" w:lineRule="auto"/>
        <w:jc w:val="both"/>
        <w:rPr>
          <w:rFonts w:asciiTheme="majorEastAsia" w:eastAsiaTheme="majorEastAsia" w:hAnsiTheme="majorEastAsia"/>
          <w:szCs w:val="24"/>
        </w:rPr>
      </w:pPr>
      <w:r>
        <w:rPr>
          <w:rFonts w:hint="eastAsia"/>
        </w:rPr>
        <w:t xml:space="preserve">　　鄭榮興《客家戲的榮興》</w:t>
      </w:r>
      <w:r w:rsidRPr="0072515B">
        <w:rPr>
          <w:rFonts w:asciiTheme="minorEastAsia" w:hAnsiTheme="minorEastAsia" w:hint="eastAsia"/>
        </w:rPr>
        <w:t>（</w:t>
      </w:r>
      <w:r w:rsidRPr="0072515B">
        <w:rPr>
          <w:rFonts w:asciiTheme="minorEastAsia" w:hAnsiTheme="minorEastAsia"/>
        </w:rPr>
        <w:t>2011</w:t>
      </w:r>
      <w:r w:rsidRPr="0072515B">
        <w:rPr>
          <w:rFonts w:asciiTheme="minorEastAsia" w:hAnsiTheme="minorEastAsia" w:hint="eastAsia"/>
        </w:rPr>
        <w:t>年）</w:t>
      </w:r>
      <w:r>
        <w:rPr>
          <w:rFonts w:asciiTheme="majorEastAsia" w:eastAsiaTheme="majorEastAsia" w:hAnsiTheme="majorEastAsia" w:hint="eastAsia"/>
          <w:szCs w:val="24"/>
        </w:rPr>
        <w:t>：</w:t>
      </w:r>
      <w:r>
        <w:rPr>
          <w:rFonts w:hint="eastAsia"/>
        </w:rPr>
        <w:t>觀看書名顧名思義的述說臺灣客家戲曲－榮興客家採茶劇團。作者的生長背景為戲曲世家，以自己的家族來證明客家戲的存在，此書主要述說榮興客家採茶劇團對客家戲在社會中從有到無的、從無到有的歷史經歷中的貢獻，如何讓臺灣的客家戲曲再次踏入社會的重視，「</w:t>
      </w:r>
      <w:r w:rsidRPr="00131F9B">
        <w:rPr>
          <w:rFonts w:hint="eastAsia"/>
        </w:rPr>
        <w:t>客家戲學系」的設立，非僅代表「客家戲」這門表演藝術的本身，即將跨入另一個更高層次</w:t>
      </w:r>
      <w:r>
        <w:rPr>
          <w:rFonts w:hint="eastAsia"/>
        </w:rPr>
        <w:t>的藝術境界，同時也意味著臺灣各界對客家族群及其文化的認同與肯定，</w:t>
      </w:r>
      <w:r w:rsidR="003B38E9">
        <w:rPr>
          <w:rStyle w:val="a6"/>
        </w:rPr>
        <w:footnoteReference w:id="31"/>
      </w:r>
      <w:r>
        <w:rPr>
          <w:rFonts w:hint="eastAsia"/>
        </w:rPr>
        <w:t>在鄭榮興教授的努力，將民間劇團的客家戲，走入教育體制，許多客家戲歷史的種種，在榮興客家採茶劇團一筆一筆的被記錄下來，此書對於本研究在客家戲曲歷史建構、走入教育體制的客家戲曲上，有著許多的參考及運用，在此書可以了解，榮興有著突破性的演出性質。</w:t>
      </w:r>
      <w:r w:rsidR="003B38E9">
        <w:rPr>
          <w:rStyle w:val="a6"/>
        </w:rPr>
        <w:footnoteReference w:id="32"/>
      </w:r>
    </w:p>
    <w:p w:rsidR="003D525C" w:rsidRPr="00290DAE" w:rsidRDefault="003D525C" w:rsidP="003D525C">
      <w:pPr>
        <w:spacing w:line="720" w:lineRule="auto"/>
        <w:rPr>
          <w:rFonts w:ascii="標楷體" w:eastAsia="標楷體" w:hAnsi="標楷體"/>
          <w:sz w:val="26"/>
          <w:szCs w:val="26"/>
        </w:rPr>
      </w:pPr>
      <w:r w:rsidRPr="00623445">
        <w:rPr>
          <w:rFonts w:ascii="標楷體" w:eastAsia="標楷體" w:hAnsi="標楷體" w:hint="eastAsia"/>
          <w:sz w:val="26"/>
          <w:szCs w:val="26"/>
        </w:rPr>
        <w:t>（二</w:t>
      </w:r>
      <w:r>
        <w:rPr>
          <w:rFonts w:ascii="標楷體" w:eastAsia="標楷體" w:hAnsi="標楷體" w:hint="eastAsia"/>
          <w:sz w:val="26"/>
          <w:szCs w:val="26"/>
        </w:rPr>
        <w:t>）學位</w:t>
      </w:r>
      <w:r w:rsidRPr="00623445">
        <w:rPr>
          <w:rFonts w:ascii="標楷體" w:eastAsia="標楷體" w:hAnsi="標楷體" w:hint="eastAsia"/>
          <w:sz w:val="26"/>
          <w:szCs w:val="26"/>
        </w:rPr>
        <w:t>論文</w:t>
      </w:r>
      <w:bookmarkEnd w:id="17"/>
    </w:p>
    <w:p w:rsidR="003D525C" w:rsidRDefault="009D1001" w:rsidP="003D525C">
      <w:pPr>
        <w:spacing w:line="360" w:lineRule="auto"/>
        <w:ind w:firstLineChars="236" w:firstLine="566"/>
        <w:jc w:val="both"/>
      </w:pPr>
      <w:r>
        <w:rPr>
          <w:rFonts w:hint="eastAsia"/>
        </w:rPr>
        <w:t>陳雨樟</w:t>
      </w:r>
      <w:r w:rsidR="003D525C" w:rsidRPr="00290DAE">
        <w:rPr>
          <w:rFonts w:hint="eastAsia"/>
        </w:rPr>
        <w:t>《臺灣客家三腳採茶戲</w:t>
      </w:r>
      <w:r w:rsidR="003D525C" w:rsidRPr="00290DAE">
        <w:rPr>
          <w:rFonts w:hint="eastAsia"/>
        </w:rPr>
        <w:t>-</w:t>
      </w:r>
      <w:r w:rsidR="003D525C" w:rsidRPr="00290DAE">
        <w:rPr>
          <w:rFonts w:hint="eastAsia"/>
        </w:rPr>
        <w:t>賣茶郎故事的研究》（</w:t>
      </w:r>
      <w:r w:rsidR="003D525C" w:rsidRPr="00290DAE">
        <w:rPr>
          <w:rFonts w:hint="eastAsia"/>
        </w:rPr>
        <w:t>1984</w:t>
      </w:r>
      <w:r w:rsidR="003D525C" w:rsidRPr="00290DAE">
        <w:rPr>
          <w:rFonts w:hint="eastAsia"/>
        </w:rPr>
        <w:t>年）：該篇論文主要研究客家戲劇音樂，作者希望能為臺灣客家三腳採茶戲保存文獻，一方面希望能藉由研究三腳採茶戲來看客家戲劇的來源，了解客家戲劇的最初型態、後來發展及未來發漲型態之研究，利用田野調查的方式採集客家戲劇音樂，進一步分析棚頭、歌詞、音樂、及伴奏形式，深入了解客家小戲的本質。此篇對於賣茶郎的解說非常清楚，可以了解其他賣茶郎版本與曾先枝</w:t>
      </w:r>
      <w:r w:rsidR="003D525C" w:rsidRPr="00290DAE">
        <w:rPr>
          <w:rFonts w:hint="eastAsia"/>
        </w:rPr>
        <w:t>/</w:t>
      </w:r>
      <w:r w:rsidR="003D525C">
        <w:rPr>
          <w:rFonts w:hint="eastAsia"/>
        </w:rPr>
        <w:t>鄭榮興版本不同之處，為本文其中參考及學習的文章。讓筆者能更清楚</w:t>
      </w:r>
      <w:r w:rsidR="003D525C">
        <w:rPr>
          <w:rFonts w:hint="eastAsia"/>
        </w:rPr>
        <w:lastRenderedPageBreak/>
        <w:t>解客家三腳採茶戲賣茶郎</w:t>
      </w:r>
      <w:r w:rsidR="003D525C" w:rsidRPr="00290DAE">
        <w:rPr>
          <w:rFonts w:hint="eastAsia"/>
        </w:rPr>
        <w:t>故事的脈絡。</w:t>
      </w:r>
      <w:r w:rsidR="003B38E9">
        <w:rPr>
          <w:rStyle w:val="a6"/>
        </w:rPr>
        <w:footnoteReference w:id="33"/>
      </w:r>
    </w:p>
    <w:p w:rsidR="003D525C" w:rsidRDefault="003D525C" w:rsidP="003D525C">
      <w:pPr>
        <w:spacing w:line="360" w:lineRule="auto"/>
        <w:ind w:firstLineChars="236" w:firstLine="566"/>
        <w:jc w:val="both"/>
      </w:pPr>
      <w:r>
        <w:rPr>
          <w:rFonts w:hint="eastAsia"/>
        </w:rPr>
        <w:t>謝一如《台灣客家戲曲之流變與發展從客家採茶戲到客家大戲》（</w:t>
      </w:r>
      <w:r>
        <w:rPr>
          <w:rFonts w:hint="eastAsia"/>
        </w:rPr>
        <w:t>1997</w:t>
      </w:r>
      <w:r>
        <w:rPr>
          <w:rFonts w:hint="eastAsia"/>
        </w:rPr>
        <w:t>年）：此文以台灣戲劇形成突顯台灣戲劇的本土性及特殊寫作，到山歌演變三腳採茶戲一直到客家大戲之間的歷程演變。再以客家大戲中唯有的腔調為主軸推演臺灣客家戲劇的形成，探討臺灣客家三腳採茶戲到客家大戲階段，其中配合早期在臺灣發展之外來劇種，如四平戲、亂彈戲、京劇等，藉由客家戲曲來說明對於台灣本土戲劇的重要性。</w:t>
      </w:r>
      <w:r w:rsidR="003B38E9">
        <w:rPr>
          <w:rStyle w:val="a6"/>
        </w:rPr>
        <w:footnoteReference w:id="34"/>
      </w:r>
      <w:r>
        <w:rPr>
          <w:rFonts w:hint="eastAsia"/>
        </w:rPr>
        <w:t xml:space="preserve"> </w:t>
      </w:r>
    </w:p>
    <w:p w:rsidR="003D525C" w:rsidRDefault="003D525C" w:rsidP="003D525C">
      <w:pPr>
        <w:spacing w:line="360" w:lineRule="auto"/>
        <w:ind w:firstLineChars="236" w:firstLine="566"/>
        <w:jc w:val="both"/>
      </w:pPr>
      <w:r>
        <w:rPr>
          <w:rFonts w:hint="eastAsia"/>
        </w:rPr>
        <w:t>蘇秀婷《臺灣客家改良戲之研究</w:t>
      </w:r>
      <w:r>
        <w:rPr>
          <w:rFonts w:hint="eastAsia"/>
        </w:rPr>
        <w:t>--</w:t>
      </w:r>
      <w:r>
        <w:rPr>
          <w:rFonts w:hint="eastAsia"/>
        </w:rPr>
        <w:t>以桃竹苗三縣為例》（</w:t>
      </w:r>
      <w:r>
        <w:rPr>
          <w:rFonts w:hint="eastAsia"/>
        </w:rPr>
        <w:t>1998</w:t>
      </w:r>
      <w:r>
        <w:rPr>
          <w:rFonts w:hint="eastAsia"/>
        </w:rPr>
        <w:t>年）：此文主要研究資料以台灣光復後，商業劇園為表演場合的客家改良戲發展為探討，說明客家改良戲從十九世紀末經歷商業劇場興起、日本皇民化運動及國民政府反共抗俄時期對改良戲影響程度改變，後以客家大戲的表演特色做為主軸，提供研究者在客家戲內臺、外臺時期的多元面貌。</w:t>
      </w:r>
      <w:r w:rsidR="003B38E9">
        <w:rPr>
          <w:rStyle w:val="a6"/>
        </w:rPr>
        <w:footnoteReference w:id="35"/>
      </w:r>
    </w:p>
    <w:p w:rsidR="003D525C" w:rsidRDefault="003D525C" w:rsidP="003D525C">
      <w:pPr>
        <w:spacing w:line="360" w:lineRule="auto"/>
        <w:ind w:firstLineChars="236" w:firstLine="566"/>
        <w:jc w:val="both"/>
      </w:pPr>
      <w:r w:rsidRPr="00290DAE">
        <w:rPr>
          <w:rFonts w:hint="eastAsia"/>
        </w:rPr>
        <w:t>江彥瑮《臺灣客家戲劇團之經營管理研究－以榮興客家採茶劇團為例》（</w:t>
      </w:r>
      <w:r w:rsidRPr="00290DAE">
        <w:rPr>
          <w:rFonts w:hint="eastAsia"/>
        </w:rPr>
        <w:t>2006</w:t>
      </w:r>
      <w:r w:rsidRPr="00290DAE">
        <w:rPr>
          <w:rFonts w:hint="eastAsia"/>
        </w:rPr>
        <w:t>年）：該篇論文以營運管理為主，以榮興客家採茶劇團作為研究範疇，但內容提出，三腳採茶戲出現失傳現象，對於客家大戲也提出了劇目取材及創作特色及音樂、服裝</w:t>
      </w:r>
      <w:r>
        <w:rPr>
          <w:rFonts w:hint="eastAsia"/>
        </w:rPr>
        <w:t>上的設計特色，也說明著榮興客家採茶劇團在傳承上的實踐，對於本文</w:t>
      </w:r>
      <w:r w:rsidRPr="00290DAE">
        <w:rPr>
          <w:rFonts w:hint="eastAsia"/>
        </w:rPr>
        <w:t>提出的客家戲曲人才流失及觀眾斷層、進入建教合作進行傳承，有著相同的論點，</w:t>
      </w:r>
      <w:r>
        <w:rPr>
          <w:rFonts w:hint="eastAsia"/>
        </w:rPr>
        <w:t>此文也讓本文</w:t>
      </w:r>
      <w:r w:rsidRPr="00290DAE">
        <w:rPr>
          <w:rFonts w:hint="eastAsia"/>
        </w:rPr>
        <w:t>更清楚的將此論點作為整理，奠定傳統戲曲進入教育體制的重要性。</w:t>
      </w:r>
      <w:r w:rsidR="003B38E9">
        <w:rPr>
          <w:rStyle w:val="a6"/>
        </w:rPr>
        <w:footnoteReference w:id="36"/>
      </w:r>
    </w:p>
    <w:p w:rsidR="003D525C" w:rsidRDefault="003D525C" w:rsidP="003D525C">
      <w:pPr>
        <w:spacing w:line="360" w:lineRule="auto"/>
        <w:ind w:firstLineChars="236" w:firstLine="566"/>
        <w:jc w:val="both"/>
      </w:pPr>
      <w:r w:rsidRPr="00290DAE">
        <w:rPr>
          <w:rFonts w:hint="eastAsia"/>
        </w:rPr>
        <w:t>徐進堯《龍鳳園戲劇團研究─兼論台灣客家採茶戲的發展與演變》（</w:t>
      </w:r>
      <w:r w:rsidRPr="00290DAE">
        <w:rPr>
          <w:rFonts w:hint="eastAsia"/>
        </w:rPr>
        <w:t>2006</w:t>
      </w:r>
      <w:r w:rsidRPr="00290DAE">
        <w:rPr>
          <w:rFonts w:hint="eastAsia"/>
        </w:rPr>
        <w:t>年）：篇論文以「龍鳳園戲劇團」為研究對象，了解龍鳳園戲劇團興起、發展、營運、管理、劇目、演出，</w:t>
      </w:r>
      <w:r>
        <w:rPr>
          <w:rFonts w:hint="eastAsia"/>
        </w:rPr>
        <w:t>以上幾項分類來看台灣客家採茶戲的發展與演變。在龍鳳園戲劇團對於臺</w:t>
      </w:r>
      <w:r w:rsidRPr="00290DAE">
        <w:rPr>
          <w:rFonts w:hint="eastAsia"/>
        </w:rPr>
        <w:t>灣客家三腳採茶</w:t>
      </w:r>
      <w:r>
        <w:rPr>
          <w:rFonts w:hint="eastAsia"/>
        </w:rPr>
        <w:t>戲和台灣客家採茶大戲的發展與演變，筆者將客家三腳採茶戲的發展部份</w:t>
      </w:r>
      <w:r>
        <w:rPr>
          <w:rFonts w:hint="eastAsia"/>
        </w:rPr>
        <w:lastRenderedPageBreak/>
        <w:t>分為五個階段，客家採茶大戲的發展部份</w:t>
      </w:r>
      <w:r w:rsidRPr="00290DAE">
        <w:rPr>
          <w:rFonts w:hint="eastAsia"/>
        </w:rPr>
        <w:t>分為六個階段。以龍鳳園戲劇團團長李永乾為訪談對象，了解龍鳳園戲劇團是以演外台戲為主，李永乾認為在經營上龍鳳園已經成為副業，基於傳揚客家文化，而決心繼續維持該劇團的經營。</w:t>
      </w:r>
      <w:r w:rsidR="003B38E9">
        <w:rPr>
          <w:rStyle w:val="a6"/>
        </w:rPr>
        <w:footnoteReference w:id="37"/>
      </w:r>
    </w:p>
    <w:p w:rsidR="003D525C" w:rsidRDefault="003D525C" w:rsidP="003D525C">
      <w:pPr>
        <w:spacing w:line="360" w:lineRule="auto"/>
        <w:ind w:firstLineChars="236" w:firstLine="566"/>
        <w:jc w:val="both"/>
      </w:pPr>
      <w:r w:rsidRPr="00290DAE">
        <w:rPr>
          <w:rFonts w:hint="eastAsia"/>
        </w:rPr>
        <w:t>莊美玲《台灣三腳採茶戲「棚頭」之研究－以《張三郎賣茶故事》「十大齣」為例》（</w:t>
      </w:r>
      <w:r w:rsidRPr="00290DAE">
        <w:rPr>
          <w:rFonts w:hint="eastAsia"/>
        </w:rPr>
        <w:t>2006</w:t>
      </w:r>
      <w:r w:rsidRPr="00290DAE">
        <w:rPr>
          <w:rFonts w:hint="eastAsia"/>
        </w:rPr>
        <w:t>年）：本文以「張三郎賣茶」這齣戲劇的表演形式為分析的範疇，以傳統的角</w:t>
      </w:r>
      <w:r>
        <w:rPr>
          <w:rFonts w:hint="eastAsia"/>
        </w:rPr>
        <w:t>度觀看，在客家戲劇中，「棚頭」，是開場重要的表演形式，該篇文章提出</w:t>
      </w:r>
      <w:r w:rsidRPr="00290DAE">
        <w:rPr>
          <w:rFonts w:hint="eastAsia"/>
        </w:rPr>
        <w:t>，它的意義與梨園戲、四平戲的「棚頭」是所稱不同的。</w:t>
      </w:r>
      <w:r>
        <w:rPr>
          <w:rFonts w:hint="eastAsia"/>
        </w:rPr>
        <w:t>確實，棚頭是讓觀眾產生逗趣歡笑不可或缺的一部分，但對於改編、創新，走入教育體制的客家戲來說，在《兄弟賣茶》劇本裡，</w:t>
      </w:r>
      <w:r w:rsidRPr="00290DAE">
        <w:rPr>
          <w:rFonts w:hint="eastAsia"/>
        </w:rPr>
        <w:t>棚頭因為時間的限制會被減去，且用說書人的表演方式作為代替，可同以上引文裡莊美玲小姐文章所說</w:t>
      </w:r>
      <w:r w:rsidRPr="00290DAE">
        <w:rPr>
          <w:rFonts w:hint="eastAsia"/>
        </w:rPr>
        <w:t xml:space="preserve"> </w:t>
      </w:r>
      <w:r w:rsidRPr="00290DAE">
        <w:rPr>
          <w:rFonts w:hint="eastAsia"/>
        </w:rPr>
        <w:t>，在現在的客家戲來說，是贊同的，所</w:t>
      </w:r>
      <w:r>
        <w:rPr>
          <w:rFonts w:hint="eastAsia"/>
        </w:rPr>
        <w:t>以對於傳統與改編</w:t>
      </w:r>
      <w:r w:rsidRPr="00290DAE">
        <w:rPr>
          <w:rFonts w:hint="eastAsia"/>
        </w:rPr>
        <w:t>中，「棚頭」這段表演形形式裡，對於要幾天幾夜才演的完整的傳統「張三郎賣茶十大齣」，在創新裡，「棚頭」段可視演出狀況，來決定調動表演或不表演「棚頭」段。</w:t>
      </w:r>
      <w:r w:rsidR="003B38E9">
        <w:rPr>
          <w:rStyle w:val="a6"/>
        </w:rPr>
        <w:footnoteReference w:id="38"/>
      </w:r>
    </w:p>
    <w:p w:rsidR="003D525C" w:rsidRPr="00290DAE" w:rsidRDefault="003D525C" w:rsidP="003D525C">
      <w:pPr>
        <w:spacing w:line="360" w:lineRule="auto"/>
        <w:ind w:firstLineChars="236" w:firstLine="566"/>
        <w:jc w:val="both"/>
      </w:pPr>
      <w:r w:rsidRPr="00290DAE">
        <w:rPr>
          <w:rFonts w:hint="eastAsia"/>
        </w:rPr>
        <w:t>王佩琪《臺灣客家採茶戲傳承之探討</w:t>
      </w:r>
      <w:r>
        <w:rPr>
          <w:rFonts w:hint="eastAsia"/>
        </w:rPr>
        <w:t>－</w:t>
      </w:r>
      <w:r w:rsidRPr="00290DAE">
        <w:rPr>
          <w:rFonts w:hint="eastAsia"/>
        </w:rPr>
        <w:t>以知名藝人阿玉旦到黃秀滿為主要觀察》（</w:t>
      </w:r>
      <w:r w:rsidRPr="00290DAE">
        <w:rPr>
          <w:rFonts w:hint="eastAsia"/>
        </w:rPr>
        <w:t>2008</w:t>
      </w:r>
      <w:r w:rsidRPr="00290DAE">
        <w:rPr>
          <w:rFonts w:hint="eastAsia"/>
        </w:rPr>
        <w:t>年）：該論認為，在日治時期社會文化政策的改變造成對客家戲曲產生的影響，所以調查了日治時期的有聲資料，並以客家戲曲其中一位表演聞名的苦旦─阿玉旦演唱曲調、劇目做為該論探討。該論更進一步深入探討阿玉旦傳授黃秀滿女士的三齣戲曲進行音樂採譜並結構分析。最後對於黃秀滿女士的個人演唱、演唱技巧特色，以及她個人對於客家戲曲的想法做為歸納。</w:t>
      </w:r>
      <w:r w:rsidR="003B38E9">
        <w:rPr>
          <w:rStyle w:val="a6"/>
        </w:rPr>
        <w:footnoteReference w:id="39"/>
      </w:r>
    </w:p>
    <w:p w:rsidR="00226A08" w:rsidRDefault="003D525C" w:rsidP="00226A08">
      <w:pPr>
        <w:spacing w:line="360" w:lineRule="auto"/>
        <w:ind w:firstLineChars="177" w:firstLine="425"/>
        <w:jc w:val="both"/>
      </w:pPr>
      <w:r>
        <w:rPr>
          <w:rFonts w:hint="eastAsia"/>
        </w:rPr>
        <w:t>李文勳《</w:t>
      </w:r>
      <w:r w:rsidRPr="00851C94">
        <w:rPr>
          <w:rFonts w:hint="eastAsia"/>
        </w:rPr>
        <w:t>客家大戲表演型態之研究</w:t>
      </w:r>
      <w:r>
        <w:rPr>
          <w:rFonts w:hint="eastAsia"/>
        </w:rPr>
        <w:t>》</w:t>
      </w:r>
      <w:r w:rsidRPr="0072515B">
        <w:rPr>
          <w:rFonts w:asciiTheme="minorEastAsia" w:hAnsiTheme="minorEastAsia" w:hint="eastAsia"/>
        </w:rPr>
        <w:t>（2008年）</w:t>
      </w:r>
      <w:r>
        <w:rPr>
          <w:rFonts w:asciiTheme="minorEastAsia" w:hAnsiTheme="minorEastAsia" w:hint="eastAsia"/>
        </w:rPr>
        <w:t>：</w:t>
      </w:r>
      <w:r w:rsidR="003B38E9">
        <w:rPr>
          <w:rStyle w:val="a6"/>
          <w:szCs w:val="24"/>
        </w:rPr>
        <w:footnoteReference w:id="40"/>
      </w:r>
      <w:r w:rsidRPr="003A399C">
        <w:rPr>
          <w:rFonts w:hint="eastAsia"/>
          <w:szCs w:val="24"/>
        </w:rPr>
        <w:t>該篇論文以「客家大戲表演型態」為研究主題，以改良戲的重現為研究基礎，探</w:t>
      </w:r>
      <w:r w:rsidRPr="008D4A11">
        <w:rPr>
          <w:rFonts w:hint="eastAsia"/>
          <w:szCs w:val="24"/>
        </w:rPr>
        <w:t>討改良戲</w:t>
      </w:r>
      <w:r>
        <w:rPr>
          <w:rFonts w:hint="eastAsia"/>
          <w:szCs w:val="24"/>
        </w:rPr>
        <w:t>存在價值與未來趨勢，奠定客家戲曲的定位與文化傳承。對於客家大戲的說法，對本文的改編看法有許大的收穫，此結語呼應本文對於傳統戲曲因市場趨勢之需求並發展的論點，故三腳採茶戲衍伸出改良戲</w:t>
      </w:r>
      <w:r>
        <w:rPr>
          <w:rFonts w:hint="eastAsia"/>
          <w:szCs w:val="24"/>
        </w:rPr>
        <w:lastRenderedPageBreak/>
        <w:t>劇種的改變。</w:t>
      </w:r>
      <w:r w:rsidR="003B38E9">
        <w:rPr>
          <w:rStyle w:val="a6"/>
          <w:szCs w:val="24"/>
        </w:rPr>
        <w:footnoteReference w:id="41"/>
      </w:r>
    </w:p>
    <w:p w:rsidR="00226A08" w:rsidRDefault="003D525C" w:rsidP="00226A08">
      <w:pPr>
        <w:spacing w:line="360" w:lineRule="auto"/>
        <w:ind w:firstLineChars="177" w:firstLine="425"/>
        <w:jc w:val="both"/>
      </w:pPr>
      <w:r w:rsidRPr="00B642A6">
        <w:rPr>
          <w:rFonts w:hint="eastAsia"/>
          <w:szCs w:val="24"/>
        </w:rPr>
        <w:t>鍾駿楠《台灣客家大戲發展研究》</w:t>
      </w:r>
      <w:r w:rsidRPr="0072515B">
        <w:rPr>
          <w:rFonts w:asciiTheme="minorEastAsia" w:hAnsiTheme="minorEastAsia" w:hint="eastAsia"/>
          <w:szCs w:val="24"/>
        </w:rPr>
        <w:t>（2008年）</w:t>
      </w:r>
      <w:r>
        <w:rPr>
          <w:rFonts w:hint="eastAsia"/>
          <w:szCs w:val="24"/>
        </w:rPr>
        <w:t>：</w:t>
      </w:r>
      <w:r w:rsidR="003B38E9">
        <w:rPr>
          <w:rStyle w:val="a6"/>
          <w:szCs w:val="24"/>
        </w:rPr>
        <w:footnoteReference w:id="42"/>
      </w:r>
      <w:r>
        <w:rPr>
          <w:rFonts w:hint="eastAsia"/>
          <w:szCs w:val="24"/>
        </w:rPr>
        <w:t>該篇論文以清代及日治時期的文書報章、報導等資料，了解客家大戲百年來的發展及客家大戲在日治時期的形成狀況，以改良戲如何因為時期演變而轉型為客家大戲為主，之後看見客家大戲演變到</w:t>
      </w:r>
      <w:r>
        <w:rPr>
          <w:rFonts w:hint="eastAsia"/>
          <w:szCs w:val="24"/>
        </w:rPr>
        <w:t>2008</w:t>
      </w:r>
      <w:r>
        <w:rPr>
          <w:rFonts w:hint="eastAsia"/>
          <w:szCs w:val="24"/>
        </w:rPr>
        <w:t>年與日治時期轉變的不同，</w:t>
      </w:r>
      <w:r w:rsidRPr="006B1E42">
        <w:rPr>
          <w:szCs w:val="24"/>
        </w:rPr>
        <w:t xml:space="preserve"> </w:t>
      </w:r>
      <w:r>
        <w:rPr>
          <w:rFonts w:hint="eastAsia"/>
          <w:szCs w:val="24"/>
        </w:rPr>
        <w:t>對於改良戲演變至客家大戲的說法，同時與本文所說明的市場趨勢需求做為證實，一樣都是以提升自己劇團的競爭力加入許多外來劇種元素來做改良，所以衍生出客家大戲的雛形發展</w:t>
      </w:r>
      <w:r>
        <w:rPr>
          <w:rStyle w:val="a6"/>
          <w:szCs w:val="24"/>
        </w:rPr>
        <w:footnoteReference w:id="43"/>
      </w:r>
      <w:r>
        <w:rPr>
          <w:rFonts w:hint="eastAsia"/>
          <w:szCs w:val="24"/>
        </w:rPr>
        <w:t>。</w:t>
      </w:r>
    </w:p>
    <w:p w:rsidR="00226A08" w:rsidRDefault="003D525C" w:rsidP="00226A08">
      <w:pPr>
        <w:spacing w:line="360" w:lineRule="auto"/>
        <w:ind w:firstLineChars="177" w:firstLine="425"/>
        <w:jc w:val="both"/>
      </w:pPr>
      <w:r>
        <w:rPr>
          <w:rFonts w:hint="eastAsia"/>
        </w:rPr>
        <w:t>陳芝后</w:t>
      </w:r>
      <w:r w:rsidRPr="00001C6C">
        <w:rPr>
          <w:rFonts w:hint="eastAsia"/>
        </w:rPr>
        <w:t>《</w:t>
      </w:r>
      <w:hyperlink r:id="rId18" w:history="1">
        <w:r w:rsidRPr="00001C6C">
          <w:t>台灣客家戲受京劇影響之研究</w:t>
        </w:r>
        <w:r w:rsidRPr="00001C6C">
          <w:t>-</w:t>
        </w:r>
        <w:r w:rsidRPr="00001C6C">
          <w:t>以榮興客家採茶劇團為例</w:t>
        </w:r>
      </w:hyperlink>
      <w:r>
        <w:rPr>
          <w:rFonts w:hint="eastAsia"/>
        </w:rPr>
        <w:t>》</w:t>
      </w:r>
      <w:r w:rsidRPr="0072515B">
        <w:rPr>
          <w:rFonts w:asciiTheme="minorEastAsia" w:hAnsiTheme="minorEastAsia" w:hint="eastAsia"/>
        </w:rPr>
        <w:t>（2009年）</w:t>
      </w:r>
      <w:r>
        <w:rPr>
          <w:rFonts w:hint="eastAsia"/>
        </w:rPr>
        <w:t>：該篇論文以「榮興客家採茶劇團」為主要研究對象，從前期的「慶美園劇團」到「榮興客家採茶劇團」的成立開始說起，筆者對於京劇與採茶戲之間的影響有著濃厚的興趣，</w:t>
      </w:r>
      <w:r w:rsidR="003B38E9">
        <w:rPr>
          <w:rStyle w:val="a6"/>
        </w:rPr>
        <w:footnoteReference w:id="44"/>
      </w:r>
      <w:r>
        <w:rPr>
          <w:rFonts w:hint="eastAsia"/>
        </w:rPr>
        <w:t>在此文中，筆者認為此劇種是有被京劇影響的，了解由京劇劇種或是表演形式的移植與客家戲作為結合，該論對於本研究的改編有著更進一步了解及思想，也拓展了對於不同劇種的移植、結合、轉型，改編與創新的見解。</w:t>
      </w:r>
      <w:r w:rsidR="003B38E9">
        <w:rPr>
          <w:rStyle w:val="a6"/>
        </w:rPr>
        <w:footnoteReference w:id="45"/>
      </w:r>
    </w:p>
    <w:p w:rsidR="00226A08" w:rsidRDefault="003D525C" w:rsidP="00226A08">
      <w:pPr>
        <w:spacing w:line="360" w:lineRule="auto"/>
        <w:ind w:firstLineChars="177" w:firstLine="425"/>
        <w:jc w:val="both"/>
      </w:pPr>
      <w:r w:rsidRPr="00B642A6">
        <w:rPr>
          <w:shd w:val="clear" w:color="auto" w:fill="FFFFFF"/>
        </w:rPr>
        <w:t>張秋華《當代臺灣客家戲曲之建構</w:t>
      </w:r>
      <w:r w:rsidRPr="00B642A6">
        <w:rPr>
          <w:rFonts w:hint="eastAsia"/>
          <w:shd w:val="clear" w:color="auto" w:fill="FFFFFF"/>
        </w:rPr>
        <w:t>－</w:t>
      </w:r>
      <w:r w:rsidRPr="00B642A6">
        <w:rPr>
          <w:shd w:val="clear" w:color="auto" w:fill="FFFFFF"/>
        </w:rPr>
        <w:t>以「榮興客家採茶劇團」為例》</w:t>
      </w:r>
      <w:r w:rsidRPr="0072515B">
        <w:rPr>
          <w:rFonts w:asciiTheme="minorEastAsia" w:hAnsiTheme="minorEastAsia" w:hint="eastAsia"/>
          <w:shd w:val="clear" w:color="auto" w:fill="FFFFFF"/>
        </w:rPr>
        <w:t>（2009年）</w:t>
      </w:r>
      <w:r>
        <w:rPr>
          <w:rFonts w:asciiTheme="minorEastAsia" w:hAnsiTheme="minorEastAsia" w:hint="eastAsia"/>
          <w:shd w:val="clear" w:color="auto" w:fill="FFFFFF"/>
        </w:rPr>
        <w:t>：</w:t>
      </w:r>
      <w:r>
        <w:rPr>
          <w:rFonts w:hint="eastAsia"/>
          <w:shd w:val="clear" w:color="auto" w:fill="FFFFFF"/>
        </w:rPr>
        <w:t>該篇論文提出了「榮興客家採茶劇團」走向現代的實踐，內容提到多元素的表演設計及題材多層次的開拓與常識，說明出榮興客家採茶劇團在發表家大戲的成果上，除了有著多元素設計運用</w:t>
      </w:r>
      <w:r>
        <w:rPr>
          <w:rFonts w:hint="eastAsia"/>
          <w:shd w:val="clear" w:color="auto" w:fill="FFFFFF"/>
        </w:rPr>
        <w:t>(</w:t>
      </w:r>
      <w:r>
        <w:rPr>
          <w:rFonts w:hint="eastAsia"/>
          <w:shd w:val="clear" w:color="auto" w:fill="FFFFFF"/>
        </w:rPr>
        <w:t>包括舞蹈、幕後伴唱、加入民間客家諺語等</w:t>
      </w:r>
      <w:r>
        <w:rPr>
          <w:rFonts w:hint="eastAsia"/>
          <w:shd w:val="clear" w:color="auto" w:fill="FFFFFF"/>
        </w:rPr>
        <w:t>)</w:t>
      </w:r>
      <w:r>
        <w:rPr>
          <w:rFonts w:hint="eastAsia"/>
          <w:shd w:val="clear" w:color="auto" w:fill="FFFFFF"/>
        </w:rPr>
        <w:t>，對於劇目上的安排深受對社會文化的影響，不但保留了傳統民間戲曲通俗的特色，加入了日常生活的題材，具有</w:t>
      </w:r>
      <w:r>
        <w:rPr>
          <w:rFonts w:hint="eastAsia"/>
          <w:shd w:val="clear" w:color="auto" w:fill="FFFFFF"/>
        </w:rPr>
        <w:lastRenderedPageBreak/>
        <w:t>教育意義的劇目創新，該論還提出了「臺灣客家三腳採茶戲的保存與再現」，說明到對於採茶戲的再現，維持基本架構及表現方式以外，融合現代人的視聽習慣，是一種活化的表現，同時也在傳統提煉創新的可能性。</w:t>
      </w:r>
      <w:r w:rsidR="003B38E9">
        <w:rPr>
          <w:rStyle w:val="a6"/>
          <w:shd w:val="clear" w:color="auto" w:fill="FFFFFF"/>
        </w:rPr>
        <w:footnoteReference w:id="46"/>
      </w:r>
      <w:r>
        <w:rPr>
          <w:rFonts w:hint="eastAsia"/>
          <w:shd w:val="clear" w:color="auto" w:fill="FFFFFF"/>
        </w:rPr>
        <w:t>此論點呼應著本研究所提出的創新與改編的訴求，傳承與創作之間的重要性。</w:t>
      </w:r>
      <w:r w:rsidR="003B38E9">
        <w:rPr>
          <w:rStyle w:val="a6"/>
          <w:shd w:val="clear" w:color="auto" w:fill="FFFFFF"/>
        </w:rPr>
        <w:footnoteReference w:id="47"/>
      </w:r>
    </w:p>
    <w:p w:rsidR="003D525C" w:rsidRPr="00226A08" w:rsidRDefault="003D525C" w:rsidP="00226A08">
      <w:pPr>
        <w:spacing w:line="360" w:lineRule="auto"/>
        <w:ind w:firstLineChars="177" w:firstLine="425"/>
        <w:jc w:val="both"/>
      </w:pPr>
      <w:r w:rsidRPr="00B642A6">
        <w:rPr>
          <w:rFonts w:hint="eastAsia"/>
          <w:shd w:val="clear" w:color="auto" w:fill="FFFFFF"/>
        </w:rPr>
        <w:t>蘇秀婷《臺灣客家採茶戲之發展及其文本形成研究》</w:t>
      </w:r>
      <w:r w:rsidRPr="00DA083E">
        <w:rPr>
          <w:rFonts w:asciiTheme="minorEastAsia" w:hAnsiTheme="minorEastAsia" w:hint="eastAsia"/>
          <w:shd w:val="clear" w:color="auto" w:fill="FFFFFF"/>
        </w:rPr>
        <w:t>（2010年）</w:t>
      </w:r>
      <w:r>
        <w:rPr>
          <w:rFonts w:hint="eastAsia"/>
          <w:shd w:val="clear" w:color="auto" w:fill="FFFFFF"/>
        </w:rPr>
        <w:t>：該篇論文以</w:t>
      </w:r>
      <w:r w:rsidRPr="00045656">
        <w:t>客家採茶戲的「劇目形成」、「文本型態」、「劇本改編」</w:t>
      </w:r>
      <w:r>
        <w:rPr>
          <w:rFonts w:hint="eastAsia"/>
        </w:rPr>
        <w:t>做為研究核心，了解臺灣客家三腳採茶戲發展為改良戲之後，經歷了</w:t>
      </w:r>
      <w:r w:rsidRPr="00045656">
        <w:t>「內台」、「外台」、「電台」、「文化公演」、「電視台」等</w:t>
      </w:r>
      <w:r>
        <w:rPr>
          <w:rFonts w:hint="eastAsia"/>
        </w:rPr>
        <w:t>等</w:t>
      </w:r>
      <w:r w:rsidRPr="00045656">
        <w:t>不同的表演場域。</w:t>
      </w:r>
      <w:r>
        <w:rPr>
          <w:rFonts w:hint="eastAsia"/>
        </w:rPr>
        <w:t>開始有不同的劇目形成、產生及表演風格。也以採茶戲中最常見的</w:t>
      </w:r>
      <w:r w:rsidRPr="00045656">
        <w:t>「幕表戲」與「定本戲」</w:t>
      </w:r>
      <w:r>
        <w:rPr>
          <w:rFonts w:hint="eastAsia"/>
        </w:rPr>
        <w:t>兩種型態做為文本考察、特徵、結構，說戲先生及演員的即興演出對於民間戲</w:t>
      </w:r>
      <w:r w:rsidRPr="00045656">
        <w:t>「幕表戲」與「定本戲」</w:t>
      </w:r>
      <w:r>
        <w:rPr>
          <w:rFonts w:hint="eastAsia"/>
        </w:rPr>
        <w:t>的運用。</w:t>
      </w:r>
      <w:r w:rsidR="003B38E9">
        <w:rPr>
          <w:rStyle w:val="a6"/>
        </w:rPr>
        <w:footnoteReference w:id="48"/>
      </w:r>
    </w:p>
    <w:p w:rsidR="003D525C" w:rsidRPr="00623445" w:rsidRDefault="003D525C" w:rsidP="003D525C">
      <w:pPr>
        <w:spacing w:line="720" w:lineRule="auto"/>
        <w:rPr>
          <w:rFonts w:ascii="標楷體" w:eastAsia="標楷體" w:hAnsi="標楷體"/>
          <w:sz w:val="26"/>
          <w:szCs w:val="26"/>
        </w:rPr>
      </w:pPr>
      <w:bookmarkStart w:id="18" w:name="_Toc407633390"/>
      <w:r w:rsidRPr="00623445">
        <w:rPr>
          <w:rFonts w:ascii="標楷體" w:eastAsia="標楷體" w:hAnsi="標楷體" w:hint="eastAsia"/>
          <w:sz w:val="26"/>
          <w:szCs w:val="26"/>
        </w:rPr>
        <w:t>（三）期刊論文</w:t>
      </w:r>
      <w:bookmarkEnd w:id="18"/>
    </w:p>
    <w:p w:rsidR="003D525C" w:rsidRDefault="003D525C" w:rsidP="003D525C">
      <w:pPr>
        <w:spacing w:line="360" w:lineRule="auto"/>
        <w:ind w:firstLineChars="177" w:firstLine="425"/>
        <w:jc w:val="both"/>
        <w:rPr>
          <w:szCs w:val="24"/>
        </w:rPr>
      </w:pPr>
      <w:r>
        <w:rPr>
          <w:rFonts w:hint="eastAsia"/>
          <w:szCs w:val="24"/>
        </w:rPr>
        <w:t>謝一如〈試探臺灣客家大戲的形成〉（</w:t>
      </w:r>
      <w:r w:rsidRPr="00290DAE">
        <w:rPr>
          <w:rFonts w:hint="eastAsia"/>
          <w:szCs w:val="24"/>
        </w:rPr>
        <w:t>1997</w:t>
      </w:r>
      <w:r>
        <w:rPr>
          <w:rFonts w:hint="eastAsia"/>
          <w:szCs w:val="24"/>
        </w:rPr>
        <w:t>年）</w:t>
      </w:r>
      <w:r w:rsidRPr="00290DAE">
        <w:rPr>
          <w:rFonts w:hint="eastAsia"/>
          <w:szCs w:val="24"/>
        </w:rPr>
        <w:t>：該論說明客家大戲的定義，探討臺灣客家大戲的形成，藉由資料整理和比對，突顯客家大戲表演特色。在該篇結論中，該論內文提到客家大戲實屬於一個非常新的劇種，它沒有京劇擁有這麼重的包袱；它也沒有話劇那般不定與曖昧，也因為如此，它更富有生命與彈性，它可以忠於傳統，因為太多人不認識它，也因為太多人不認識它，所以它</w:t>
      </w:r>
      <w:r>
        <w:rPr>
          <w:rFonts w:hint="eastAsia"/>
          <w:szCs w:val="24"/>
        </w:rPr>
        <w:t>更創新。論點主觀性較強，「因為太多人不認識，它可以更創新」，本文</w:t>
      </w:r>
      <w:r w:rsidRPr="00290DAE">
        <w:rPr>
          <w:rFonts w:hint="eastAsia"/>
          <w:szCs w:val="24"/>
        </w:rPr>
        <w:t>重於在傳統與改良之間，但是像該篇所說，採茶戲因為逐漸沒落關係，</w:t>
      </w:r>
      <w:r w:rsidR="003B38E9">
        <w:rPr>
          <w:rStyle w:val="a6"/>
          <w:szCs w:val="24"/>
        </w:rPr>
        <w:footnoteReference w:id="49"/>
      </w:r>
      <w:r w:rsidRPr="00290DAE">
        <w:rPr>
          <w:rFonts w:hint="eastAsia"/>
          <w:szCs w:val="24"/>
        </w:rPr>
        <w:t>演出品質、惡劣環境的影響之下，逐漸的惡行循環，使客家戲曲表演藝術越來越不被重視，此呼應著本論對於改編的探討，也讓筆者從改編的角度觀看對</w:t>
      </w:r>
      <w:r w:rsidRPr="00290DAE">
        <w:rPr>
          <w:rFonts w:hint="eastAsia"/>
          <w:szCs w:val="24"/>
        </w:rPr>
        <w:lastRenderedPageBreak/>
        <w:t>於傳統戲曲隨著時代走向的影響與成長。</w:t>
      </w:r>
      <w:r w:rsidR="003B38E9">
        <w:rPr>
          <w:rStyle w:val="a6"/>
          <w:szCs w:val="24"/>
        </w:rPr>
        <w:footnoteReference w:id="50"/>
      </w:r>
    </w:p>
    <w:p w:rsidR="00226A08" w:rsidRDefault="003D525C" w:rsidP="00226A08">
      <w:pPr>
        <w:spacing w:line="360" w:lineRule="auto"/>
        <w:ind w:firstLineChars="177" w:firstLine="425"/>
        <w:jc w:val="both"/>
        <w:rPr>
          <w:szCs w:val="24"/>
        </w:rPr>
      </w:pPr>
      <w:r>
        <w:rPr>
          <w:rFonts w:hint="eastAsia"/>
          <w:szCs w:val="24"/>
        </w:rPr>
        <w:t>劉信成〈從臺灣戲曲之現況談「客家戲曲」之危機〉（</w:t>
      </w:r>
      <w:r w:rsidRPr="00290DAE">
        <w:rPr>
          <w:rFonts w:hint="eastAsia"/>
          <w:szCs w:val="24"/>
        </w:rPr>
        <w:t>1997</w:t>
      </w:r>
      <w:r>
        <w:rPr>
          <w:rFonts w:hint="eastAsia"/>
          <w:szCs w:val="24"/>
        </w:rPr>
        <w:t>年）</w:t>
      </w:r>
      <w:r w:rsidRPr="00290DAE">
        <w:rPr>
          <w:rFonts w:hint="eastAsia"/>
          <w:szCs w:val="24"/>
        </w:rPr>
        <w:t>：該篇文章指出，幾年來政府培育的計畫都以「國劇」為主，在同時的情況下，其他本土劇種的發展只能自存發展，隨著時代的改變，一些劇種在互相競爭之下，慢慢消失、沒落，加上媒體、影音興起，本土傳統戲曲更不被受重視，在被各媒體逐漸取代狀況下，歌仔戲及採茶戲回到民間與宗教活動作為結合，回歸以外台戲形態保存著，但在與其他同行、娛樂性質</w:t>
      </w:r>
      <w:r w:rsidRPr="00290DAE">
        <w:rPr>
          <w:rFonts w:hint="eastAsia"/>
          <w:szCs w:val="24"/>
        </w:rPr>
        <w:t>(</w:t>
      </w:r>
      <w:r w:rsidRPr="00290DAE">
        <w:rPr>
          <w:rFonts w:hint="eastAsia"/>
          <w:szCs w:val="24"/>
        </w:rPr>
        <w:t>電子花車、戶外電影等等</w:t>
      </w:r>
      <w:r w:rsidRPr="00290DAE">
        <w:rPr>
          <w:rFonts w:hint="eastAsia"/>
          <w:szCs w:val="24"/>
        </w:rPr>
        <w:t>)</w:t>
      </w:r>
      <w:r w:rsidRPr="00290DAE">
        <w:rPr>
          <w:rFonts w:hint="eastAsia"/>
          <w:szCs w:val="24"/>
        </w:rPr>
        <w:t>相抗衡中，惡劣的競爭之下，原有的藝術面貌就更加變質。</w:t>
      </w:r>
      <w:r w:rsidR="003B38E9">
        <w:rPr>
          <w:rStyle w:val="a6"/>
          <w:szCs w:val="24"/>
        </w:rPr>
        <w:footnoteReference w:id="51"/>
      </w:r>
      <w:r w:rsidRPr="00290DAE">
        <w:rPr>
          <w:rFonts w:hint="eastAsia"/>
          <w:szCs w:val="24"/>
        </w:rPr>
        <w:t>除了以上所說之外，該論也提出了客家戲曲另外一項危機。指出在民間劇團中，還存在著人力及經費上的危機，在戲曲教育的現狀和成果而言，畢業的學生都並非能找到很好的就業機會，一些學生也趁著剛畢業時轉型的到其他劇種跑武行賺錢，但在平均一天戲金只有三萬到四萬元來說，有能力調動武行的劇團並不</w:t>
      </w:r>
      <w:r>
        <w:rPr>
          <w:rFonts w:hint="eastAsia"/>
          <w:szCs w:val="24"/>
        </w:rPr>
        <w:t>多，自行所得的收入少之又少，沒有多餘的經費來調動武行，相對的</w:t>
      </w:r>
      <w:r w:rsidRPr="00290DAE">
        <w:rPr>
          <w:rFonts w:hint="eastAsia"/>
          <w:szCs w:val="24"/>
        </w:rPr>
        <w:t>，演出品質與藝術價值逐漸的走下坡。該論指出的「危機」，為筆者目前在現今社會中所看見的，客</w:t>
      </w:r>
      <w:r>
        <w:rPr>
          <w:rFonts w:hint="eastAsia"/>
          <w:szCs w:val="24"/>
        </w:rPr>
        <w:t>家戲曲逐漸地在社會中沒落、觀眾的斷層、人才的流失，以上條件為本文</w:t>
      </w:r>
      <w:r w:rsidRPr="00290DAE">
        <w:rPr>
          <w:rFonts w:hint="eastAsia"/>
          <w:szCs w:val="24"/>
        </w:rPr>
        <w:t>所重視，為了保存台灣客家戲曲的文化，也因為從以前就有著這樣的問題所在，才突顯了傳承的重要性。</w:t>
      </w:r>
      <w:r w:rsidR="00F572E3">
        <w:rPr>
          <w:rStyle w:val="a6"/>
          <w:szCs w:val="24"/>
        </w:rPr>
        <w:footnoteReference w:id="52"/>
      </w:r>
    </w:p>
    <w:p w:rsidR="003D525C" w:rsidRPr="00226A08" w:rsidRDefault="003D525C" w:rsidP="00226A08">
      <w:pPr>
        <w:spacing w:line="360" w:lineRule="auto"/>
        <w:ind w:firstLineChars="177" w:firstLine="425"/>
        <w:jc w:val="both"/>
        <w:rPr>
          <w:szCs w:val="24"/>
        </w:rPr>
      </w:pPr>
      <w:r>
        <w:rPr>
          <w:rFonts w:hint="eastAsia"/>
        </w:rPr>
        <w:t>林曉英</w:t>
      </w:r>
      <w:r w:rsidRPr="00AB4DE5">
        <w:rPr>
          <w:rFonts w:eastAsiaTheme="majorEastAsia" w:hint="eastAsia"/>
          <w:szCs w:val="24"/>
        </w:rPr>
        <w:t>〈客家戲曲的傳承</w:t>
      </w:r>
      <w:r w:rsidRPr="00AB4DE5">
        <w:rPr>
          <w:rFonts w:eastAsiaTheme="majorEastAsia" w:hint="eastAsia"/>
          <w:szCs w:val="24"/>
        </w:rPr>
        <w:t>-</w:t>
      </w:r>
      <w:r>
        <w:rPr>
          <w:rFonts w:eastAsiaTheme="majorEastAsia" w:hint="eastAsia"/>
          <w:szCs w:val="24"/>
        </w:rPr>
        <w:t>以文化遞傳史觀的討論〉（</w:t>
      </w:r>
      <w:r w:rsidRPr="00DA083E">
        <w:rPr>
          <w:rFonts w:asciiTheme="minorEastAsia" w:hAnsiTheme="minorEastAsia" w:hint="eastAsia"/>
          <w:szCs w:val="24"/>
        </w:rPr>
        <w:t>2002</w:t>
      </w:r>
      <w:r>
        <w:rPr>
          <w:rFonts w:asciiTheme="minorEastAsia" w:hAnsiTheme="minorEastAsia" w:hint="eastAsia"/>
          <w:szCs w:val="24"/>
        </w:rPr>
        <w:t>年）</w:t>
      </w:r>
      <w:r>
        <w:rPr>
          <w:rFonts w:eastAsiaTheme="majorEastAsia" w:hint="eastAsia"/>
          <w:szCs w:val="24"/>
        </w:rPr>
        <w:t>：該篇文章指出了傳承的重要性，也指出在傳承中，面臨文化變遷演化的種種之際，能夠站在前人既有的基礎上，將傳承前人而形成的文化傳統的幾處上，創造出新的文化。</w:t>
      </w:r>
      <w:r w:rsidRPr="00770355">
        <w:rPr>
          <w:rFonts w:eastAsiaTheme="majorEastAsia" w:hint="eastAsia"/>
          <w:szCs w:val="24"/>
        </w:rPr>
        <w:t>客家戲曲當前最重要的，恐怕不是其內涵中何為「傳統」，何為「現代」的區別，或是試圖從中進行篩選、定其好壞的價值判斷；當前最為要緊</w:t>
      </w:r>
      <w:r>
        <w:rPr>
          <w:rFonts w:eastAsiaTheme="majorEastAsia" w:hint="eastAsia"/>
          <w:szCs w:val="24"/>
        </w:rPr>
        <w:t>的，應該是站在「掌握流變」的立場上，投注於該文藝術文化之傳承。</w:t>
      </w:r>
      <w:r w:rsidRPr="00770355">
        <w:rPr>
          <w:rFonts w:eastAsiaTheme="majorEastAsia" w:hint="eastAsia"/>
          <w:szCs w:val="24"/>
        </w:rPr>
        <w:t>而此傳承，首要任務即在於未來肩</w:t>
      </w:r>
      <w:r>
        <w:rPr>
          <w:rFonts w:eastAsiaTheme="majorEastAsia" w:hint="eastAsia"/>
          <w:szCs w:val="24"/>
        </w:rPr>
        <w:t>負傳承文化者其技藝的培育，以及其在文化藝術方面的創造力之培養。</w:t>
      </w:r>
      <w:r w:rsidR="00F572E3">
        <w:rPr>
          <w:rStyle w:val="a6"/>
          <w:rFonts w:eastAsiaTheme="majorEastAsia"/>
          <w:szCs w:val="24"/>
        </w:rPr>
        <w:footnoteReference w:id="53"/>
      </w:r>
      <w:r>
        <w:rPr>
          <w:rFonts w:eastAsiaTheme="majorEastAsia" w:hint="eastAsia"/>
          <w:szCs w:val="24"/>
        </w:rPr>
        <w:t>本文贊同其言「在文化藝術方面的創造力之培養」。創造一詞與改編一詞之間，有著異曲同工之妙的呼應性，對於本文探討傳統與改編論點</w:t>
      </w:r>
      <w:r>
        <w:rPr>
          <w:rFonts w:eastAsiaTheme="majorEastAsia" w:hint="eastAsia"/>
          <w:szCs w:val="24"/>
        </w:rPr>
        <w:lastRenderedPageBreak/>
        <w:t>來論，擴展了不同的想法與理念。本文以傳統戲曲到改編傳統作為研究核心，此文章對本文有</w:t>
      </w:r>
      <w:r w:rsidRPr="008B55F1">
        <w:rPr>
          <w:rFonts w:eastAsiaTheme="majorEastAsia" w:hint="eastAsia"/>
          <w:szCs w:val="24"/>
        </w:rPr>
        <w:t>很大</w:t>
      </w:r>
      <w:r>
        <w:rPr>
          <w:rFonts w:eastAsiaTheme="majorEastAsia" w:hint="eastAsia"/>
          <w:szCs w:val="24"/>
        </w:rPr>
        <w:t>的推力，讓筆者瞭解傳承的重要性，從文化的傳遞觀看客家戲曲的傳承。</w:t>
      </w:r>
      <w:r w:rsidR="00F572E3">
        <w:rPr>
          <w:rStyle w:val="a6"/>
          <w:rFonts w:eastAsiaTheme="majorEastAsia"/>
          <w:szCs w:val="24"/>
        </w:rPr>
        <w:footnoteReference w:id="54"/>
      </w:r>
    </w:p>
    <w:p w:rsidR="003D525C" w:rsidRDefault="003D525C" w:rsidP="003D525C">
      <w:pPr>
        <w:spacing w:line="360" w:lineRule="auto"/>
        <w:ind w:firstLineChars="236" w:firstLine="566"/>
        <w:jc w:val="both"/>
        <w:rPr>
          <w:rFonts w:eastAsiaTheme="majorEastAsia"/>
          <w:szCs w:val="24"/>
        </w:rPr>
      </w:pPr>
      <w:r w:rsidRPr="00290DAE">
        <w:rPr>
          <w:rFonts w:eastAsiaTheme="majorEastAsia" w:hint="eastAsia"/>
          <w:szCs w:val="24"/>
        </w:rPr>
        <w:t>劉美枝〈試論客家大戲（改良戲）之興起與發展〉（</w:t>
      </w:r>
      <w:r w:rsidRPr="00290DAE">
        <w:rPr>
          <w:rFonts w:eastAsiaTheme="majorEastAsia" w:hint="eastAsia"/>
          <w:szCs w:val="24"/>
        </w:rPr>
        <w:t>2002</w:t>
      </w:r>
      <w:r w:rsidRPr="00290DAE">
        <w:rPr>
          <w:rFonts w:eastAsiaTheme="majorEastAsia" w:hint="eastAsia"/>
          <w:szCs w:val="24"/>
        </w:rPr>
        <w:t>年）：從該篇文章中，觀看民間客家戲曲，從落地掃、三腳採茶戲、客家大戲、精</w:t>
      </w:r>
      <w:r>
        <w:rPr>
          <w:rFonts w:eastAsiaTheme="majorEastAsia" w:hint="eastAsia"/>
          <w:szCs w:val="24"/>
        </w:rPr>
        <w:t>緻客家大戲到客家戲曲走向教育體制，瞭解客家大戲興起時的歷程，在</w:t>
      </w:r>
      <w:r w:rsidRPr="00290DAE">
        <w:rPr>
          <w:rFonts w:eastAsiaTheme="majorEastAsia" w:hint="eastAsia"/>
          <w:szCs w:val="24"/>
        </w:rPr>
        <w:t>瞭解傳統客家戲曲</w:t>
      </w:r>
      <w:r>
        <w:rPr>
          <w:rFonts w:eastAsiaTheme="majorEastAsia" w:hint="eastAsia"/>
          <w:szCs w:val="24"/>
        </w:rPr>
        <w:t>的歷史脈絡</w:t>
      </w:r>
      <w:r w:rsidRPr="00290DAE">
        <w:rPr>
          <w:rFonts w:eastAsiaTheme="majorEastAsia" w:hint="eastAsia"/>
          <w:szCs w:val="24"/>
        </w:rPr>
        <w:t>，改良戲的興起與發展為是重要，不過沒有傳統的基底，哪裡來的改良？劉美枝小姐在早期文獻《饒臺縣治》中有所發現，</w:t>
      </w:r>
      <w:r w:rsidR="00F572E3">
        <w:rPr>
          <w:rStyle w:val="a6"/>
          <w:rFonts w:eastAsiaTheme="majorEastAsia"/>
          <w:szCs w:val="24"/>
        </w:rPr>
        <w:footnoteReference w:id="55"/>
      </w:r>
      <w:r w:rsidRPr="00290DAE">
        <w:rPr>
          <w:rFonts w:eastAsiaTheme="majorEastAsia" w:hint="eastAsia"/>
          <w:szCs w:val="24"/>
        </w:rPr>
        <w:t>所指客家戲劇的名稱變更，從日據時代的採茶戲，因為市場趨勢，而逐漸創新，成為大戲，而客家大戲一詞，係在小戲的基礎上，吸收其他劇種的表演模式、劇目及音樂，所形成的新興樂種，由於係經改良，所以稱為改良戲。</w:t>
      </w:r>
      <w:r w:rsidR="00F572E3">
        <w:rPr>
          <w:rStyle w:val="a6"/>
          <w:rFonts w:eastAsiaTheme="majorEastAsia"/>
          <w:szCs w:val="24"/>
        </w:rPr>
        <w:footnoteReference w:id="56"/>
      </w:r>
    </w:p>
    <w:p w:rsidR="003D525C" w:rsidRPr="00290DAE" w:rsidRDefault="003D525C" w:rsidP="003D525C">
      <w:pPr>
        <w:spacing w:line="360" w:lineRule="auto"/>
        <w:ind w:firstLineChars="236" w:firstLine="566"/>
        <w:jc w:val="both"/>
        <w:rPr>
          <w:rFonts w:eastAsiaTheme="majorEastAsia"/>
          <w:szCs w:val="24"/>
        </w:rPr>
      </w:pPr>
      <w:r>
        <w:rPr>
          <w:rFonts w:eastAsiaTheme="majorEastAsia" w:hint="eastAsia"/>
          <w:szCs w:val="24"/>
        </w:rPr>
        <w:t>段馨君〈想像與建構：臺灣客家三腳採茶戲〉（</w:t>
      </w:r>
      <w:r w:rsidRPr="00290DAE">
        <w:rPr>
          <w:rFonts w:eastAsiaTheme="majorEastAsia" w:hint="eastAsia"/>
          <w:szCs w:val="24"/>
        </w:rPr>
        <w:t>2007</w:t>
      </w:r>
      <w:r>
        <w:rPr>
          <w:rFonts w:eastAsiaTheme="majorEastAsia" w:hint="eastAsia"/>
          <w:szCs w:val="24"/>
        </w:rPr>
        <w:t>年）</w:t>
      </w:r>
      <w:r w:rsidRPr="00290DAE">
        <w:rPr>
          <w:rFonts w:eastAsiaTheme="majorEastAsia" w:hint="eastAsia"/>
          <w:szCs w:val="24"/>
        </w:rPr>
        <w:t>：該篇文章以「</w:t>
      </w:r>
      <w:r>
        <w:rPr>
          <w:rFonts w:eastAsiaTheme="majorEastAsia" w:hint="eastAsia"/>
          <w:szCs w:val="24"/>
        </w:rPr>
        <w:t>霓雲社客家三腳採茶戲團」、「榮興客家採茶劇團」，在劇本改編上的不</w:t>
      </w:r>
      <w:r w:rsidRPr="00290DAE">
        <w:rPr>
          <w:rFonts w:eastAsiaTheme="majorEastAsia" w:hint="eastAsia"/>
          <w:szCs w:val="24"/>
        </w:rPr>
        <w:t>同與變化、落地掃、野台戲、文化場及鏡框式舞台的不同呈現、在傳統及當代劇場的不同表演形式與戲劇在現作為比對，藉此分析兩劇團來檢視臺灣客家三腳採茶</w:t>
      </w:r>
      <w:r>
        <w:rPr>
          <w:rFonts w:eastAsiaTheme="majorEastAsia" w:hint="eastAsia"/>
          <w:szCs w:val="24"/>
        </w:rPr>
        <w:t>戲面臨如何能兼顧傳統，且能追求現代化創新的課題。此篇的論述與本文研究方向相近，同樣以同一劇本但不同製作來做討論，做為比較性質的文章，啟發本文筆者學習如何在研究對象論述的兩者之間做為比對。此文</w:t>
      </w:r>
      <w:r w:rsidRPr="00290DAE">
        <w:rPr>
          <w:rFonts w:eastAsiaTheme="majorEastAsia" w:hint="eastAsia"/>
          <w:szCs w:val="24"/>
        </w:rPr>
        <w:t>比對內文清楚，且有著自己的想法，</w:t>
      </w:r>
      <w:r>
        <w:rPr>
          <w:rFonts w:eastAsiaTheme="majorEastAsia" w:hint="eastAsia"/>
          <w:szCs w:val="24"/>
        </w:rPr>
        <w:t>但有些</w:t>
      </w:r>
      <w:r w:rsidRPr="00290DAE">
        <w:rPr>
          <w:rFonts w:eastAsiaTheme="majorEastAsia" w:hint="eastAsia"/>
          <w:szCs w:val="24"/>
        </w:rPr>
        <w:t>美</w:t>
      </w:r>
      <w:r>
        <w:rPr>
          <w:rFonts w:eastAsiaTheme="majorEastAsia" w:hint="eastAsia"/>
          <w:szCs w:val="24"/>
        </w:rPr>
        <w:t>中不足之處；</w:t>
      </w:r>
      <w:r w:rsidRPr="00290DAE">
        <w:rPr>
          <w:rFonts w:eastAsiaTheme="majorEastAsia" w:hint="eastAsia"/>
          <w:szCs w:val="24"/>
        </w:rPr>
        <w:t>在於如果多善用表格分類，會讓讀者更清楚的瞭解，也會有更清楚的對比性。</w:t>
      </w:r>
      <w:r w:rsidR="00F572E3">
        <w:rPr>
          <w:rStyle w:val="a6"/>
          <w:rFonts w:eastAsiaTheme="majorEastAsia"/>
          <w:szCs w:val="24"/>
        </w:rPr>
        <w:footnoteReference w:id="57"/>
      </w:r>
    </w:p>
    <w:p w:rsidR="00226A08" w:rsidRDefault="003D525C" w:rsidP="00226A08">
      <w:pPr>
        <w:spacing w:line="360" w:lineRule="auto"/>
        <w:ind w:firstLineChars="177" w:firstLine="425"/>
        <w:jc w:val="both"/>
        <w:rPr>
          <w:rFonts w:eastAsiaTheme="majorEastAsia"/>
          <w:szCs w:val="24"/>
        </w:rPr>
      </w:pPr>
      <w:r w:rsidRPr="00290DAE">
        <w:rPr>
          <w:rFonts w:eastAsiaTheme="majorEastAsia" w:hint="eastAsia"/>
          <w:szCs w:val="24"/>
        </w:rPr>
        <w:t>觀看客家戲曲學術觀點的文獻中，有著許多學者對於客家戲曲的貢獻及研究，除了學術界的學者外，也有眾多身為戲曲人的前輩們在學術上對客家戲曲文獻的奉獻，由此可見客家戲曲的傳承與保留，不只在表演藝術的領</w:t>
      </w:r>
      <w:r>
        <w:rPr>
          <w:rFonts w:eastAsiaTheme="majorEastAsia" w:hint="eastAsia"/>
          <w:szCs w:val="24"/>
        </w:rPr>
        <w:t>域中，在學術探討的文獻裡已慢慢累積而成。筆者以戲曲人走入學術參與對客家戲曲文獻的奉獻，以演員的身份投入</w:t>
      </w:r>
      <w:r w:rsidRPr="00290DAE">
        <w:rPr>
          <w:rFonts w:eastAsiaTheme="majorEastAsia" w:hint="eastAsia"/>
          <w:szCs w:val="24"/>
        </w:rPr>
        <w:t>文學寫作，做為文字保留的橋樑在學術研究中發聲，以現代</w:t>
      </w:r>
      <w:r>
        <w:rPr>
          <w:rFonts w:eastAsiaTheme="majorEastAsia" w:hint="eastAsia"/>
          <w:szCs w:val="24"/>
        </w:rPr>
        <w:t>社會角度觀看改編對傳統的影響，與其他研究客家戲曲學者不同之處是運用</w:t>
      </w:r>
      <w:r w:rsidRPr="00290DAE">
        <w:rPr>
          <w:rFonts w:eastAsiaTheme="majorEastAsia" w:hint="eastAsia"/>
          <w:szCs w:val="24"/>
        </w:rPr>
        <w:t>自幼所學本能觀看客家戲曲，補足學術中沒有</w:t>
      </w:r>
      <w:r w:rsidRPr="00290DAE">
        <w:rPr>
          <w:rFonts w:eastAsiaTheme="majorEastAsia" w:hint="eastAsia"/>
          <w:szCs w:val="24"/>
        </w:rPr>
        <w:lastRenderedPageBreak/>
        <w:t>實質舞台實踐客家戲曲的觀點切入分析、探討，善用有著傳統、改編兩者在舞台實踐</w:t>
      </w:r>
      <w:r>
        <w:rPr>
          <w:rFonts w:eastAsiaTheme="majorEastAsia" w:hint="eastAsia"/>
          <w:szCs w:val="24"/>
        </w:rPr>
        <w:t>的經歷以戲曲人的角度觀看由傳統劇目轉型改編的演變，創造出研究本文</w:t>
      </w:r>
      <w:r w:rsidRPr="00290DAE">
        <w:rPr>
          <w:rFonts w:eastAsiaTheme="majorEastAsia" w:hint="eastAsia"/>
          <w:szCs w:val="24"/>
        </w:rPr>
        <w:t>在學術的價值性。</w:t>
      </w:r>
    </w:p>
    <w:p w:rsidR="00226A08" w:rsidRDefault="003D525C" w:rsidP="00226A08">
      <w:pPr>
        <w:spacing w:line="360" w:lineRule="auto"/>
        <w:ind w:firstLineChars="177" w:firstLine="425"/>
        <w:jc w:val="both"/>
        <w:rPr>
          <w:rFonts w:eastAsiaTheme="majorEastAsia"/>
          <w:szCs w:val="24"/>
        </w:rPr>
      </w:pPr>
      <w:r w:rsidRPr="00AB4DE5">
        <w:rPr>
          <w:rFonts w:eastAsiaTheme="majorEastAsia" w:hint="eastAsia"/>
          <w:szCs w:val="24"/>
        </w:rPr>
        <w:t>林曉英〈採茶文本「張三郎賣茶」的演變</w:t>
      </w:r>
      <w:r w:rsidRPr="00AB4DE5">
        <w:rPr>
          <w:rFonts w:eastAsiaTheme="majorEastAsia" w:hint="eastAsia"/>
          <w:szCs w:val="24"/>
        </w:rPr>
        <w:t>-</w:t>
      </w:r>
      <w:r>
        <w:rPr>
          <w:rFonts w:eastAsiaTheme="majorEastAsia" w:hint="eastAsia"/>
          <w:szCs w:val="24"/>
        </w:rPr>
        <w:t>從《兄弟賣茶》談起〉</w:t>
      </w:r>
      <w:r>
        <w:rPr>
          <w:rFonts w:asciiTheme="minorEastAsia" w:hAnsiTheme="minorEastAsia" w:hint="eastAsia"/>
          <w:szCs w:val="24"/>
        </w:rPr>
        <w:t>（</w:t>
      </w:r>
      <w:r w:rsidRPr="00DA083E">
        <w:rPr>
          <w:rFonts w:asciiTheme="minorEastAsia" w:hAnsiTheme="minorEastAsia" w:hint="eastAsia"/>
          <w:szCs w:val="24"/>
        </w:rPr>
        <w:t>2013</w:t>
      </w:r>
      <w:r>
        <w:rPr>
          <w:rFonts w:asciiTheme="minorEastAsia" w:hAnsiTheme="minorEastAsia" w:hint="eastAsia"/>
          <w:szCs w:val="24"/>
        </w:rPr>
        <w:t>年）</w:t>
      </w:r>
      <w:r>
        <w:rPr>
          <w:rFonts w:eastAsiaTheme="majorEastAsia" w:hint="eastAsia"/>
          <w:szCs w:val="24"/>
        </w:rPr>
        <w:t>：該篇文章呼應本研究「張三郎賣茶」及《兄弟賣茶》兩者演變比較，此文章為討論《兄弟賣茶》試從文學及音樂兩層面討論與分析，以鄭榮興編制《三腳採茶唱客音》的「張三郎賣茶」系列劇目的「改編基礎」，改編「張三郎賣茶」的故事文本架構與設計。該文</w:t>
      </w:r>
      <w:r>
        <w:rPr>
          <w:rFonts w:hint="eastAsia"/>
          <w:szCs w:val="24"/>
        </w:rPr>
        <w:t>以傳統戲曲配樂觀看小戲到大戲的轉換，研究對象</w:t>
      </w:r>
      <w:r>
        <w:rPr>
          <w:rFonts w:eastAsiaTheme="majorEastAsia" w:hint="eastAsia"/>
          <w:szCs w:val="24"/>
        </w:rPr>
        <w:t>雖有雷同之處，但觀點切入角度不同，本文以分析</w:t>
      </w:r>
      <w:r>
        <w:rPr>
          <w:rFonts w:hint="eastAsia"/>
          <w:szCs w:val="24"/>
        </w:rPr>
        <w:t>走入教育體制兩者的劇本中是</w:t>
      </w:r>
      <w:r w:rsidRPr="00F32BDB">
        <w:rPr>
          <w:rFonts w:hint="eastAsia"/>
          <w:szCs w:val="24"/>
        </w:rPr>
        <w:t>否符合市場趨勢的要求</w:t>
      </w:r>
      <w:r>
        <w:rPr>
          <w:rFonts w:hint="eastAsia"/>
          <w:szCs w:val="24"/>
        </w:rPr>
        <w:t>，以傳統、改編兩者為主要核心，</w:t>
      </w:r>
      <w:r>
        <w:rPr>
          <w:rFonts w:eastAsiaTheme="majorEastAsia" w:hint="eastAsia"/>
          <w:szCs w:val="24"/>
        </w:rPr>
        <w:t>觀看改編對於傳統演藝之價值。</w:t>
      </w:r>
      <w:r w:rsidR="00F572E3">
        <w:rPr>
          <w:rStyle w:val="a6"/>
          <w:rFonts w:eastAsiaTheme="majorEastAsia"/>
          <w:szCs w:val="24"/>
        </w:rPr>
        <w:footnoteReference w:id="58"/>
      </w:r>
    </w:p>
    <w:p w:rsidR="003D525C" w:rsidRPr="00226A08" w:rsidRDefault="003D525C" w:rsidP="00226A08">
      <w:pPr>
        <w:spacing w:line="360" w:lineRule="auto"/>
        <w:ind w:firstLineChars="177" w:firstLine="425"/>
        <w:jc w:val="both"/>
        <w:rPr>
          <w:rFonts w:eastAsiaTheme="majorEastAsia"/>
          <w:szCs w:val="24"/>
        </w:rPr>
      </w:pPr>
      <w:r>
        <w:rPr>
          <w:rFonts w:hint="eastAsia"/>
        </w:rPr>
        <w:t>蘇秀婷〈由劇本文學及演出實踐探討客家三腳採茶戲之風格形成〉</w:t>
      </w:r>
      <w:r>
        <w:rPr>
          <w:rFonts w:asciiTheme="minorEastAsia" w:hAnsiTheme="minorEastAsia" w:hint="eastAsia"/>
        </w:rPr>
        <w:t>（</w:t>
      </w:r>
      <w:r w:rsidRPr="00DA083E">
        <w:rPr>
          <w:rFonts w:asciiTheme="minorEastAsia" w:hAnsiTheme="minorEastAsia" w:hint="eastAsia"/>
        </w:rPr>
        <w:t>2012</w:t>
      </w:r>
      <w:r>
        <w:rPr>
          <w:rFonts w:asciiTheme="minorEastAsia" w:hAnsiTheme="minorEastAsia" w:hint="eastAsia"/>
        </w:rPr>
        <w:t>年）</w:t>
      </w:r>
      <w:r>
        <w:rPr>
          <w:rFonts w:hint="eastAsia"/>
        </w:rPr>
        <w:t>：該篇文章針對客家三腳採茶戲研究，由建構的發展史到劇本復原。內文</w:t>
      </w:r>
      <w:r w:rsidRPr="00AA2196">
        <w:rPr>
          <w:rFonts w:asciiTheme="minorEastAsia" w:hAnsiTheme="minorEastAsia" w:hint="eastAsia"/>
        </w:rPr>
        <w:t>總結出三腳採茶戲在二十世紀前期有突破性的改變，包括新劇目大量增加、戲劇結構「相褒」、「棚頭」的擴張，戲劇行當的分化及喜感美學的確立等。無形中成為日後改良為大戲的基礎條件。</w:t>
      </w:r>
      <w:r>
        <w:rPr>
          <w:rFonts w:hint="eastAsia"/>
        </w:rPr>
        <w:t>此文對於三腳採茶戲成為日後改良為大戲的論點，讓本文所要探討的〈</w:t>
      </w:r>
      <w:r w:rsidRPr="00521767">
        <w:rPr>
          <w:rFonts w:hint="eastAsia"/>
          <w:szCs w:val="24"/>
        </w:rPr>
        <w:t>改良戲表演形式之形成與發展</w:t>
      </w:r>
      <w:r>
        <w:rPr>
          <w:rFonts w:hint="eastAsia"/>
        </w:rPr>
        <w:t>〉有著確實的佐證，讓本文對於三腳採茶戲的定義、劇目方面變遷、戲劇結構發展更清楚了解。</w:t>
      </w:r>
      <w:r w:rsidR="00F572E3">
        <w:rPr>
          <w:rStyle w:val="a6"/>
        </w:rPr>
        <w:footnoteReference w:id="59"/>
      </w:r>
    </w:p>
    <w:p w:rsidR="003D525C" w:rsidRDefault="003D525C">
      <w:pPr>
        <w:widowControl/>
      </w:pPr>
      <w:r>
        <w:br w:type="page"/>
      </w:r>
    </w:p>
    <w:p w:rsidR="003D525C" w:rsidRPr="00221918" w:rsidRDefault="006533BD" w:rsidP="00920DE0">
      <w:pPr>
        <w:pStyle w:val="1"/>
      </w:pPr>
      <w:bookmarkStart w:id="19" w:name="_Toc460024041"/>
      <w:r>
        <w:rPr>
          <w:rFonts w:hint="eastAsia"/>
        </w:rPr>
        <w:lastRenderedPageBreak/>
        <w:t>第二章</w:t>
      </w:r>
      <w:r>
        <w:rPr>
          <w:rFonts w:hint="eastAsia"/>
        </w:rPr>
        <w:t xml:space="preserve"> </w:t>
      </w:r>
      <w:r w:rsidR="003D525C">
        <w:rPr>
          <w:rFonts w:hint="eastAsia"/>
        </w:rPr>
        <w:t>「張三郎賣茶」</w:t>
      </w:r>
      <w:r>
        <w:rPr>
          <w:rFonts w:hint="eastAsia"/>
        </w:rPr>
        <w:t>十大齣</w:t>
      </w:r>
      <w:r w:rsidR="003D525C">
        <w:rPr>
          <w:rFonts w:hint="eastAsia"/>
        </w:rPr>
        <w:t>及《兄弟賣茶》劇本比較分析</w:t>
      </w:r>
      <w:bookmarkEnd w:id="19"/>
    </w:p>
    <w:p w:rsidR="003D525C" w:rsidRPr="00C30C14" w:rsidRDefault="003D525C" w:rsidP="003D525C">
      <w:pPr>
        <w:pStyle w:val="2"/>
        <w:rPr>
          <w:rFonts w:ascii="標楷體" w:hAnsi="標楷體"/>
          <w:szCs w:val="24"/>
        </w:rPr>
      </w:pPr>
      <w:bookmarkStart w:id="20" w:name="_Toc460024042"/>
      <w:r>
        <w:rPr>
          <w:rFonts w:ascii="標楷體" w:hAnsi="標楷體" w:hint="eastAsia"/>
          <w:szCs w:val="24"/>
        </w:rPr>
        <w:t>第一節 劇本場次及劇情</w:t>
      </w:r>
      <w:r w:rsidRPr="000954B0">
        <w:rPr>
          <w:rFonts w:ascii="標楷體" w:hAnsi="標楷體" w:hint="eastAsia"/>
          <w:szCs w:val="24"/>
        </w:rPr>
        <w:t>架構比對</w:t>
      </w:r>
      <w:bookmarkEnd w:id="20"/>
    </w:p>
    <w:p w:rsidR="003D525C" w:rsidRPr="00163D0E" w:rsidRDefault="003D525C" w:rsidP="003D525C">
      <w:pPr>
        <w:spacing w:line="720" w:lineRule="auto"/>
        <w:rPr>
          <w:rFonts w:ascii="標楷體" w:eastAsia="標楷體" w:hAnsi="標楷體"/>
          <w:sz w:val="28"/>
          <w:szCs w:val="28"/>
        </w:rPr>
      </w:pPr>
      <w:r w:rsidRPr="00163D0E">
        <w:rPr>
          <w:rFonts w:ascii="標楷體" w:eastAsia="標楷體" w:hAnsi="標楷體" w:hint="eastAsia"/>
          <w:szCs w:val="28"/>
        </w:rPr>
        <w:t>一、何謂採茶戲</w:t>
      </w:r>
    </w:p>
    <w:p w:rsidR="003D525C" w:rsidRDefault="003D525C" w:rsidP="003D525C">
      <w:pPr>
        <w:spacing w:line="360" w:lineRule="auto"/>
        <w:ind w:firstLineChars="236" w:firstLine="566"/>
        <w:jc w:val="both"/>
        <w:rPr>
          <w:szCs w:val="24"/>
        </w:rPr>
      </w:pPr>
      <w:r>
        <w:rPr>
          <w:rFonts w:hint="eastAsia"/>
          <w:szCs w:val="24"/>
        </w:rPr>
        <w:t>討論傳統劇本架構及詞句分析之前，先簡單說明此劇種的由來，簡單說明劇種的基本特徵。在探討採茶戲的歷史前，需先從採茶歌開始談起，此部分偏離本文所要討論的主題，關於採茶歌部分可參詳相關文章。</w:t>
      </w:r>
    </w:p>
    <w:p w:rsidR="003D525C" w:rsidRDefault="003D525C" w:rsidP="003D525C">
      <w:pPr>
        <w:spacing w:line="360" w:lineRule="auto"/>
        <w:ind w:firstLineChars="236" w:firstLine="566"/>
        <w:jc w:val="both"/>
        <w:rPr>
          <w:szCs w:val="24"/>
        </w:rPr>
      </w:pPr>
      <w:r>
        <w:rPr>
          <w:rFonts w:hint="eastAsia"/>
          <w:szCs w:val="24"/>
        </w:rPr>
        <w:t>從採茶歌到採茶戲的產生，中間還有採茶歌的過渡階段，因為只有出現歌舞結合的採茶歌，這種民間小調才可能成為戲曲的演唱。</w:t>
      </w:r>
      <w:r w:rsidR="00F572E3">
        <w:rPr>
          <w:rStyle w:val="a6"/>
          <w:szCs w:val="24"/>
        </w:rPr>
        <w:footnoteReference w:id="60"/>
      </w:r>
      <w:r>
        <w:rPr>
          <w:rFonts w:hint="eastAsia"/>
          <w:szCs w:val="24"/>
        </w:rPr>
        <w:t>而三腳採茶戲，原本只是一種舞蹈，到了清代中葉，於</w:t>
      </w:r>
      <w:r>
        <w:rPr>
          <w:rFonts w:hint="eastAsia"/>
          <w:szCs w:val="24"/>
        </w:rPr>
        <w:t>1</w:t>
      </w:r>
      <w:r>
        <w:rPr>
          <w:szCs w:val="24"/>
        </w:rPr>
        <w:t>8</w:t>
      </w:r>
      <w:r>
        <w:rPr>
          <w:rFonts w:hint="eastAsia"/>
          <w:szCs w:val="24"/>
        </w:rPr>
        <w:t>世紀逐漸形成具有戲劇特徵的演出活動，</w:t>
      </w:r>
      <w:r w:rsidR="00F572E3">
        <w:rPr>
          <w:rStyle w:val="a6"/>
          <w:szCs w:val="24"/>
        </w:rPr>
        <w:footnoteReference w:id="61"/>
      </w:r>
      <w:r>
        <w:rPr>
          <w:rFonts w:hint="eastAsia"/>
          <w:szCs w:val="24"/>
        </w:rPr>
        <w:t>傳入臺灣。</w:t>
      </w:r>
      <w:r w:rsidR="00F572E3">
        <w:rPr>
          <w:rStyle w:val="a6"/>
          <w:szCs w:val="24"/>
        </w:rPr>
        <w:footnoteReference w:id="62"/>
      </w:r>
    </w:p>
    <w:p w:rsidR="003D525C" w:rsidRDefault="003D525C" w:rsidP="003D525C">
      <w:pPr>
        <w:spacing w:line="360" w:lineRule="auto"/>
        <w:ind w:firstLineChars="236" w:firstLine="566"/>
        <w:jc w:val="both"/>
        <w:rPr>
          <w:szCs w:val="24"/>
        </w:rPr>
      </w:pPr>
      <w:r>
        <w:rPr>
          <w:rFonts w:hint="eastAsia"/>
          <w:szCs w:val="24"/>
        </w:rPr>
        <w:t>臺灣最初一批的採茶藝人兼具八音及山歌表演能力的狀況下，善用原本沒有樂器伴奏的山歌做為戲詞歌唱旋律的根據，再以八音樂器演奏的能力為音樂編配伴奏，運用部分八音音樂的內容做為舞台上舞蹈身段的配樂，創造了採茶戲。</w:t>
      </w:r>
      <w:r w:rsidR="00F572E3">
        <w:rPr>
          <w:rStyle w:val="a6"/>
          <w:szCs w:val="24"/>
        </w:rPr>
        <w:footnoteReference w:id="63"/>
      </w:r>
      <w:r>
        <w:rPr>
          <w:rFonts w:hint="eastAsia"/>
          <w:szCs w:val="24"/>
        </w:rPr>
        <w:t>「採茶戲」又稱「三腳採茶戲」，「採茶戲」所稱，在學術上多半認為客家人與傳統勞動生活有著密切的關係，</w:t>
      </w:r>
      <w:r w:rsidR="00F572E3">
        <w:rPr>
          <w:rStyle w:val="a6"/>
          <w:szCs w:val="24"/>
        </w:rPr>
        <w:footnoteReference w:id="64"/>
      </w:r>
      <w:r>
        <w:rPr>
          <w:rFonts w:hint="eastAsia"/>
          <w:szCs w:val="24"/>
        </w:rPr>
        <w:t>之所稱為「三腳採茶戲」，根據於此劇種演員的編制，除了樂隊人員之外，舞台上的人員最多就只有三位演員，所以這一類型的戲劇又稱之為「三腳班」（三個演員的劇團）。</w:t>
      </w:r>
    </w:p>
    <w:p w:rsidR="003D525C" w:rsidRPr="009D1001" w:rsidRDefault="003D525C" w:rsidP="009D1001">
      <w:pPr>
        <w:spacing w:line="360" w:lineRule="auto"/>
        <w:ind w:firstLineChars="236" w:firstLine="566"/>
        <w:jc w:val="both"/>
        <w:rPr>
          <w:szCs w:val="24"/>
        </w:rPr>
      </w:pPr>
      <w:r>
        <w:rPr>
          <w:rFonts w:hint="eastAsia"/>
          <w:szCs w:val="24"/>
        </w:rPr>
        <w:t>《張三郎賣茶》較重於透過語言與歌唱來表現平常生活情調。</w:t>
      </w:r>
      <w:r w:rsidR="00F572E3">
        <w:rPr>
          <w:rStyle w:val="a6"/>
          <w:szCs w:val="24"/>
        </w:rPr>
        <w:footnoteReference w:id="65"/>
      </w:r>
      <w:r>
        <w:rPr>
          <w:rFonts w:hint="eastAsia"/>
          <w:szCs w:val="24"/>
        </w:rPr>
        <w:t>鄭榮興教授認為，</w:t>
      </w:r>
      <w:r>
        <w:rPr>
          <w:rFonts w:hint="eastAsia"/>
          <w:szCs w:val="24"/>
        </w:rPr>
        <w:lastRenderedPageBreak/>
        <w:t>在臺灣客家三腳採茶戲的發展來看，可分為「傳入期」、「發展期」、「賣藥期」、「隱沒期」、「再出發期」等</w:t>
      </w:r>
      <w:r>
        <w:rPr>
          <w:rFonts w:hint="eastAsia"/>
          <w:szCs w:val="24"/>
        </w:rPr>
        <w:t>5</w:t>
      </w:r>
      <w:r>
        <w:rPr>
          <w:rFonts w:hint="eastAsia"/>
          <w:szCs w:val="24"/>
        </w:rPr>
        <w:t>個階段，</w:t>
      </w:r>
      <w:r w:rsidR="00F572E3">
        <w:rPr>
          <w:rStyle w:val="a6"/>
          <w:szCs w:val="24"/>
        </w:rPr>
        <w:footnoteReference w:id="66"/>
      </w:r>
      <w:r>
        <w:rPr>
          <w:rFonts w:hint="eastAsia"/>
          <w:szCs w:val="24"/>
        </w:rPr>
        <w:t>不論在那一時期，在這些時期裡，對於傳統的客家三腳採茶戲「張三郎賣茶」，其實最主要是由戲劇中除了戲金之外，</w:t>
      </w:r>
      <w:r w:rsidR="00F572E3">
        <w:rPr>
          <w:rStyle w:val="a6"/>
          <w:szCs w:val="24"/>
        </w:rPr>
        <w:footnoteReference w:id="67"/>
      </w:r>
      <w:r>
        <w:rPr>
          <w:rFonts w:hint="eastAsia"/>
          <w:szCs w:val="24"/>
        </w:rPr>
        <w:t>從中賺取觀眾口袋中額外的賞金，在</w:t>
      </w:r>
      <w:r w:rsidRPr="001E37DE">
        <w:rPr>
          <w:rFonts w:hint="eastAsia"/>
        </w:rPr>
        <w:t>鄭榮興編著《三腳採茶唱客音：傳統客家三腳採茶戲十齣》</w:t>
      </w:r>
      <w:r>
        <w:rPr>
          <w:rFonts w:hint="eastAsia"/>
        </w:rPr>
        <w:t>提到：</w:t>
      </w:r>
      <w:r w:rsidR="00F572E3">
        <w:rPr>
          <w:rStyle w:val="a6"/>
          <w:szCs w:val="24"/>
        </w:rPr>
        <w:footnoteReference w:id="68"/>
      </w:r>
    </w:p>
    <w:p w:rsidR="00920DE0" w:rsidRPr="00D5166C" w:rsidRDefault="00920DE0" w:rsidP="003D525C">
      <w:pPr>
        <w:spacing w:line="360" w:lineRule="auto"/>
        <w:ind w:firstLineChars="236" w:firstLine="566"/>
        <w:jc w:val="both"/>
      </w:pPr>
    </w:p>
    <w:p w:rsidR="003D525C" w:rsidRDefault="003D525C" w:rsidP="00920DE0">
      <w:pPr>
        <w:spacing w:line="360" w:lineRule="auto"/>
        <w:ind w:leftChars="295" w:left="708" w:rightChars="212" w:right="509" w:firstLine="1"/>
        <w:jc w:val="both"/>
        <w:rPr>
          <w:rFonts w:ascii="標楷體" w:eastAsia="標楷體" w:hAnsi="標楷體"/>
        </w:rPr>
      </w:pPr>
      <w:r w:rsidRPr="00434FB2">
        <w:rPr>
          <w:rFonts w:ascii="標楷體" w:eastAsia="標楷體" w:hAnsi="標楷體" w:hint="eastAsia"/>
        </w:rPr>
        <w:t>對於客家表演藝術來講……但在發展到日治時期，產生了強調表演者與觀眾互動的「扛茶」、「拋彩茶」表演形式。「扛茶」是藝人在演出中，以茶盤端茶到台下給觀眾喝，觀眾便給予賞金；「拋彩茶」是由藝人將綁著繩子的小籃子拋到戲台下，接住的觀眾可任意放入物品，藝人就得依該物品即興唱出相關內容的歌謠。因此，即興味開始逐漸濃厚，使三腳採茶戲大受歡迎。</w:t>
      </w:r>
    </w:p>
    <w:p w:rsidR="00920DE0" w:rsidRPr="00AE4988" w:rsidRDefault="00920DE0" w:rsidP="00920DE0">
      <w:pPr>
        <w:spacing w:line="360" w:lineRule="auto"/>
        <w:ind w:leftChars="295" w:left="708" w:rightChars="212" w:right="509" w:firstLine="1"/>
        <w:jc w:val="both"/>
        <w:rPr>
          <w:rFonts w:ascii="標楷體" w:eastAsia="標楷體" w:hAnsi="標楷體"/>
        </w:rPr>
      </w:pPr>
    </w:p>
    <w:p w:rsidR="003D525C" w:rsidRDefault="003D525C" w:rsidP="003D525C">
      <w:pPr>
        <w:spacing w:line="360" w:lineRule="auto"/>
        <w:ind w:firstLineChars="236" w:firstLine="566"/>
        <w:rPr>
          <w:szCs w:val="24"/>
        </w:rPr>
      </w:pPr>
      <w:r>
        <w:rPr>
          <w:rFonts w:hint="eastAsia"/>
        </w:rPr>
        <w:t>從以上引文可知，</w:t>
      </w:r>
      <w:r>
        <w:rPr>
          <w:rFonts w:hint="eastAsia"/>
          <w:szCs w:val="24"/>
        </w:rPr>
        <w:t>傳統採茶戲運用即興表演來賺取觀眾手中的物品或賞金，因為受當代市場的歡迎，已經變成一種傳統的表演模式，漸漸的也變成客家戲劇迎接賓客的一種習俗、一種傳統的表演形式。</w:t>
      </w:r>
    </w:p>
    <w:p w:rsidR="003D525C" w:rsidRPr="00163D0E" w:rsidRDefault="003D525C" w:rsidP="003D525C">
      <w:pPr>
        <w:spacing w:line="720" w:lineRule="auto"/>
        <w:rPr>
          <w:rFonts w:ascii="標楷體" w:eastAsia="標楷體" w:hAnsi="標楷體"/>
          <w:szCs w:val="24"/>
        </w:rPr>
      </w:pPr>
      <w:r w:rsidRPr="00163D0E">
        <w:rPr>
          <w:rFonts w:ascii="標楷體" w:eastAsia="標楷體" w:hAnsi="標楷體" w:hint="eastAsia"/>
          <w:szCs w:val="24"/>
        </w:rPr>
        <w:t>二、「張三郎賣茶」及《兄弟賣茶》劇情大要</w:t>
      </w:r>
      <w:r>
        <w:rPr>
          <w:rFonts w:ascii="標楷體" w:eastAsia="標楷體" w:hAnsi="標楷體" w:hint="eastAsia"/>
          <w:szCs w:val="24"/>
        </w:rPr>
        <w:t>及架構</w:t>
      </w:r>
    </w:p>
    <w:p w:rsidR="003D525C" w:rsidRDefault="003D525C" w:rsidP="00226A08">
      <w:pPr>
        <w:spacing w:line="360" w:lineRule="auto"/>
        <w:ind w:firstLineChars="236" w:firstLine="566"/>
        <w:jc w:val="both"/>
        <w:rPr>
          <w:szCs w:val="24"/>
        </w:rPr>
      </w:pPr>
      <w:r>
        <w:rPr>
          <w:rFonts w:hint="eastAsia"/>
          <w:szCs w:val="24"/>
        </w:rPr>
        <w:t>本節所探討為「張三郎賣茶」、《兄弟賣茶》兩者的劇本架構，兩者以「茶」為劇情主題，且都以賣茶郎</w:t>
      </w:r>
      <w:r w:rsidRPr="00F32BDB">
        <w:rPr>
          <w:rFonts w:hint="eastAsia"/>
          <w:szCs w:val="24"/>
        </w:rPr>
        <w:t>為故事核心</w:t>
      </w:r>
      <w:r>
        <w:rPr>
          <w:rFonts w:hint="eastAsia"/>
          <w:szCs w:val="24"/>
        </w:rPr>
        <w:t>，延伸出平日生活情節，形成劇情發展。但不同之處，除了角色增減，還有主題核心的動機，可以先從劇情大要觀看：</w:t>
      </w:r>
    </w:p>
    <w:p w:rsidR="003D525C" w:rsidRDefault="003D525C" w:rsidP="003D525C">
      <w:pPr>
        <w:spacing w:line="360" w:lineRule="auto"/>
        <w:ind w:firstLineChars="236" w:firstLine="566"/>
        <w:jc w:val="both"/>
        <w:rPr>
          <w:szCs w:val="24"/>
        </w:rPr>
      </w:pPr>
      <w:r>
        <w:rPr>
          <w:rFonts w:hint="eastAsia"/>
          <w:szCs w:val="24"/>
        </w:rPr>
        <w:t>「張三郎賣茶」</w:t>
      </w:r>
      <w:r>
        <w:t>主要配合客家人日常生活中關係密切的「茶」，這個生活性的主題，以一丑二旦的行當編制，張三郎與其妻、其妹三人上山採茶、出門賣茶</w:t>
      </w:r>
      <w:r>
        <w:rPr>
          <w:rFonts w:hint="eastAsia"/>
        </w:rPr>
        <w:t>，章三郎</w:t>
      </w:r>
      <w:r>
        <w:t>流連酒店、返家</w:t>
      </w:r>
      <w:r>
        <w:rPr>
          <w:rFonts w:hint="eastAsia"/>
        </w:rPr>
        <w:t>與妻</w:t>
      </w:r>
      <w:r>
        <w:t>盤茶等情節。而非張三郎故事的三齣戲</w:t>
      </w:r>
      <w:r>
        <w:rPr>
          <w:rFonts w:hint="eastAsia"/>
        </w:rPr>
        <w:t>《桃花過渡》、《問卜》及《十送金釵》</w:t>
      </w:r>
      <w:r>
        <w:t>，故事題材移植自其他劇種，起初只是為了填補演出時間而增加的戲，但隨著</w:t>
      </w:r>
      <w:r>
        <w:rPr>
          <w:rFonts w:hint="eastAsia"/>
        </w:rPr>
        <w:t>時間</w:t>
      </w:r>
      <w:r>
        <w:rPr>
          <w:rFonts w:hint="eastAsia"/>
        </w:rPr>
        <w:lastRenderedPageBreak/>
        <w:t>的演化</w:t>
      </w:r>
      <w:r>
        <w:t>，漸漸融入劇情。《問卜》、《桃花過渡》因劇情可用來表現張三郎妻子在家，</w:t>
      </w:r>
      <w:r>
        <w:t xml:space="preserve"> </w:t>
      </w:r>
      <w:r>
        <w:t>等候丈夫焦急的心情。《十送金釵》則劇情符合張三郎外出賣茶不成，最後改賣雜貨。三齣戲皆能充分表現三腳採茶戲詼諧逗趣的特色，因此被安插在「十大齣」</w:t>
      </w:r>
      <w:r>
        <w:t xml:space="preserve"> </w:t>
      </w:r>
      <w:r>
        <w:t>中，成為系列故事中的重要成分。</w:t>
      </w:r>
      <w:r w:rsidR="00F572E3">
        <w:rPr>
          <w:rStyle w:val="a6"/>
        </w:rPr>
        <w:footnoteReference w:id="69"/>
      </w:r>
    </w:p>
    <w:p w:rsidR="003D525C" w:rsidRPr="00C34F3E" w:rsidRDefault="003D525C" w:rsidP="003D525C">
      <w:pPr>
        <w:spacing w:line="360" w:lineRule="auto"/>
        <w:ind w:firstLineChars="177" w:firstLine="425"/>
        <w:jc w:val="both"/>
        <w:rPr>
          <w:szCs w:val="24"/>
        </w:rPr>
      </w:pPr>
      <w:r>
        <w:rPr>
          <w:rFonts w:hint="eastAsia"/>
          <w:szCs w:val="24"/>
        </w:rPr>
        <w:t>《兄弟賣茶》內容述說張家三兄弟因母親病重，各自出遠門賣茶，將傳統「賣茶郎故事」系列劇情，把原本一丑二旦的角色，經由改編後予以延伸擴充，保有豐富「九腔十八調」等各式採茶、山歌、小調的客家歌謠戲特色，讓觀眾看到舞台上的賣茶郎化身劇中的張家兄弟，展開新的賣茶之旅。</w:t>
      </w:r>
      <w:r w:rsidR="00F572E3">
        <w:rPr>
          <w:rStyle w:val="a6"/>
          <w:szCs w:val="24"/>
        </w:rPr>
        <w:footnoteReference w:id="70"/>
      </w:r>
      <w:r w:rsidRPr="00C34F3E">
        <w:rPr>
          <w:szCs w:val="24"/>
        </w:rPr>
        <w:t xml:space="preserve"> </w:t>
      </w:r>
    </w:p>
    <w:p w:rsidR="003D525C" w:rsidRPr="00163D0E" w:rsidRDefault="003D525C" w:rsidP="003D525C">
      <w:pPr>
        <w:spacing w:line="720" w:lineRule="auto"/>
        <w:jc w:val="both"/>
        <w:rPr>
          <w:sz w:val="22"/>
          <w:szCs w:val="24"/>
        </w:rPr>
      </w:pPr>
      <w:r w:rsidRPr="00163D0E">
        <w:rPr>
          <w:rFonts w:ascii="標楷體" w:eastAsia="標楷體" w:hAnsi="標楷體" w:hint="eastAsia"/>
          <w:szCs w:val="26"/>
        </w:rPr>
        <w:t xml:space="preserve"> (</w:t>
      </w:r>
      <w:r w:rsidRPr="00163D0E">
        <w:rPr>
          <w:rFonts w:ascii="標楷體" w:eastAsia="標楷體" w:hAnsi="標楷體"/>
          <w:szCs w:val="26"/>
        </w:rPr>
        <w:t>1</w:t>
      </w:r>
      <w:r w:rsidRPr="00163D0E">
        <w:rPr>
          <w:rFonts w:ascii="標楷體" w:eastAsia="標楷體" w:hAnsi="標楷體" w:hint="eastAsia"/>
          <w:szCs w:val="26"/>
        </w:rPr>
        <w:t>)「張三郎賣茶」</w:t>
      </w:r>
      <w:r>
        <w:rPr>
          <w:rFonts w:ascii="標楷體" w:eastAsia="標楷體" w:hAnsi="標楷體" w:hint="eastAsia"/>
          <w:szCs w:val="26"/>
        </w:rPr>
        <w:t>劇情</w:t>
      </w:r>
      <w:r w:rsidRPr="00163D0E">
        <w:rPr>
          <w:rFonts w:ascii="標楷體" w:eastAsia="標楷體" w:hAnsi="標楷體" w:hint="eastAsia"/>
          <w:szCs w:val="26"/>
        </w:rPr>
        <w:t>架構</w:t>
      </w:r>
    </w:p>
    <w:p w:rsidR="003D525C" w:rsidRDefault="003D525C" w:rsidP="00226A08">
      <w:pPr>
        <w:spacing w:line="360" w:lineRule="auto"/>
        <w:ind w:firstLineChars="236" w:firstLine="566"/>
        <w:jc w:val="both"/>
        <w:rPr>
          <w:szCs w:val="24"/>
        </w:rPr>
      </w:pPr>
      <w:r>
        <w:rPr>
          <w:rFonts w:hint="eastAsia"/>
          <w:szCs w:val="24"/>
        </w:rPr>
        <w:t>依據臺灣客家三腳採茶戲師承系譜，客家三腳採茶戲的傳人何阿文有五位繼承者，其中梁阿才為「採茶戲旦－鄭美妹」之師父，而鄭美妹之孫鄭榮興為「榮興客家採茶劇團」的創團者，另一位曾先枝為五位繼承者中阿浪旦徒弟魏乾任之徒，曾擔任「榮興客家採茶劇團」編劇組組長，而在鄭榮興的主導之下，從事三腳採茶戲的整理與恢復，同時兼顧客家改良大戲的發展，成為劇團的兩條發展主軸，</w:t>
      </w:r>
      <w:r w:rsidR="00F572E3">
        <w:rPr>
          <w:rStyle w:val="a6"/>
          <w:szCs w:val="24"/>
        </w:rPr>
        <w:footnoteReference w:id="71"/>
      </w:r>
      <w:r>
        <w:rPr>
          <w:rFonts w:hint="eastAsia"/>
          <w:szCs w:val="24"/>
        </w:rPr>
        <w:t>將客家三腳採茶戲的劇目合為「十大齣」。</w:t>
      </w:r>
      <w:r w:rsidR="00F572E3">
        <w:rPr>
          <w:rStyle w:val="a6"/>
          <w:szCs w:val="24"/>
        </w:rPr>
        <w:footnoteReference w:id="72"/>
      </w:r>
    </w:p>
    <w:p w:rsidR="003D525C" w:rsidRDefault="003D525C" w:rsidP="003D525C">
      <w:pPr>
        <w:spacing w:line="360" w:lineRule="auto"/>
        <w:ind w:firstLineChars="236" w:firstLine="566"/>
        <w:jc w:val="both"/>
        <w:rPr>
          <w:szCs w:val="24"/>
        </w:rPr>
      </w:pPr>
      <w:r>
        <w:rPr>
          <w:rFonts w:hint="eastAsia"/>
          <w:szCs w:val="24"/>
        </w:rPr>
        <w:t>早期「張三郎賣茶」若分不同段落，大致會有：《上山採茶》、《勸郎賣茶》、《送郎挷傘尾》、《糶酒》、《勸郎怪姐》、《茶郎回家》、《盤茶、盤賭》等七齣，經過後來的發展，加上了《問卜》、《桃花過渡》、《十送金釵》等三齣。讓劇情發展更加豐富完整，形成一系列「張三郎賣茶」的故事，這十齣劇目稱之為「十大齣」，也是傳統客家三腳採茶戲</w:t>
      </w:r>
      <w:r>
        <w:rPr>
          <w:rFonts w:hint="eastAsia"/>
          <w:szCs w:val="24"/>
        </w:rPr>
        <w:lastRenderedPageBreak/>
        <w:t>最重要也是最基礎的戲齣。</w:t>
      </w:r>
      <w:r w:rsidR="00F572E3">
        <w:rPr>
          <w:rStyle w:val="a6"/>
          <w:szCs w:val="24"/>
        </w:rPr>
        <w:footnoteReference w:id="73"/>
      </w:r>
      <w:r>
        <w:rPr>
          <w:rFonts w:hint="eastAsia"/>
          <w:szCs w:val="24"/>
        </w:rPr>
        <w:t>依故事劇情走向順序，大致如下：</w:t>
      </w:r>
    </w:p>
    <w:p w:rsidR="003D525C" w:rsidRDefault="003D525C" w:rsidP="003D525C">
      <w:pPr>
        <w:spacing w:line="360" w:lineRule="auto"/>
        <w:rPr>
          <w:szCs w:val="24"/>
        </w:rPr>
      </w:pPr>
      <w:r>
        <w:rPr>
          <w:rFonts w:ascii="新細明體" w:hAnsi="新細明體" w:hint="eastAsia"/>
          <w:szCs w:val="24"/>
        </w:rPr>
        <w:t>（</w:t>
      </w:r>
      <w:r>
        <w:rPr>
          <w:rFonts w:hint="eastAsia"/>
          <w:szCs w:val="24"/>
        </w:rPr>
        <w:t>一）</w:t>
      </w:r>
      <w:r w:rsidRPr="00F32BDB">
        <w:rPr>
          <w:rFonts w:hint="eastAsia"/>
          <w:szCs w:val="24"/>
        </w:rPr>
        <w:t>《上山採茶》</w:t>
      </w:r>
      <w:r>
        <w:rPr>
          <w:rFonts w:hint="eastAsia"/>
          <w:szCs w:val="24"/>
        </w:rPr>
        <w:t>：敘述張三郎帶著妻子與妹妹三人上山採茶，在茶園中與其他男女相遇，男生高唱山歌鬥弄女生，而女生們也不甘示弱的對唱，雙方在戲謔逗趣的歡樂氣氛中採茶。</w:t>
      </w:r>
    </w:p>
    <w:p w:rsidR="003D525C" w:rsidRDefault="003D525C" w:rsidP="003D525C">
      <w:pPr>
        <w:spacing w:line="360" w:lineRule="auto"/>
        <w:rPr>
          <w:szCs w:val="24"/>
        </w:rPr>
      </w:pPr>
      <w:r>
        <w:rPr>
          <w:rFonts w:hint="eastAsia"/>
          <w:szCs w:val="24"/>
        </w:rPr>
        <w:t>（二）</w:t>
      </w:r>
      <w:r w:rsidRPr="00F32BDB">
        <w:rPr>
          <w:rFonts w:hint="eastAsia"/>
          <w:szCs w:val="24"/>
        </w:rPr>
        <w:t>《勸郎賣茶》</w:t>
      </w:r>
      <w:r>
        <w:rPr>
          <w:rFonts w:hint="eastAsia"/>
          <w:szCs w:val="24"/>
        </w:rPr>
        <w:t>：敘述張三郎與妻子、妹妹三人上山採茶回來後，姑嫂已經將茶葉做好，但張三郎沒有出門去賣茶的意願，姑嫂維持家庭生活，一起相勸張三郎出門去賣茶。</w:t>
      </w:r>
    </w:p>
    <w:p w:rsidR="003D525C" w:rsidRDefault="003D525C" w:rsidP="003D525C">
      <w:pPr>
        <w:spacing w:line="360" w:lineRule="auto"/>
        <w:rPr>
          <w:szCs w:val="24"/>
        </w:rPr>
      </w:pPr>
      <w:r>
        <w:rPr>
          <w:rFonts w:hint="eastAsia"/>
          <w:szCs w:val="24"/>
        </w:rPr>
        <w:t>（三）</w:t>
      </w:r>
      <w:r w:rsidRPr="00F32BDB">
        <w:rPr>
          <w:rFonts w:hint="eastAsia"/>
          <w:szCs w:val="24"/>
        </w:rPr>
        <w:t>《</w:t>
      </w:r>
      <w:r>
        <w:rPr>
          <w:rFonts w:hint="eastAsia"/>
          <w:szCs w:val="24"/>
        </w:rPr>
        <w:t>送郎挷傘尾</w:t>
      </w:r>
      <w:r w:rsidRPr="00F32BDB">
        <w:rPr>
          <w:rFonts w:hint="eastAsia"/>
          <w:szCs w:val="24"/>
        </w:rPr>
        <w:t>》</w:t>
      </w:r>
      <w:r>
        <w:rPr>
          <w:rFonts w:hint="eastAsia"/>
          <w:szCs w:val="24"/>
        </w:rPr>
        <w:t>：敘述張三郎的妻子與妹妹，再送張三郎出外做生意的途中，不捨之情油然而生，三人輪流對唱對答，充滿了離情依依不捨的情形。</w:t>
      </w:r>
    </w:p>
    <w:p w:rsidR="003D525C" w:rsidRDefault="003D525C" w:rsidP="003D525C">
      <w:pPr>
        <w:spacing w:line="360" w:lineRule="auto"/>
        <w:rPr>
          <w:szCs w:val="24"/>
        </w:rPr>
      </w:pPr>
      <w:r>
        <w:rPr>
          <w:rFonts w:hint="eastAsia"/>
          <w:szCs w:val="24"/>
        </w:rPr>
        <w:t>（四）</w:t>
      </w:r>
      <w:r w:rsidRPr="00F32BDB">
        <w:rPr>
          <w:rFonts w:hint="eastAsia"/>
          <w:szCs w:val="24"/>
        </w:rPr>
        <w:t>《糶酒》</w:t>
      </w:r>
      <w:r>
        <w:rPr>
          <w:rFonts w:hint="eastAsia"/>
          <w:szCs w:val="24"/>
        </w:rPr>
        <w:t>：敘述張三郎離鄉背井出外去賣茶，賺到錢後，走到街上酒館喝酒，和酒大姊互相打情罵俏一段，充滿戲謔的氣氛。</w:t>
      </w:r>
    </w:p>
    <w:p w:rsidR="003D525C" w:rsidRDefault="003D525C" w:rsidP="003D525C">
      <w:pPr>
        <w:spacing w:line="360" w:lineRule="auto"/>
        <w:rPr>
          <w:szCs w:val="24"/>
        </w:rPr>
      </w:pPr>
      <w:r>
        <w:rPr>
          <w:rFonts w:hint="eastAsia"/>
          <w:szCs w:val="24"/>
        </w:rPr>
        <w:t>（五）《問卜》：描述丈夫外出賣茶數年未歸的婦人，有一天到了街上遇到一位算命先生，請他卦卜算命，詢問卜問丈夫歸期。</w:t>
      </w:r>
    </w:p>
    <w:p w:rsidR="003D525C" w:rsidRDefault="003D525C" w:rsidP="003D525C">
      <w:pPr>
        <w:spacing w:line="360" w:lineRule="auto"/>
        <w:rPr>
          <w:szCs w:val="24"/>
        </w:rPr>
      </w:pPr>
      <w:r>
        <w:rPr>
          <w:rFonts w:hint="eastAsia"/>
          <w:szCs w:val="24"/>
        </w:rPr>
        <w:t>（六）《桃花過渡》：描述賣茶郎出門做生意，一去數年還無音訊，姑嫂一起出門尋找，兩人來到渡口想要搭船，遇見多情船夫，船夫提議唱山歌比賽，若是贏了就免費載她們渡河。</w:t>
      </w:r>
    </w:p>
    <w:p w:rsidR="003D525C" w:rsidRDefault="003D525C" w:rsidP="003D525C">
      <w:pPr>
        <w:spacing w:line="360" w:lineRule="auto"/>
        <w:rPr>
          <w:szCs w:val="24"/>
        </w:rPr>
      </w:pPr>
      <w:r>
        <w:rPr>
          <w:rFonts w:hint="eastAsia"/>
          <w:szCs w:val="24"/>
        </w:rPr>
        <w:t>（七）</w:t>
      </w:r>
      <w:r w:rsidRPr="00F32BDB">
        <w:rPr>
          <w:rFonts w:hint="eastAsia"/>
          <w:szCs w:val="24"/>
        </w:rPr>
        <w:t>《勸郎怪姐》</w:t>
      </w:r>
      <w:r>
        <w:rPr>
          <w:rFonts w:hint="eastAsia"/>
          <w:szCs w:val="24"/>
        </w:rPr>
        <w:t>：敘述張三郎出門賣茶，終日流連酒店，三年未返家。一日接獲家書即催返家，三郎不得已決定回家，臨行前與酒大姊兩人互相道別，在送行的過程中，三郎與酒大姊一路上互相笑謔勸怪。</w:t>
      </w:r>
    </w:p>
    <w:p w:rsidR="003D525C" w:rsidRDefault="003D525C" w:rsidP="003D525C">
      <w:pPr>
        <w:spacing w:line="360" w:lineRule="auto"/>
        <w:rPr>
          <w:szCs w:val="24"/>
        </w:rPr>
      </w:pPr>
      <w:r>
        <w:rPr>
          <w:rFonts w:hint="eastAsia"/>
          <w:szCs w:val="24"/>
        </w:rPr>
        <w:t>（八）《茶郎</w:t>
      </w:r>
      <w:r w:rsidRPr="00F32BDB">
        <w:rPr>
          <w:rFonts w:hint="eastAsia"/>
          <w:szCs w:val="24"/>
        </w:rPr>
        <w:t>回家》</w:t>
      </w:r>
      <w:r>
        <w:rPr>
          <w:rFonts w:hint="eastAsia"/>
          <w:szCs w:val="24"/>
        </w:rPr>
        <w:t>：敘述張三郎出門賣茶，經年未返，接獲家書催促，兼程返鄉，到了家中，在自家門口叫喚妻子、妹妹，由於已近深夜，姑嫂二人不確定叫門者身分，遲遲不敢開門，只好問起當年分別情形，張三郎回答無誤，才得入家門。</w:t>
      </w:r>
    </w:p>
    <w:p w:rsidR="003D525C" w:rsidRDefault="003D525C" w:rsidP="003D525C">
      <w:pPr>
        <w:spacing w:line="360" w:lineRule="auto"/>
      </w:pPr>
      <w:r>
        <w:rPr>
          <w:rFonts w:hint="eastAsia"/>
          <w:szCs w:val="24"/>
        </w:rPr>
        <w:t>（九）</w:t>
      </w:r>
      <w:r w:rsidRPr="00F32BDB">
        <w:rPr>
          <w:rFonts w:hint="eastAsia"/>
          <w:szCs w:val="24"/>
        </w:rPr>
        <w:t>《盤茶盤堵》</w:t>
      </w:r>
      <w:r>
        <w:rPr>
          <w:rFonts w:hint="eastAsia"/>
          <w:szCs w:val="24"/>
        </w:rPr>
        <w:t>：</w:t>
      </w:r>
      <w:r>
        <w:rPr>
          <w:rFonts w:hint="eastAsia"/>
        </w:rPr>
        <w:t>敘述出外賣茶多年的張三郎回家後，妻子問起賣茶錢，三郎支吾其詞，妻子惱火，認定是賭錢輸光了，盤問經過。三郎為轉移話題而問妹妹，妻子在家情形，不料，小姑趁機說起嫂嫂是非，氣的嫂嫂跑回娘家。三郎自知理虧，和妹妹到岳家</w:t>
      </w:r>
      <w:r>
        <w:rPr>
          <w:rFonts w:hint="eastAsia"/>
        </w:rPr>
        <w:lastRenderedPageBreak/>
        <w:t>求妻子原諒，將妻子揹回，一家團圓。</w:t>
      </w:r>
    </w:p>
    <w:p w:rsidR="003D525C" w:rsidRDefault="003D525C" w:rsidP="003D525C">
      <w:pPr>
        <w:spacing w:line="360" w:lineRule="auto"/>
      </w:pPr>
      <w:r>
        <w:rPr>
          <w:rFonts w:hint="eastAsia"/>
        </w:rPr>
        <w:t>（十）《十送金釵》：張三郎結束賣茶生涯只好轉為賣貨郎四處賣雜貨，來到阿乃姑家，見阿乃姑美貌，為討她歡心，便將貨擔裡的的物品全部送給阿乃姑。</w:t>
      </w:r>
    </w:p>
    <w:p w:rsidR="003D525C" w:rsidRPr="00C8288A" w:rsidRDefault="003D525C" w:rsidP="003D525C">
      <w:pPr>
        <w:spacing w:line="360" w:lineRule="auto"/>
        <w:ind w:firstLineChars="236" w:firstLine="566"/>
      </w:pPr>
      <w:r>
        <w:rPr>
          <w:rFonts w:hint="eastAsia"/>
        </w:rPr>
        <w:t>以上為「張三郎賣茶」的故事大綱。</w:t>
      </w:r>
      <w:r w:rsidR="00F572E3">
        <w:rPr>
          <w:rStyle w:val="a6"/>
        </w:rPr>
        <w:footnoteReference w:id="74"/>
      </w:r>
      <w:r>
        <w:rPr>
          <w:rFonts w:hint="eastAsia"/>
          <w:szCs w:val="24"/>
        </w:rPr>
        <w:t>每一段就像未完待續，一段接著一段，暗場、亮燈、換下一場同樣的步驟，持續了十次，</w:t>
      </w:r>
      <w:r>
        <w:rPr>
          <w:rFonts w:hint="eastAsia"/>
        </w:rPr>
        <w:t>對於客家表演藝術來說</w:t>
      </w:r>
      <w:r w:rsidRPr="00B536FB">
        <w:rPr>
          <w:rFonts w:hint="eastAsia"/>
        </w:rPr>
        <w:t>，三腳採茶戲雖然只是其中的一部份，但有自成體系的系列戲齣、有角色、有裝扮、有歌舞說白、以代言來陳述劇情，並有自已特有的演出模式</w:t>
      </w:r>
      <w:r w:rsidRPr="00DD0C69">
        <w:rPr>
          <w:rFonts w:hint="eastAsia"/>
        </w:rPr>
        <w:t>。</w:t>
      </w:r>
      <w:r>
        <w:rPr>
          <w:rFonts w:asciiTheme="majorEastAsia" w:eastAsiaTheme="majorEastAsia" w:hAnsiTheme="majorEastAsia" w:hint="eastAsia"/>
        </w:rPr>
        <w:t>在客家戲劇中，她是有一個體系存在的，而且有著自己獨有的表演形式，日治時期開始，有了濃厚的即興模式，客家戲曲發展到現在，現今的客家戲劇逐漸受到大眾的注目，並開始拓展自己的市場。</w:t>
      </w:r>
    </w:p>
    <w:p w:rsidR="003D525C" w:rsidRPr="00163D0E" w:rsidRDefault="003D525C" w:rsidP="003D525C">
      <w:pPr>
        <w:spacing w:line="720" w:lineRule="auto"/>
        <w:rPr>
          <w:rFonts w:ascii="標楷體" w:eastAsia="標楷體" w:hAnsi="標楷體"/>
          <w:szCs w:val="26"/>
        </w:rPr>
      </w:pPr>
      <w:r w:rsidRPr="00163D0E">
        <w:rPr>
          <w:rFonts w:ascii="標楷體" w:eastAsia="標楷體" w:hAnsi="標楷體" w:hint="eastAsia"/>
          <w:szCs w:val="26"/>
        </w:rPr>
        <w:t>(</w:t>
      </w:r>
      <w:r w:rsidRPr="00163D0E">
        <w:rPr>
          <w:rFonts w:ascii="標楷體" w:eastAsia="標楷體" w:hAnsi="標楷體"/>
          <w:szCs w:val="26"/>
        </w:rPr>
        <w:t>2</w:t>
      </w:r>
      <w:r w:rsidRPr="00163D0E">
        <w:rPr>
          <w:rFonts w:ascii="標楷體" w:eastAsia="標楷體" w:hAnsi="標楷體" w:hint="eastAsia"/>
          <w:szCs w:val="26"/>
        </w:rPr>
        <w:t>)</w:t>
      </w:r>
      <w:r>
        <w:rPr>
          <w:rFonts w:ascii="標楷體" w:eastAsia="標楷體" w:hAnsi="標楷體" w:hint="eastAsia"/>
          <w:szCs w:val="26"/>
        </w:rPr>
        <w:t>《兄弟賣茶》劇情</w:t>
      </w:r>
      <w:r w:rsidRPr="00163D0E">
        <w:rPr>
          <w:rFonts w:ascii="標楷體" w:eastAsia="標楷體" w:hAnsi="標楷體" w:hint="eastAsia"/>
          <w:szCs w:val="26"/>
        </w:rPr>
        <w:t>架構</w:t>
      </w:r>
    </w:p>
    <w:p w:rsidR="003D525C" w:rsidRDefault="003D525C" w:rsidP="00226A08">
      <w:pPr>
        <w:spacing w:line="360" w:lineRule="auto"/>
        <w:ind w:firstLineChars="236" w:firstLine="566"/>
        <w:jc w:val="both"/>
        <w:rPr>
          <w:szCs w:val="24"/>
        </w:rPr>
      </w:pPr>
      <w:r>
        <w:rPr>
          <w:rFonts w:asciiTheme="majorEastAsia" w:eastAsiaTheme="majorEastAsia" w:hAnsiTheme="majorEastAsia" w:hint="eastAsia"/>
        </w:rPr>
        <w:t>《兄弟賣茶》轉變劇情動機，將段落型的劇情串聯，以大戲的方式呈現，從劇情架構中可瞭解與原劇「張三郎賣茶」的不同之處，</w:t>
      </w:r>
      <w:r>
        <w:rPr>
          <w:rFonts w:hint="eastAsia"/>
          <w:szCs w:val="24"/>
        </w:rPr>
        <w:t>依故事劇情走向順序，</w:t>
      </w:r>
      <w:r>
        <w:rPr>
          <w:rFonts w:asciiTheme="majorEastAsia" w:eastAsiaTheme="majorEastAsia" w:hAnsiTheme="majorEastAsia" w:hint="eastAsia"/>
        </w:rPr>
        <w:t>分為七段：《上山採茶》、《母親病重》、《勸郎賣茶》、《糶酒》、《送郎挷傘尾》、《茶郎回家》、《盤茶盤賭》。劇情大要</w:t>
      </w:r>
      <w:r>
        <w:rPr>
          <w:rFonts w:hint="eastAsia"/>
          <w:szCs w:val="24"/>
        </w:rPr>
        <w:t>大致如下：</w:t>
      </w:r>
    </w:p>
    <w:p w:rsidR="003D525C" w:rsidRDefault="003D525C" w:rsidP="003D525C">
      <w:pPr>
        <w:spacing w:line="360" w:lineRule="auto"/>
        <w:jc w:val="both"/>
        <w:rPr>
          <w:szCs w:val="24"/>
        </w:rPr>
      </w:pPr>
      <w:r>
        <w:rPr>
          <w:rFonts w:hint="eastAsia"/>
          <w:szCs w:val="24"/>
        </w:rPr>
        <w:t>（一）《上山採茶》：敘述張家三兄弟與嫂嫂劉秀屏、二嫂孫繡蓮四人前往茶園，與茶園裡其他茶郎茶女，高唱山歌鬥弄，雙方不甘示弱的對唱，在歡樂氣氛中採茶同時，張家兄弟的妹妹張玉荷慌忙告知兄長母親病重昏倒，眾人擔憂下場。</w:t>
      </w:r>
    </w:p>
    <w:p w:rsidR="003D525C" w:rsidRDefault="003D525C" w:rsidP="003D525C">
      <w:pPr>
        <w:spacing w:line="360" w:lineRule="auto"/>
        <w:jc w:val="both"/>
        <w:rPr>
          <w:szCs w:val="24"/>
        </w:rPr>
      </w:pPr>
      <w:r>
        <w:rPr>
          <w:rFonts w:hint="eastAsia"/>
          <w:szCs w:val="24"/>
        </w:rPr>
        <w:t>（二）《母親病重》：接續上一場三兄弟、兩位妻子以及妹妹到場等候昏倒的母親清醒，母親王氏告知三兄弟自己命為旦夕。因母親病重加重家計壓力，大哥張文賢決定出遠門賣茶，二哥張文重想留在家中照顧茶園，文華和大哥一同前往旅程，等眾人離場，孫慧蓮看丈夫沒有想賣茶的心思，與張玉荷商量一起相勸讓張文重出門賣茶。</w:t>
      </w:r>
    </w:p>
    <w:p w:rsidR="003D525C" w:rsidRDefault="003D525C" w:rsidP="00146CA0">
      <w:pPr>
        <w:spacing w:line="312" w:lineRule="auto"/>
        <w:jc w:val="both"/>
        <w:rPr>
          <w:szCs w:val="24"/>
        </w:rPr>
      </w:pPr>
      <w:r>
        <w:rPr>
          <w:rFonts w:hint="eastAsia"/>
          <w:szCs w:val="24"/>
        </w:rPr>
        <w:t>（三）《勸郎賣茶》：孫慧蓮與張玉荷來到大廳，知道張文重沒有出門去賣茶的意願，一起相勸張文重出門去賣茶，後來張文重答應，玉荷說明天在河邊相等下場，慧蓮按擦眼淚，張文重安慰扶下。</w:t>
      </w:r>
    </w:p>
    <w:p w:rsidR="003D525C" w:rsidRDefault="003D525C" w:rsidP="00146CA0">
      <w:pPr>
        <w:spacing w:line="312" w:lineRule="auto"/>
        <w:jc w:val="both"/>
        <w:rPr>
          <w:szCs w:val="24"/>
        </w:rPr>
      </w:pPr>
      <w:r>
        <w:rPr>
          <w:rFonts w:hint="eastAsia"/>
          <w:szCs w:val="24"/>
        </w:rPr>
        <w:lastRenderedPageBreak/>
        <w:t>（四）</w:t>
      </w:r>
      <w:r w:rsidRPr="00F32BDB">
        <w:rPr>
          <w:rFonts w:hint="eastAsia"/>
          <w:szCs w:val="24"/>
        </w:rPr>
        <w:t>《</w:t>
      </w:r>
      <w:r>
        <w:rPr>
          <w:rFonts w:hint="eastAsia"/>
          <w:szCs w:val="24"/>
        </w:rPr>
        <w:t>送郎挷傘尾</w:t>
      </w:r>
      <w:r w:rsidRPr="00F32BDB">
        <w:rPr>
          <w:rFonts w:hint="eastAsia"/>
          <w:szCs w:val="24"/>
        </w:rPr>
        <w:t>》</w:t>
      </w:r>
      <w:r>
        <w:rPr>
          <w:rFonts w:hint="eastAsia"/>
          <w:szCs w:val="24"/>
        </w:rPr>
        <w:t>：張文賢急忙準備出門，說明張文華已在渡船頭等待，劉繡屏、張玉荷陪送張文賢出外，途中不捨之情油然而生，三人輪流對唱對答，充滿了離情依依不捨的情形。</w:t>
      </w:r>
    </w:p>
    <w:p w:rsidR="003D525C" w:rsidRDefault="003D525C" w:rsidP="00146CA0">
      <w:pPr>
        <w:spacing w:line="312" w:lineRule="auto"/>
        <w:jc w:val="both"/>
        <w:rPr>
          <w:szCs w:val="24"/>
        </w:rPr>
      </w:pPr>
      <w:r>
        <w:rPr>
          <w:rFonts w:hint="eastAsia"/>
          <w:szCs w:val="24"/>
        </w:rPr>
        <w:t>（五）</w:t>
      </w:r>
      <w:r w:rsidRPr="00F32BDB">
        <w:rPr>
          <w:rFonts w:hint="eastAsia"/>
          <w:szCs w:val="24"/>
        </w:rPr>
        <w:t>《糶酒》</w:t>
      </w:r>
      <w:r>
        <w:rPr>
          <w:rFonts w:hint="eastAsia"/>
          <w:szCs w:val="24"/>
        </w:rPr>
        <w:t>：敘述張文華離鄉背井出外去賣茶，賺到錢後，走到街上酒館喝酒，和酒大姊互相打情罵俏一段，充滿戲謔的氣氛。</w:t>
      </w:r>
    </w:p>
    <w:p w:rsidR="003D525C" w:rsidRPr="00C90FFE" w:rsidRDefault="003D525C" w:rsidP="00146CA0">
      <w:pPr>
        <w:spacing w:line="312" w:lineRule="auto"/>
        <w:jc w:val="both"/>
        <w:rPr>
          <w:rFonts w:asciiTheme="majorEastAsia" w:eastAsiaTheme="majorEastAsia" w:hAnsiTheme="majorEastAsia"/>
        </w:rPr>
      </w:pPr>
      <w:r>
        <w:rPr>
          <w:rFonts w:asciiTheme="majorEastAsia" w:eastAsiaTheme="majorEastAsia" w:hAnsiTheme="majorEastAsia" w:hint="eastAsia"/>
        </w:rPr>
        <w:t>（六）</w:t>
      </w:r>
      <w:r>
        <w:rPr>
          <w:rFonts w:hint="eastAsia"/>
          <w:szCs w:val="24"/>
        </w:rPr>
        <w:t>《茶郎</w:t>
      </w:r>
      <w:r w:rsidRPr="00F32BDB">
        <w:rPr>
          <w:rFonts w:hint="eastAsia"/>
          <w:szCs w:val="24"/>
        </w:rPr>
        <w:t>回家》</w:t>
      </w:r>
      <w:r>
        <w:rPr>
          <w:rFonts w:hint="eastAsia"/>
          <w:szCs w:val="24"/>
        </w:rPr>
        <w:t>：敘述張文賢、張文重接獲家書催促，兼程返鄉，到了家中，在自家門口叫喚妻子、妹妹，由於已近深夜，姑嫂三人不確定叫門者身分，遲遲不敢開門，只好問起當年分別情形，張文賢、張文重回答無誤，才得入家門，玉荷未見到張文華，並詢問三哥的去處，張文賢說明張文華在外已成家立業，為酒館的大老闆，妻子已有孕在身，等孩子出生再回來探望，眾人歡喜下場。</w:t>
      </w:r>
    </w:p>
    <w:p w:rsidR="003D525C" w:rsidRDefault="003D525C" w:rsidP="00146CA0">
      <w:pPr>
        <w:spacing w:line="312" w:lineRule="auto"/>
        <w:jc w:val="both"/>
      </w:pPr>
      <w:r>
        <w:rPr>
          <w:rFonts w:hint="eastAsia"/>
          <w:szCs w:val="24"/>
        </w:rPr>
        <w:t>（七）</w:t>
      </w:r>
      <w:r w:rsidRPr="00F32BDB">
        <w:rPr>
          <w:rFonts w:hint="eastAsia"/>
          <w:szCs w:val="24"/>
        </w:rPr>
        <w:t>《盤茶盤堵》</w:t>
      </w:r>
      <w:r>
        <w:rPr>
          <w:rFonts w:hint="eastAsia"/>
          <w:szCs w:val="24"/>
        </w:rPr>
        <w:t>：接</w:t>
      </w:r>
      <w:r>
        <w:rPr>
          <w:rFonts w:hint="eastAsia"/>
        </w:rPr>
        <w:t>續上一場眾人離場後，孫慧蓮見張文賢將茶錢全部交給王氏，問起張文重賣茶錢去處，張文重支吾其詞說明沒賺到錢，孫慧蓮逼問，盤問經過。張玉荷趁機說起孫慧蓮與人有染，孫慧蓮一氣之下準備包袱回娘家。大嫂劉繡屏出面勸和，張玉荷自知有錯，出面道歉，文重自知理虧，求孫慧蓮原諒，王氏開心說明一家歡喜。</w:t>
      </w:r>
    </w:p>
    <w:p w:rsidR="003D525C" w:rsidRDefault="003D525C" w:rsidP="00146CA0">
      <w:pPr>
        <w:spacing w:line="312" w:lineRule="auto"/>
        <w:ind w:firstLineChars="236" w:firstLine="566"/>
        <w:jc w:val="both"/>
      </w:pPr>
      <w:r>
        <w:rPr>
          <w:rFonts w:hint="eastAsia"/>
        </w:rPr>
        <w:t>以上為《兄弟賣茶》的故事大綱。</w:t>
      </w:r>
      <w:r w:rsidR="00F572E3">
        <w:rPr>
          <w:rStyle w:val="a6"/>
        </w:rPr>
        <w:footnoteReference w:id="75"/>
      </w:r>
      <w:r w:rsidRPr="00396CF7">
        <w:rPr>
          <w:rFonts w:hint="eastAsia"/>
        </w:rPr>
        <w:t>《兄弟賣茶》全劇呼應著三腳採茶戲「張三郎賣茶」。也可說《兄弟賣茶》為「張三郎賣茶」「質變」的過程而得到的結果，</w:t>
      </w:r>
      <w:r w:rsidR="00F572E3">
        <w:rPr>
          <w:rStyle w:val="a6"/>
        </w:rPr>
        <w:footnoteReference w:id="76"/>
      </w:r>
      <w:r>
        <w:rPr>
          <w:rFonts w:hint="eastAsia"/>
        </w:rPr>
        <w:t>以劇本架構觀看，《兄弟賣茶》可說是「張三郎賣茶」的延伸版本</w:t>
      </w:r>
      <w:r w:rsidRPr="00396CF7">
        <w:rPr>
          <w:rFonts w:hint="eastAsia"/>
        </w:rPr>
        <w:t>，</w:t>
      </w:r>
      <w:r>
        <w:rPr>
          <w:rFonts w:hint="eastAsia"/>
        </w:rPr>
        <w:t>《兄弟賣茶》的每一段分場開頭以「說書人」的方式除了呈現採茶戲「棚頭」數板的獨特開頭表演形式外，也連接到下一場的開頭，有時會化做於劇中人，與劇中人物有所互動，形成每一段的連結性，有著一整體感的過程。</w:t>
      </w:r>
      <w:r w:rsidRPr="00396CF7">
        <w:rPr>
          <w:rFonts w:hint="eastAsia"/>
        </w:rPr>
        <w:t>從前段可以瞭解「張三郎賣茶」屬於一段接著一段的段落型呈現，每一段都以</w:t>
      </w:r>
      <w:r w:rsidRPr="00DD0C69">
        <w:rPr>
          <w:rFonts w:hint="eastAsia"/>
        </w:rPr>
        <w:t>折子段</w:t>
      </w:r>
      <w:r w:rsidRPr="00396CF7">
        <w:rPr>
          <w:rFonts w:hint="eastAsia"/>
        </w:rPr>
        <w:t>的方式進行劇情發展。</w:t>
      </w:r>
    </w:p>
    <w:p w:rsidR="003D525C" w:rsidRPr="00163D0E" w:rsidRDefault="003D525C" w:rsidP="003D525C">
      <w:pPr>
        <w:spacing w:line="720" w:lineRule="auto"/>
        <w:rPr>
          <w:rFonts w:ascii="標楷體" w:eastAsia="標楷體" w:hAnsi="標楷體"/>
          <w:szCs w:val="24"/>
        </w:rPr>
      </w:pPr>
      <w:r w:rsidRPr="00163D0E">
        <w:rPr>
          <w:rFonts w:ascii="標楷體" w:eastAsia="標楷體" w:hAnsi="標楷體" w:hint="eastAsia"/>
          <w:szCs w:val="24"/>
        </w:rPr>
        <w:t>三、「張三郎賣茶」及《兄弟賣茶》</w:t>
      </w:r>
      <w:r>
        <w:rPr>
          <w:rFonts w:ascii="標楷體" w:eastAsia="標楷體" w:hAnsi="標楷體" w:hint="eastAsia"/>
          <w:szCs w:val="24"/>
        </w:rPr>
        <w:t>角色人物、劇本架構比對</w:t>
      </w:r>
    </w:p>
    <w:p w:rsidR="003D525C" w:rsidRDefault="003D525C" w:rsidP="00C8134B">
      <w:pPr>
        <w:spacing w:line="312"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客家戲曲中為經典代表的傳統戲曲「張三郎賣茶」，在國立臺灣戲曲學院大學部學生成果展改編之下，將新的想法與構思放入傳統劇本中，將分段的折子戲做為串連，因劇中人物的延伸，改變出門賣茶的動機，塑造出新的劇情走向，讓旁人感受兩者在賣茶郎故事劇情的異曲同工之妙，筆者整理以下表格，做為比對討論與分析：</w:t>
      </w:r>
    </w:p>
    <w:p w:rsidR="00975068" w:rsidRDefault="00975068" w:rsidP="003D525C">
      <w:pPr>
        <w:spacing w:line="360" w:lineRule="auto"/>
        <w:ind w:firstLineChars="236" w:firstLine="566"/>
        <w:jc w:val="both"/>
        <w:rPr>
          <w:rFonts w:asciiTheme="majorEastAsia" w:eastAsiaTheme="majorEastAsia" w:hAnsiTheme="majorEastAsia"/>
        </w:rPr>
      </w:pPr>
    </w:p>
    <w:p w:rsidR="003D525C" w:rsidRPr="00847445" w:rsidRDefault="003D525C" w:rsidP="00836D39">
      <w:pPr>
        <w:pStyle w:val="af1"/>
      </w:pPr>
      <w:bookmarkStart w:id="21" w:name="_Toc407455699"/>
      <w:bookmarkStart w:id="22" w:name="_Toc407632776"/>
      <w:bookmarkStart w:id="23" w:name="_Toc459662416"/>
      <w:bookmarkStart w:id="24" w:name="_Toc460024109"/>
      <w:r>
        <w:rPr>
          <w:rFonts w:hint="eastAsia"/>
        </w:rPr>
        <w:t>表</w:t>
      </w:r>
      <w:r>
        <w:rPr>
          <w:rFonts w:hint="eastAsia"/>
        </w:rPr>
        <w:t>2-1-1</w:t>
      </w:r>
      <w:r w:rsidRPr="00085B51">
        <w:rPr>
          <w:rFonts w:hint="eastAsia"/>
        </w:rPr>
        <w:t>人物對照表</w:t>
      </w:r>
      <w:bookmarkEnd w:id="21"/>
      <w:bookmarkEnd w:id="22"/>
      <w:bookmarkEnd w:id="23"/>
      <w:bookmarkEnd w:id="24"/>
    </w:p>
    <w:tbl>
      <w:tblPr>
        <w:tblStyle w:val="a9"/>
        <w:tblW w:w="0" w:type="auto"/>
        <w:tblLook w:val="04A0" w:firstRow="1" w:lastRow="0" w:firstColumn="1" w:lastColumn="0" w:noHBand="0" w:noVBand="1"/>
      </w:tblPr>
      <w:tblGrid>
        <w:gridCol w:w="1234"/>
        <w:gridCol w:w="3375"/>
        <w:gridCol w:w="3687"/>
      </w:tblGrid>
      <w:tr w:rsidR="003D525C" w:rsidTr="003D525C">
        <w:tc>
          <w:tcPr>
            <w:tcW w:w="1234"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劇名</w:t>
            </w:r>
          </w:p>
        </w:tc>
        <w:tc>
          <w:tcPr>
            <w:tcW w:w="3375"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「張三郎賣茶」</w:t>
            </w:r>
          </w:p>
        </w:tc>
        <w:tc>
          <w:tcPr>
            <w:tcW w:w="3687"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《兄弟賣茶》</w:t>
            </w:r>
          </w:p>
        </w:tc>
      </w:tr>
      <w:tr w:rsidR="003D525C" w:rsidRPr="00B678AC" w:rsidTr="003D525C">
        <w:tc>
          <w:tcPr>
            <w:tcW w:w="1234"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主要人物</w:t>
            </w:r>
          </w:p>
        </w:tc>
        <w:tc>
          <w:tcPr>
            <w:tcW w:w="3375"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張三郎、張妻、妹妹</w:t>
            </w:r>
          </w:p>
        </w:tc>
        <w:tc>
          <w:tcPr>
            <w:tcW w:w="3687"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張文賢（大哥）、張文重（二哥）、張文華（三哥）、張玉荷（妹妹）、劉繡屏（大嫂）、孫慧蓮（二嫂）、</w:t>
            </w:r>
          </w:p>
        </w:tc>
      </w:tr>
      <w:tr w:rsidR="003D525C" w:rsidTr="003D525C">
        <w:tc>
          <w:tcPr>
            <w:tcW w:w="1234"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次要人物</w:t>
            </w:r>
          </w:p>
        </w:tc>
        <w:tc>
          <w:tcPr>
            <w:tcW w:w="3375"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徐花嬌（酒大姊）、徐秀嬌（酒小妹）</w:t>
            </w:r>
          </w:p>
        </w:tc>
        <w:tc>
          <w:tcPr>
            <w:tcW w:w="3687"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王氏、徐花嬌（酒大姊）、徐秀嬌（酒小妹）、說書人</w:t>
            </w:r>
          </w:p>
        </w:tc>
      </w:tr>
    </w:tbl>
    <w:p w:rsidR="003D525C" w:rsidRPr="00FB5B3A" w:rsidRDefault="003D525C" w:rsidP="003D525C">
      <w:pPr>
        <w:spacing w:line="360" w:lineRule="auto"/>
        <w:jc w:val="right"/>
        <w:rPr>
          <w:rFonts w:asciiTheme="majorEastAsia" w:eastAsiaTheme="majorEastAsia" w:hAnsiTheme="majorEastAsia"/>
          <w:sz w:val="20"/>
        </w:rPr>
      </w:pPr>
      <w:r w:rsidRPr="00FB5B3A">
        <w:rPr>
          <w:rFonts w:asciiTheme="majorEastAsia" w:eastAsiaTheme="majorEastAsia" w:hAnsiTheme="majorEastAsia" w:hint="eastAsia"/>
          <w:sz w:val="20"/>
        </w:rPr>
        <w:t>(</w:t>
      </w:r>
      <w:r>
        <w:rPr>
          <w:rFonts w:asciiTheme="majorEastAsia" w:eastAsiaTheme="majorEastAsia" w:hAnsiTheme="majorEastAsia" w:hint="eastAsia"/>
          <w:sz w:val="20"/>
        </w:rPr>
        <w:t>右表為筆者參見鄭榮興</w:t>
      </w:r>
      <w:r w:rsidRPr="00FB5B3A">
        <w:rPr>
          <w:rFonts w:asciiTheme="majorEastAsia" w:eastAsiaTheme="majorEastAsia" w:hAnsiTheme="majorEastAsia" w:hint="eastAsia"/>
          <w:sz w:val="20"/>
        </w:rPr>
        <w:t>《台灣客家三腳採茶戲研究》</w:t>
      </w:r>
      <w:r>
        <w:rPr>
          <w:rFonts w:asciiTheme="majorEastAsia" w:eastAsiaTheme="majorEastAsia" w:hAnsiTheme="majorEastAsia" w:hint="eastAsia"/>
          <w:sz w:val="20"/>
        </w:rPr>
        <w:t>附錄文本彙整、左表</w:t>
      </w:r>
      <w:r w:rsidRPr="00FB5B3A">
        <w:rPr>
          <w:rFonts w:asciiTheme="majorEastAsia" w:eastAsiaTheme="majorEastAsia" w:hAnsiTheme="majorEastAsia" w:hint="eastAsia"/>
          <w:sz w:val="20"/>
        </w:rPr>
        <w:t>兄弟賣茶劇本文本)</w:t>
      </w:r>
    </w:p>
    <w:p w:rsidR="00975068" w:rsidRDefault="00975068" w:rsidP="003D525C">
      <w:pPr>
        <w:spacing w:line="360" w:lineRule="auto"/>
        <w:ind w:firstLineChars="236" w:firstLine="566"/>
        <w:jc w:val="both"/>
        <w:rPr>
          <w:rFonts w:asciiTheme="majorEastAsia" w:eastAsiaTheme="majorEastAsia" w:hAnsiTheme="majorEastAsia"/>
        </w:rPr>
      </w:pPr>
    </w:p>
    <w:p w:rsidR="003D525C" w:rsidRDefault="003D525C" w:rsidP="00C8134B">
      <w:pPr>
        <w:spacing w:line="312"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以上表格所見，得知傳統劇本與改編劇本比對上有幾項不同處，(1</w:t>
      </w:r>
      <w:r>
        <w:rPr>
          <w:rFonts w:asciiTheme="majorEastAsia" w:eastAsiaTheme="majorEastAsia" w:hAnsiTheme="majorEastAsia"/>
        </w:rPr>
        <w:t>)</w:t>
      </w:r>
      <w:r>
        <w:rPr>
          <w:rFonts w:asciiTheme="majorEastAsia" w:eastAsiaTheme="majorEastAsia" w:hAnsiTheme="majorEastAsia" w:hint="eastAsia"/>
        </w:rPr>
        <w:t>劇名因劇中人物的延伸而產生了變動，(</w:t>
      </w:r>
      <w:r>
        <w:rPr>
          <w:rFonts w:asciiTheme="majorEastAsia" w:eastAsiaTheme="majorEastAsia" w:hAnsiTheme="majorEastAsia"/>
        </w:rPr>
        <w:t>2</w:t>
      </w:r>
      <w:r>
        <w:rPr>
          <w:rFonts w:asciiTheme="majorEastAsia" w:eastAsiaTheme="majorEastAsia" w:hAnsiTheme="majorEastAsia" w:hint="eastAsia"/>
        </w:rPr>
        <w:t>)主要人物從一丑二旦三人，延伸一生二丑二正旦一花旦五人，(</w:t>
      </w:r>
      <w:r>
        <w:rPr>
          <w:rFonts w:asciiTheme="majorEastAsia" w:eastAsiaTheme="majorEastAsia" w:hAnsiTheme="majorEastAsia"/>
        </w:rPr>
        <w:t>3</w:t>
      </w:r>
      <w:r>
        <w:rPr>
          <w:rFonts w:asciiTheme="majorEastAsia" w:eastAsiaTheme="majorEastAsia" w:hAnsiTheme="majorEastAsia" w:hint="eastAsia"/>
        </w:rPr>
        <w:t>)次要角色由酒大姊兩人增加兄弟母親王氏及說書人。可見原劇與改編不同之處，由小戲串編而成的劇本，因人數的延伸、說書人連接及劇情的串聯，統整出大戲的框架。</w:t>
      </w:r>
    </w:p>
    <w:p w:rsidR="003D525C" w:rsidRDefault="003D525C" w:rsidP="00C8134B">
      <w:pPr>
        <w:spacing w:line="312"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延續以上表格，依劇情延伸人數決定劇情的變異，從場次中可見原形與改編的不同，以下為「張三郎賣茶」與《兄弟賣茶》的場次對照：</w:t>
      </w:r>
    </w:p>
    <w:p w:rsidR="00975068" w:rsidRDefault="00975068" w:rsidP="003D525C">
      <w:pPr>
        <w:spacing w:line="360" w:lineRule="auto"/>
        <w:ind w:firstLineChars="236" w:firstLine="566"/>
        <w:jc w:val="both"/>
        <w:rPr>
          <w:rFonts w:asciiTheme="majorEastAsia" w:eastAsiaTheme="majorEastAsia" w:hAnsiTheme="majorEastAsia"/>
        </w:rPr>
      </w:pPr>
    </w:p>
    <w:p w:rsidR="003D525C" w:rsidRPr="00DD0C69" w:rsidRDefault="003D525C" w:rsidP="00836D39">
      <w:pPr>
        <w:pStyle w:val="af1"/>
      </w:pPr>
      <w:bookmarkStart w:id="25" w:name="_Toc407455700"/>
      <w:bookmarkStart w:id="26" w:name="_Toc407632777"/>
      <w:bookmarkStart w:id="27" w:name="_Toc459662417"/>
      <w:bookmarkStart w:id="28" w:name="_Toc460024110"/>
      <w:r>
        <w:rPr>
          <w:rFonts w:hint="eastAsia"/>
        </w:rPr>
        <w:t>表</w:t>
      </w:r>
      <w:r>
        <w:rPr>
          <w:rFonts w:hint="eastAsia"/>
        </w:rPr>
        <w:t>2-1-2</w:t>
      </w:r>
      <w:r w:rsidRPr="00085B51">
        <w:rPr>
          <w:rFonts w:hint="eastAsia"/>
        </w:rPr>
        <w:t>場次對照表</w:t>
      </w:r>
      <w:bookmarkEnd w:id="25"/>
      <w:bookmarkEnd w:id="26"/>
      <w:bookmarkEnd w:id="27"/>
      <w:bookmarkEnd w:id="28"/>
    </w:p>
    <w:tbl>
      <w:tblPr>
        <w:tblStyle w:val="a9"/>
        <w:tblW w:w="8364" w:type="dxa"/>
        <w:tblInd w:w="-5" w:type="dxa"/>
        <w:tblLook w:val="04A0" w:firstRow="1" w:lastRow="0" w:firstColumn="1" w:lastColumn="0" w:noHBand="0" w:noVBand="1"/>
      </w:tblPr>
      <w:tblGrid>
        <w:gridCol w:w="993"/>
        <w:gridCol w:w="3402"/>
        <w:gridCol w:w="3969"/>
      </w:tblGrid>
      <w:tr w:rsidR="003D525C" w:rsidTr="003D525C">
        <w:tc>
          <w:tcPr>
            <w:tcW w:w="993" w:type="dxa"/>
          </w:tcPr>
          <w:p w:rsidR="003D525C" w:rsidRDefault="003D525C" w:rsidP="003D525C">
            <w:pPr>
              <w:spacing w:line="360" w:lineRule="auto"/>
              <w:jc w:val="center"/>
              <w:rPr>
                <w:rFonts w:asciiTheme="minorEastAsia" w:hAnsiTheme="minorEastAsia"/>
                <w:szCs w:val="24"/>
              </w:rPr>
            </w:pPr>
            <w:r w:rsidRPr="00085B51">
              <w:rPr>
                <w:rFonts w:hint="eastAsia"/>
                <w:noProof/>
              </w:rPr>
              <mc:AlternateContent>
                <mc:Choice Requires="wpg">
                  <w:drawing>
                    <wp:anchor distT="0" distB="0" distL="114300" distR="114300" simplePos="0" relativeHeight="251673600" behindDoc="0" locked="0" layoutInCell="1" allowOverlap="1" wp14:anchorId="49FCBE97" wp14:editId="002888DE">
                      <wp:simplePos x="0" y="0"/>
                      <wp:positionH relativeFrom="column">
                        <wp:posOffset>-120650</wp:posOffset>
                      </wp:positionH>
                      <wp:positionV relativeFrom="paragraph">
                        <wp:posOffset>-28575</wp:posOffset>
                      </wp:positionV>
                      <wp:extent cx="781050" cy="428625"/>
                      <wp:effectExtent l="0" t="0" r="0" b="9525"/>
                      <wp:wrapNone/>
                      <wp:docPr id="4" name="群組 4"/>
                      <wp:cNvGraphicFramePr/>
                      <a:graphic xmlns:a="http://schemas.openxmlformats.org/drawingml/2006/main">
                        <a:graphicData uri="http://schemas.microsoft.com/office/word/2010/wordprocessingGroup">
                          <wpg:wgp>
                            <wpg:cNvGrpSpPr/>
                            <wpg:grpSpPr>
                              <a:xfrm>
                                <a:off x="0" y="0"/>
                                <a:ext cx="781050" cy="428625"/>
                                <a:chOff x="0" y="0"/>
                                <a:chExt cx="781050" cy="428625"/>
                              </a:xfrm>
                            </wpg:grpSpPr>
                            <wps:wsp>
                              <wps:cNvPr id="5" name="直線接點 5"/>
                              <wps:cNvCnPr/>
                              <wps:spPr>
                                <a:xfrm flipH="1">
                                  <a:off x="57150" y="28575"/>
                                  <a:ext cx="60007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7" name="文字方塊 7"/>
                              <wps:cNvSpPr txBox="1"/>
                              <wps:spPr>
                                <a:xfrm>
                                  <a:off x="333375" y="133350"/>
                                  <a:ext cx="4476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AD72EE" w:rsidRDefault="00352A90" w:rsidP="003D525C">
                                    <w:pPr>
                                      <w:rPr>
                                        <w:sz w:val="18"/>
                                      </w:rPr>
                                    </w:pPr>
                                    <w:r w:rsidRPr="00AD72EE">
                                      <w:rPr>
                                        <w:rFonts w:hint="eastAsia"/>
                                        <w:sz w:val="18"/>
                                      </w:rPr>
                                      <w:t>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文字方塊 12"/>
                              <wps:cNvSpPr txBox="1"/>
                              <wps:spPr>
                                <a:xfrm>
                                  <a:off x="0" y="0"/>
                                  <a:ext cx="4476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AD72EE" w:rsidRDefault="00352A90" w:rsidP="003D525C">
                                    <w:pPr>
                                      <w:rPr>
                                        <w:sz w:val="18"/>
                                      </w:rPr>
                                    </w:pPr>
                                    <w:r>
                                      <w:rPr>
                                        <w:rFonts w:hint="eastAsia"/>
                                        <w:sz w:val="18"/>
                                      </w:rPr>
                                      <w:t>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群組 4" o:spid="_x0000_s1027" style="position:absolute;left:0;text-align:left;margin-left:-9.5pt;margin-top:-2.25pt;width:61.5pt;height:33.75pt;z-index:251673600;mso-height-relative:margin" coordsize="7810,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fqIrwMAALgMAAAOAAAAZHJzL2Uyb0RvYy54bWzsV0tPFTEU3pv4H5ruZR7cB0wYCIKgCQEi&#10;GNalt3PvxJm2tr3M4NrExIVLTDQxMdGlO40xJv4bIP4LTzsPXhcjmBAXsBj6OKfnnK/fOad3bqHM&#10;M7THlE4Fj3Ew5WPEOBWDlA9j/GR75d4MRtoQPiCZ4CzG+0zjhfm7d+YKGbFQjEQ2YArBIVxHhYzx&#10;yBgZeZ6mI5YTPSUk47CZCJUTA1M19AaKFHB6nnmh7/e8QqiBVIIyrWF1udrE8+78JGHUbCSJZgZl&#10;MQbfjPsq9921X29+jkRDReQopbUb5Bpe5CTlYLQ9apkYgsYqvXBUnlIltEjMFBW5J5IkpczFANEE&#10;/rloVpUYSxfLMCqGsoUJoD2H07WPpet7mwqlgxh3MOIkhys6/vnx+OsL1LHYFHIYgciqkltyU9UL&#10;w2pmwy0Tldv/EAgqHar7LaqsNIjCYn8m8LuAPYWtTjjTC7sV6nQEV3NBi44e/FHPa4x61rfWlUIC&#10;f/QJRPrfINoaEckc8trGX0PUbSF69+X429uj159+/XiPXDjWPggu8RolHWkArIEIJVkqH0J+OI7U&#10;YHX7gYUFUAlnuv0alAa0nu/7sOZAm+4FsyAJ6LfBk0gqbVaZyJEdxDhLufWXRGRvTZtKtBEBPete&#10;5ZAbmf2MWeGMP2YJ3D7cUuWayzu2lCm0RyBjBk+D2qyTtCpJmmWtku9MXqpUy1o15nLxbxVbaWdR&#10;cNMq5ikXapJVUzauJpV8E3UVqw17Vwz23fU4OIAtlt83QJt+Q5ujg5eHn98cHXw//PAK9S2y1j7Q&#10;xiYXMuV94S6iXj9NIItDTZtp+LPMAN4EMKyIAQDXWdPp9HsNccLZblgR63LiKCiRlxOHRFyswI2D&#10;S5YtqIhxz5q003YHDs+4XamureafI5rLATeaQLmJ7CGUMm6au7wC7c4qXpF6Z5WvQb+TTLmUfqbc&#10;LV2ldcFZUCpCIiWqtqQlXUkhm9eINptEQR+C8gC91WzAJ8kEgC/qEUYjoZ5PWrfyUPtgF6MC+lqM&#10;9bMxUQyj7BGHqjgbdDq2EbpJp9sPYaJO7+ye3uHjfElAIQigi0vqhlbeZM0wUSLfgRa8aK3CFuEU&#10;bMfYNMMlU3VbaOGULS46IWh9kpg1viVpU3hsrdoud4iSdUEzQOh10dThC3Wtkq1ouDg2Ikld0TtB&#10;tU7/m8vyIJyY5rB8vTwHMC/20tvsdk3wf87u9r5vs/tmsts9BOF57JhRP+Xt+/v03FWDkx8c878B&#10;AAD//wMAUEsDBBQABgAIAAAAIQBjLOo44AAAAAkBAAAPAAAAZHJzL2Rvd25yZXYueG1sTI/NTsMw&#10;EITvSLyDtUjcWjv0RxDiVFUFnCokWiTEzY23SdR4HcVukr492xO97e6MZr/JVqNrRI9dqD1pSKYK&#10;BFLhbU2lhu/9++QZRIiGrGk8oYYLBljl93eZSa0f6Av7XSwFh1BIjYYqxjaVMhQVOhOmvkVi7eg7&#10;ZyKvXSltZwYOd418UmopnamJP1SmxU2FxWl3dho+BjOsZ8lbvz0dN5ff/eLzZ5ug1o8P4/oVRMQx&#10;/pvhis/okDPTwZ/JBtFomCQv3CXyMF+AuBrUnA8HDcuZApln8rZB/gcAAP//AwBQSwECLQAUAAYA&#10;CAAAACEAtoM4kv4AAADhAQAAEwAAAAAAAAAAAAAAAAAAAAAAW0NvbnRlbnRfVHlwZXNdLnhtbFBL&#10;AQItABQABgAIAAAAIQA4/SH/1gAAAJQBAAALAAAAAAAAAAAAAAAAAC8BAABfcmVscy8ucmVsc1BL&#10;AQItABQABgAIAAAAIQA14fqIrwMAALgMAAAOAAAAAAAAAAAAAAAAAC4CAABkcnMvZTJvRG9jLnht&#10;bFBLAQItABQABgAIAAAAIQBjLOo44AAAAAkBAAAPAAAAAAAAAAAAAAAAAAkGAABkcnMvZG93bnJl&#10;di54bWxQSwUGAAAAAAQABADzAAAAFgcAAAAA&#10;">
                      <v:line id="直線接點 5" o:spid="_x0000_s1028" style="position:absolute;flip:x;visibility:visible;mso-wrap-style:square" from="571,285" to="657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Bt97wAAADaAAAADwAAAGRycy9kb3ducmV2LnhtbESPwQrCMBBE74L/EFbwpqmCItUoIiie&#10;FLUfsDRrWmw2pYm1/r0RBI/DzLxhVpvOVqKlxpeOFUzGCQji3OmSjYLsth8tQPiArLFyTAre5GGz&#10;7vdWmGr34gu112BEhLBPUUERQp1K6fOCLPqxq4mjd3eNxRBlY6Ru8BXhtpLTJJlLiyXHhQJr2hWU&#10;P65Pq0CbE8mtM+1sYubZPjdnPB1apYaDbrsEEagL//CvfdQKZvC9Em+AX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4mBt97wAAADaAAAADwAAAAAAAAAAAAAAAAChAgAA&#10;ZHJzL2Rvd25yZXYueG1sUEsFBgAAAAAEAAQA+QAAAIoDAAAAAA==&#10;" strokecolor="black [3200]" strokeweight=".5pt">
                        <v:stroke joinstyle="miter"/>
                      </v:line>
                      <v:shape id="文字方塊 7" o:spid="_x0000_s1029" type="#_x0000_t202" style="position:absolute;left:3333;top:1333;width:4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352A90" w:rsidRPr="00AD72EE" w:rsidRDefault="00352A90" w:rsidP="003D525C">
                              <w:pPr>
                                <w:rPr>
                                  <w:sz w:val="18"/>
                                </w:rPr>
                              </w:pPr>
                              <w:r w:rsidRPr="00AD72EE">
                                <w:rPr>
                                  <w:rFonts w:hint="eastAsia"/>
                                  <w:sz w:val="18"/>
                                </w:rPr>
                                <w:t>場次</w:t>
                              </w:r>
                            </w:p>
                          </w:txbxContent>
                        </v:textbox>
                      </v:shape>
                      <v:shape id="文字方塊 12" o:spid="_x0000_s1030" type="#_x0000_t202" style="position:absolute;width:447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352A90" w:rsidRPr="00AD72EE" w:rsidRDefault="00352A90" w:rsidP="003D525C">
                              <w:pPr>
                                <w:rPr>
                                  <w:sz w:val="18"/>
                                </w:rPr>
                              </w:pPr>
                              <w:r>
                                <w:rPr>
                                  <w:rFonts w:hint="eastAsia"/>
                                  <w:sz w:val="18"/>
                                </w:rPr>
                                <w:t>劇名</w:t>
                              </w:r>
                            </w:p>
                          </w:txbxContent>
                        </v:textbox>
                      </v:shape>
                    </v:group>
                  </w:pict>
                </mc:Fallback>
              </mc:AlternateContent>
            </w:r>
          </w:p>
        </w:tc>
        <w:tc>
          <w:tcPr>
            <w:tcW w:w="3402" w:type="dxa"/>
          </w:tcPr>
          <w:p w:rsidR="003D525C" w:rsidRDefault="003D525C" w:rsidP="003D525C">
            <w:pPr>
              <w:spacing w:line="360" w:lineRule="auto"/>
              <w:jc w:val="both"/>
              <w:rPr>
                <w:rFonts w:asciiTheme="majorEastAsia" w:eastAsiaTheme="majorEastAsia" w:hAnsiTheme="majorEastAsia"/>
              </w:rPr>
            </w:pPr>
            <w:r>
              <w:rPr>
                <w:rFonts w:asciiTheme="minorEastAsia" w:hAnsiTheme="minorEastAsia" w:hint="eastAsia"/>
                <w:szCs w:val="24"/>
              </w:rPr>
              <w:t>「張三郎賣茶」</w:t>
            </w:r>
          </w:p>
        </w:tc>
        <w:tc>
          <w:tcPr>
            <w:tcW w:w="3969" w:type="dxa"/>
          </w:tcPr>
          <w:p w:rsidR="003D525C" w:rsidRDefault="003D525C" w:rsidP="003D525C">
            <w:pPr>
              <w:spacing w:line="360" w:lineRule="auto"/>
              <w:jc w:val="both"/>
              <w:rPr>
                <w:rFonts w:asciiTheme="majorEastAsia" w:eastAsiaTheme="majorEastAsia" w:hAnsiTheme="majorEastAsia"/>
              </w:rPr>
            </w:pPr>
            <w:r w:rsidRPr="008C4A82">
              <w:rPr>
                <w:rFonts w:asciiTheme="minorEastAsia" w:hAnsiTheme="minorEastAsia" w:hint="eastAsia"/>
                <w:szCs w:val="24"/>
              </w:rPr>
              <w:t>《兄弟賣茶》</w:t>
            </w:r>
          </w:p>
        </w:tc>
      </w:tr>
      <w:tr w:rsidR="003D525C" w:rsidTr="003D525C">
        <w:tc>
          <w:tcPr>
            <w:tcW w:w="993" w:type="dxa"/>
          </w:tcPr>
          <w:p w:rsidR="003D525C" w:rsidRDefault="003D525C" w:rsidP="003D525C">
            <w:pPr>
              <w:spacing w:line="360" w:lineRule="auto"/>
              <w:jc w:val="center"/>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第一場</w:t>
            </w:r>
          </w:p>
        </w:tc>
        <w:tc>
          <w:tcPr>
            <w:tcW w:w="3402"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color w:val="000000" w:themeColor="text1"/>
                <w:kern w:val="0"/>
                <w:szCs w:val="24"/>
              </w:rPr>
              <w:t>《</w:t>
            </w:r>
            <w:r w:rsidRPr="00B678AC">
              <w:rPr>
                <w:rFonts w:asciiTheme="majorEastAsia" w:eastAsiaTheme="majorEastAsia" w:hAnsiTheme="majorEastAsia" w:cs="新細明體" w:hint="eastAsia"/>
                <w:color w:val="000000" w:themeColor="text1"/>
                <w:kern w:val="0"/>
                <w:szCs w:val="24"/>
              </w:rPr>
              <w:t>上山採茶</w:t>
            </w:r>
            <w:r>
              <w:rPr>
                <w:rFonts w:asciiTheme="majorEastAsia" w:eastAsiaTheme="majorEastAsia" w:hAnsiTheme="majorEastAsia" w:cs="新細明體" w:hint="eastAsia"/>
                <w:color w:val="000000" w:themeColor="text1"/>
                <w:kern w:val="0"/>
                <w:szCs w:val="24"/>
              </w:rPr>
              <w:t>》</w:t>
            </w:r>
          </w:p>
        </w:tc>
        <w:tc>
          <w:tcPr>
            <w:tcW w:w="3969" w:type="dxa"/>
          </w:tcPr>
          <w:p w:rsidR="003D525C" w:rsidRPr="009116CB" w:rsidRDefault="003D525C" w:rsidP="003D525C">
            <w:pPr>
              <w:widowControl/>
              <w:shd w:val="clear" w:color="auto" w:fill="FFFFFF"/>
              <w:spacing w:line="360" w:lineRule="auto"/>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B678AC">
              <w:rPr>
                <w:rFonts w:asciiTheme="majorEastAsia" w:eastAsiaTheme="majorEastAsia" w:hAnsiTheme="majorEastAsia" w:cs="新細明體" w:hint="eastAsia"/>
                <w:color w:val="000000" w:themeColor="text1"/>
                <w:kern w:val="0"/>
                <w:szCs w:val="24"/>
              </w:rPr>
              <w:t>上山採茶</w:t>
            </w:r>
            <w:r>
              <w:rPr>
                <w:rFonts w:asciiTheme="majorEastAsia" w:eastAsiaTheme="majorEastAsia" w:hAnsiTheme="majorEastAsia" w:cs="新細明體" w:hint="eastAsia"/>
                <w:color w:val="000000" w:themeColor="text1"/>
                <w:kern w:val="0"/>
                <w:szCs w:val="24"/>
              </w:rPr>
              <w:t>》</w:t>
            </w:r>
          </w:p>
        </w:tc>
      </w:tr>
      <w:tr w:rsidR="003D525C" w:rsidTr="003D525C">
        <w:tc>
          <w:tcPr>
            <w:tcW w:w="993" w:type="dxa"/>
          </w:tcPr>
          <w:p w:rsidR="003D525C" w:rsidRDefault="003D525C" w:rsidP="003D525C">
            <w:pPr>
              <w:spacing w:line="360" w:lineRule="auto"/>
              <w:jc w:val="center"/>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第二場</w:t>
            </w:r>
          </w:p>
        </w:tc>
        <w:tc>
          <w:tcPr>
            <w:tcW w:w="3402"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勸郎賣茶</w:t>
            </w:r>
            <w:r>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母親病重</w:t>
            </w:r>
            <w:r>
              <w:rPr>
                <w:rFonts w:asciiTheme="majorEastAsia" w:eastAsiaTheme="majorEastAsia" w:hAnsiTheme="majorEastAsia" w:cs="新細明體" w:hint="eastAsia"/>
                <w:color w:val="000000" w:themeColor="text1"/>
                <w:kern w:val="0"/>
                <w:szCs w:val="24"/>
              </w:rPr>
              <w:t>》</w:t>
            </w:r>
          </w:p>
        </w:tc>
      </w:tr>
      <w:tr w:rsidR="003D525C" w:rsidTr="003D525C">
        <w:tc>
          <w:tcPr>
            <w:tcW w:w="993" w:type="dxa"/>
          </w:tcPr>
          <w:p w:rsidR="003D525C" w:rsidRPr="00625822" w:rsidRDefault="003D525C" w:rsidP="003D525C">
            <w:pPr>
              <w:spacing w:line="360" w:lineRule="auto"/>
              <w:jc w:val="center"/>
              <w:rPr>
                <w:rFonts w:asciiTheme="majorEastAsia" w:eastAsiaTheme="majorEastAsia" w:hAnsiTheme="majorEastAsia" w:cs="新細明體"/>
                <w:color w:val="000000" w:themeColor="text1"/>
                <w:kern w:val="0"/>
                <w:szCs w:val="24"/>
              </w:rPr>
            </w:pPr>
            <w:r w:rsidRPr="00625822">
              <w:rPr>
                <w:rFonts w:asciiTheme="majorEastAsia" w:eastAsiaTheme="majorEastAsia" w:hAnsiTheme="majorEastAsia" w:cs="新細明體" w:hint="eastAsia"/>
                <w:color w:val="000000" w:themeColor="text1"/>
                <w:kern w:val="0"/>
                <w:szCs w:val="24"/>
              </w:rPr>
              <w:t>第三場</w:t>
            </w:r>
          </w:p>
        </w:tc>
        <w:tc>
          <w:tcPr>
            <w:tcW w:w="3402" w:type="dxa"/>
          </w:tcPr>
          <w:p w:rsidR="003D525C" w:rsidRPr="00625822" w:rsidRDefault="003D525C" w:rsidP="003D525C">
            <w:pPr>
              <w:spacing w:line="360" w:lineRule="auto"/>
              <w:jc w:val="both"/>
              <w:rPr>
                <w:rFonts w:asciiTheme="majorEastAsia" w:eastAsiaTheme="majorEastAsia" w:hAnsiTheme="majorEastAsia" w:cs="新細明體"/>
                <w:color w:val="000000" w:themeColor="text1"/>
                <w:kern w:val="0"/>
                <w:szCs w:val="24"/>
              </w:rPr>
            </w:pP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625822">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rFonts w:asciiTheme="majorEastAsia" w:eastAsiaTheme="majorEastAsia" w:hAnsiTheme="majorEastAsia" w:cs="新細明體"/>
                <w:color w:val="000000" w:themeColor="text1"/>
                <w:kern w:val="0"/>
                <w:szCs w:val="24"/>
              </w:rPr>
            </w:pPr>
            <w:r w:rsidRPr="00625822">
              <w:rPr>
                <w:rFonts w:hint="eastAsia"/>
                <w:szCs w:val="24"/>
              </w:rPr>
              <w:t>《勸郎賣茶》</w:t>
            </w:r>
          </w:p>
        </w:tc>
      </w:tr>
      <w:tr w:rsidR="003D525C" w:rsidTr="003D525C">
        <w:tc>
          <w:tcPr>
            <w:tcW w:w="993" w:type="dxa"/>
          </w:tcPr>
          <w:p w:rsidR="003D525C" w:rsidRPr="00625822" w:rsidRDefault="003D525C" w:rsidP="003D525C">
            <w:pPr>
              <w:spacing w:line="360" w:lineRule="auto"/>
              <w:jc w:val="center"/>
              <w:rPr>
                <w:rFonts w:asciiTheme="majorEastAsia" w:eastAsiaTheme="majorEastAsia" w:hAnsiTheme="majorEastAsia" w:cs="新細明體"/>
                <w:color w:val="000000" w:themeColor="text1"/>
                <w:kern w:val="0"/>
                <w:szCs w:val="24"/>
              </w:rPr>
            </w:pPr>
            <w:r w:rsidRPr="00625822">
              <w:rPr>
                <w:rFonts w:asciiTheme="majorEastAsia" w:eastAsiaTheme="majorEastAsia" w:hAnsiTheme="majorEastAsia" w:cs="新細明體" w:hint="eastAsia"/>
                <w:color w:val="000000" w:themeColor="text1"/>
                <w:kern w:val="0"/>
                <w:szCs w:val="24"/>
              </w:rPr>
              <w:t>第四場</w:t>
            </w:r>
          </w:p>
        </w:tc>
        <w:tc>
          <w:tcPr>
            <w:tcW w:w="3402" w:type="dxa"/>
          </w:tcPr>
          <w:p w:rsidR="003D525C" w:rsidRPr="00625822" w:rsidRDefault="003D525C" w:rsidP="003D525C">
            <w:pPr>
              <w:spacing w:line="360" w:lineRule="auto"/>
              <w:jc w:val="both"/>
              <w:rPr>
                <w:rFonts w:asciiTheme="majorEastAsia" w:eastAsiaTheme="majorEastAsia" w:hAnsiTheme="majorEastAsia"/>
              </w:rPr>
            </w:pPr>
            <w:r w:rsidRPr="00625822">
              <w:rPr>
                <w:rFonts w:asciiTheme="majorEastAsia" w:eastAsiaTheme="majorEastAsia" w:hAnsiTheme="majorEastAsia" w:cs="新細明體" w:hint="eastAsia"/>
                <w:color w:val="000000" w:themeColor="text1"/>
                <w:kern w:val="0"/>
                <w:szCs w:val="24"/>
              </w:rPr>
              <w:t>《</w:t>
            </w:r>
            <w:r w:rsidRPr="00625822">
              <w:rPr>
                <w:rFonts w:asciiTheme="majorEastAsia" w:eastAsiaTheme="majorEastAsia" w:hAnsiTheme="majorEastAsia" w:hint="eastAsia"/>
              </w:rPr>
              <w:t>糶酒</w:t>
            </w:r>
            <w:r w:rsidRPr="00625822">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rFonts w:asciiTheme="majorEastAsia" w:eastAsiaTheme="majorEastAsia" w:hAnsiTheme="majorEastAsia"/>
              </w:rPr>
            </w:pP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625822">
              <w:rPr>
                <w:rFonts w:asciiTheme="majorEastAsia" w:eastAsiaTheme="majorEastAsia" w:hAnsiTheme="majorEastAsia" w:cs="新細明體" w:hint="eastAsia"/>
                <w:color w:val="000000" w:themeColor="text1"/>
                <w:kern w:val="0"/>
                <w:szCs w:val="24"/>
              </w:rPr>
              <w:t>》</w:t>
            </w:r>
          </w:p>
        </w:tc>
      </w:tr>
      <w:tr w:rsidR="003D525C" w:rsidTr="003D525C">
        <w:tc>
          <w:tcPr>
            <w:tcW w:w="993" w:type="dxa"/>
          </w:tcPr>
          <w:p w:rsidR="003D525C" w:rsidRPr="00AF3036" w:rsidRDefault="003D525C" w:rsidP="003D525C">
            <w:pPr>
              <w:spacing w:line="360" w:lineRule="auto"/>
              <w:jc w:val="center"/>
              <w:rPr>
                <w:szCs w:val="24"/>
              </w:rPr>
            </w:pPr>
            <w:r w:rsidRPr="00AF3036">
              <w:rPr>
                <w:rFonts w:hint="eastAsia"/>
                <w:szCs w:val="24"/>
              </w:rPr>
              <w:t>第五場</w:t>
            </w:r>
          </w:p>
        </w:tc>
        <w:tc>
          <w:tcPr>
            <w:tcW w:w="3402" w:type="dxa"/>
          </w:tcPr>
          <w:p w:rsidR="003D525C" w:rsidRPr="00AF3036" w:rsidRDefault="003D525C" w:rsidP="003D525C">
            <w:pPr>
              <w:spacing w:line="360" w:lineRule="auto"/>
              <w:jc w:val="both"/>
              <w:rPr>
                <w:rFonts w:asciiTheme="majorEastAsia" w:eastAsiaTheme="majorEastAsia" w:hAnsiTheme="majorEastAsia"/>
              </w:rPr>
            </w:pPr>
            <w:r w:rsidRPr="00AF3036">
              <w:rPr>
                <w:rFonts w:hint="eastAsia"/>
                <w:szCs w:val="24"/>
              </w:rPr>
              <w:t>《勸郎怪姐》</w:t>
            </w:r>
          </w:p>
        </w:tc>
        <w:tc>
          <w:tcPr>
            <w:tcW w:w="3969" w:type="dxa"/>
          </w:tcPr>
          <w:p w:rsidR="003D525C" w:rsidRDefault="003D525C" w:rsidP="003D525C">
            <w:pPr>
              <w:spacing w:line="360" w:lineRule="auto"/>
              <w:jc w:val="both"/>
              <w:rPr>
                <w:rFonts w:asciiTheme="majorEastAsia" w:eastAsiaTheme="majorEastAsia" w:hAnsiTheme="majorEastAsia"/>
              </w:rPr>
            </w:pPr>
            <w:r w:rsidRPr="00AF3036">
              <w:rPr>
                <w:rFonts w:asciiTheme="majorEastAsia" w:eastAsiaTheme="majorEastAsia" w:hAnsiTheme="majorEastAsia" w:cs="新細明體" w:hint="eastAsia"/>
                <w:color w:val="000000" w:themeColor="text1"/>
                <w:kern w:val="0"/>
                <w:szCs w:val="24"/>
              </w:rPr>
              <w:t>《</w:t>
            </w:r>
            <w:r w:rsidRPr="00AF3036">
              <w:rPr>
                <w:rFonts w:asciiTheme="majorEastAsia" w:eastAsiaTheme="majorEastAsia" w:hAnsiTheme="majorEastAsia" w:hint="eastAsia"/>
              </w:rPr>
              <w:t>糶酒</w:t>
            </w:r>
            <w:r w:rsidRPr="00AF3036">
              <w:rPr>
                <w:rFonts w:asciiTheme="majorEastAsia" w:eastAsiaTheme="majorEastAsia" w:hAnsiTheme="majorEastAsia" w:cs="新細明體" w:hint="eastAsia"/>
                <w:color w:val="000000" w:themeColor="text1"/>
                <w:kern w:val="0"/>
                <w:szCs w:val="24"/>
              </w:rPr>
              <w:t>》</w:t>
            </w:r>
          </w:p>
        </w:tc>
      </w:tr>
      <w:tr w:rsidR="003D525C" w:rsidTr="003D525C">
        <w:tc>
          <w:tcPr>
            <w:tcW w:w="993" w:type="dxa"/>
          </w:tcPr>
          <w:p w:rsidR="003D525C" w:rsidRDefault="003D525C" w:rsidP="003D525C">
            <w:pPr>
              <w:spacing w:line="360" w:lineRule="auto"/>
              <w:jc w:val="center"/>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第六場</w:t>
            </w:r>
          </w:p>
        </w:tc>
        <w:tc>
          <w:tcPr>
            <w:tcW w:w="3402"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茶郎回家</w:t>
            </w:r>
            <w:r>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茶郎回家</w:t>
            </w:r>
            <w:r>
              <w:rPr>
                <w:rFonts w:asciiTheme="majorEastAsia" w:eastAsiaTheme="majorEastAsia" w:hAnsiTheme="majorEastAsia" w:cs="新細明體" w:hint="eastAsia"/>
                <w:color w:val="000000" w:themeColor="text1"/>
                <w:kern w:val="0"/>
                <w:szCs w:val="24"/>
              </w:rPr>
              <w:t>》</w:t>
            </w:r>
          </w:p>
        </w:tc>
      </w:tr>
      <w:tr w:rsidR="003D525C" w:rsidTr="003D525C">
        <w:tc>
          <w:tcPr>
            <w:tcW w:w="993" w:type="dxa"/>
          </w:tcPr>
          <w:p w:rsidR="003D525C" w:rsidRDefault="003D525C" w:rsidP="003D525C">
            <w:pPr>
              <w:spacing w:line="360" w:lineRule="auto"/>
              <w:jc w:val="center"/>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第七場</w:t>
            </w:r>
          </w:p>
        </w:tc>
        <w:tc>
          <w:tcPr>
            <w:tcW w:w="3402"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盤茶盤賭</w:t>
            </w:r>
            <w:r>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盤茶盤賭</w:t>
            </w:r>
            <w:r>
              <w:rPr>
                <w:rFonts w:asciiTheme="majorEastAsia" w:eastAsiaTheme="majorEastAsia" w:hAnsiTheme="majorEastAsia" w:cs="新細明體" w:hint="eastAsia"/>
                <w:color w:val="000000" w:themeColor="text1"/>
                <w:kern w:val="0"/>
                <w:szCs w:val="24"/>
              </w:rPr>
              <w:t>》</w:t>
            </w:r>
          </w:p>
        </w:tc>
      </w:tr>
    </w:tbl>
    <w:p w:rsidR="003D525C" w:rsidRDefault="003D525C" w:rsidP="003D525C">
      <w:pPr>
        <w:spacing w:line="360" w:lineRule="auto"/>
        <w:jc w:val="right"/>
        <w:rPr>
          <w:rFonts w:asciiTheme="majorEastAsia" w:eastAsiaTheme="majorEastAsia" w:hAnsiTheme="majorEastAsia"/>
          <w:sz w:val="20"/>
        </w:rPr>
      </w:pPr>
      <w:r w:rsidRPr="00FB5B3A">
        <w:rPr>
          <w:rFonts w:asciiTheme="majorEastAsia" w:eastAsiaTheme="majorEastAsia" w:hAnsiTheme="majorEastAsia" w:hint="eastAsia"/>
          <w:sz w:val="20"/>
        </w:rPr>
        <w:t>(</w:t>
      </w:r>
      <w:r>
        <w:rPr>
          <w:rFonts w:asciiTheme="majorEastAsia" w:eastAsiaTheme="majorEastAsia" w:hAnsiTheme="majorEastAsia" w:hint="eastAsia"/>
          <w:sz w:val="20"/>
        </w:rPr>
        <w:t>右表為筆者參見鄭榮興</w:t>
      </w:r>
      <w:r w:rsidRPr="00FB5B3A">
        <w:rPr>
          <w:rFonts w:asciiTheme="majorEastAsia" w:eastAsiaTheme="majorEastAsia" w:hAnsiTheme="majorEastAsia" w:hint="eastAsia"/>
          <w:sz w:val="20"/>
        </w:rPr>
        <w:t>《台灣客家三腳採茶戲研究》</w:t>
      </w:r>
      <w:r>
        <w:rPr>
          <w:rFonts w:asciiTheme="majorEastAsia" w:eastAsiaTheme="majorEastAsia" w:hAnsiTheme="majorEastAsia" w:hint="eastAsia"/>
          <w:sz w:val="20"/>
        </w:rPr>
        <w:t>附錄文本彙整、左表</w:t>
      </w:r>
      <w:r w:rsidRPr="00FB5B3A">
        <w:rPr>
          <w:rFonts w:asciiTheme="majorEastAsia" w:eastAsiaTheme="majorEastAsia" w:hAnsiTheme="majorEastAsia" w:hint="eastAsia"/>
          <w:sz w:val="20"/>
        </w:rPr>
        <w:t>兄弟賣茶劇本文本)</w:t>
      </w:r>
    </w:p>
    <w:p w:rsidR="00975068" w:rsidRDefault="00975068" w:rsidP="00226A08">
      <w:pPr>
        <w:spacing w:line="360" w:lineRule="auto"/>
        <w:ind w:firstLineChars="236" w:firstLine="566"/>
        <w:jc w:val="both"/>
        <w:rPr>
          <w:rFonts w:asciiTheme="majorEastAsia" w:eastAsiaTheme="majorEastAsia" w:hAnsiTheme="majorEastAsia"/>
        </w:rPr>
      </w:pPr>
    </w:p>
    <w:p w:rsidR="003D525C" w:rsidRDefault="003D525C" w:rsidP="00226A08">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原劇「張三郎賣茶」與《兄弟賣茶》場次對照不同之處在多了《母親病重》及少了《勸郎怪姐》的場次。場次對照表中的第一場、第六場及第七場相同，由原劇角度切入觀看《兄弟賣茶》場次，因劇情走向不同，《兄弟賣茶》中《勸郎賣茶》分為上下兩段，《勸郎賣茶》上段連接第二場</w:t>
      </w: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母親病重</w:t>
      </w:r>
      <w:r>
        <w:rPr>
          <w:rFonts w:asciiTheme="majorEastAsia" w:eastAsiaTheme="majorEastAsia" w:hAnsiTheme="majorEastAsia" w:cs="新細明體" w:hint="eastAsia"/>
          <w:color w:val="000000" w:themeColor="text1"/>
          <w:kern w:val="0"/>
          <w:szCs w:val="24"/>
        </w:rPr>
        <w:t>》的結尾</w:t>
      </w:r>
      <w:r>
        <w:rPr>
          <w:rFonts w:asciiTheme="majorEastAsia" w:eastAsiaTheme="majorEastAsia" w:hAnsiTheme="majorEastAsia" w:hint="eastAsia"/>
        </w:rPr>
        <w:t>：</w:t>
      </w:r>
    </w:p>
    <w:p w:rsidR="00975068" w:rsidRDefault="00975068" w:rsidP="00226A08">
      <w:pPr>
        <w:spacing w:line="360" w:lineRule="auto"/>
        <w:ind w:firstLineChars="236" w:firstLine="566"/>
        <w:jc w:val="both"/>
        <w:rPr>
          <w:rFonts w:asciiTheme="majorEastAsia" w:eastAsiaTheme="majorEastAsia" w:hAnsiTheme="majorEastAsia"/>
        </w:rPr>
      </w:pPr>
    </w:p>
    <w:p w:rsidR="003D525C" w:rsidRPr="00085B51" w:rsidRDefault="003D525C" w:rsidP="00836D39">
      <w:pPr>
        <w:pStyle w:val="af1"/>
        <w:rPr>
          <w:rFonts w:asciiTheme="majorEastAsia" w:eastAsiaTheme="majorEastAsia" w:hAnsiTheme="majorEastAsia"/>
        </w:rPr>
      </w:pPr>
      <w:bookmarkStart w:id="29" w:name="_Toc459662418"/>
      <w:bookmarkStart w:id="30" w:name="_Toc460024111"/>
      <w:r>
        <w:rPr>
          <w:rFonts w:asciiTheme="majorEastAsia" w:eastAsiaTheme="majorEastAsia" w:hAnsiTheme="majorEastAsia" w:hint="eastAsia"/>
        </w:rPr>
        <w:t>表2-1-3</w:t>
      </w:r>
      <w:r w:rsidRPr="00085B51">
        <w:rPr>
          <w:rFonts w:hint="eastAsia"/>
        </w:rPr>
        <w:t>場次對照表</w:t>
      </w:r>
      <w:r w:rsidR="00975068">
        <w:rPr>
          <w:rFonts w:hint="eastAsia"/>
        </w:rPr>
        <w:t>比較</w:t>
      </w:r>
      <w:r>
        <w:rPr>
          <w:rFonts w:hint="eastAsia"/>
        </w:rPr>
        <w:t>分析一</w:t>
      </w:r>
      <w:bookmarkEnd w:id="29"/>
      <w:bookmarkEnd w:id="30"/>
    </w:p>
    <w:tbl>
      <w:tblPr>
        <w:tblStyle w:val="a9"/>
        <w:tblW w:w="8364" w:type="dxa"/>
        <w:tblInd w:w="-5" w:type="dxa"/>
        <w:tblLook w:val="04A0" w:firstRow="1" w:lastRow="0" w:firstColumn="1" w:lastColumn="0" w:noHBand="0" w:noVBand="1"/>
      </w:tblPr>
      <w:tblGrid>
        <w:gridCol w:w="993"/>
        <w:gridCol w:w="3402"/>
        <w:gridCol w:w="3969"/>
      </w:tblGrid>
      <w:tr w:rsidR="003D525C" w:rsidTr="003D525C">
        <w:tc>
          <w:tcPr>
            <w:tcW w:w="993" w:type="dxa"/>
          </w:tcPr>
          <w:p w:rsidR="003D525C" w:rsidRDefault="003D525C" w:rsidP="003D525C">
            <w:pPr>
              <w:spacing w:line="360" w:lineRule="auto"/>
              <w:jc w:val="center"/>
              <w:rPr>
                <w:rFonts w:asciiTheme="minorEastAsia" w:hAnsiTheme="minorEastAsia"/>
                <w:szCs w:val="24"/>
              </w:rPr>
            </w:pPr>
            <w:r>
              <w:rPr>
                <w:rFonts w:hint="eastAsia"/>
                <w:noProof/>
              </w:rPr>
              <mc:AlternateContent>
                <mc:Choice Requires="wpg">
                  <w:drawing>
                    <wp:anchor distT="0" distB="0" distL="114300" distR="114300" simplePos="0" relativeHeight="251669504" behindDoc="0" locked="0" layoutInCell="1" allowOverlap="1" wp14:anchorId="2E17503E" wp14:editId="4F6E18B7">
                      <wp:simplePos x="0" y="0"/>
                      <wp:positionH relativeFrom="column">
                        <wp:posOffset>-118940</wp:posOffset>
                      </wp:positionH>
                      <wp:positionV relativeFrom="paragraph">
                        <wp:posOffset>-29747</wp:posOffset>
                      </wp:positionV>
                      <wp:extent cx="781050" cy="428625"/>
                      <wp:effectExtent l="0" t="0" r="0" b="9525"/>
                      <wp:wrapNone/>
                      <wp:docPr id="15" name="群組 15"/>
                      <wp:cNvGraphicFramePr/>
                      <a:graphic xmlns:a="http://schemas.openxmlformats.org/drawingml/2006/main">
                        <a:graphicData uri="http://schemas.microsoft.com/office/word/2010/wordprocessingGroup">
                          <wpg:wgp>
                            <wpg:cNvGrpSpPr/>
                            <wpg:grpSpPr>
                              <a:xfrm>
                                <a:off x="0" y="0"/>
                                <a:ext cx="781050" cy="428625"/>
                                <a:chOff x="0" y="0"/>
                                <a:chExt cx="781050" cy="428625"/>
                              </a:xfrm>
                            </wpg:grpSpPr>
                            <wps:wsp>
                              <wps:cNvPr id="16" name="直線接點 16"/>
                              <wps:cNvCnPr/>
                              <wps:spPr>
                                <a:xfrm flipH="1">
                                  <a:off x="57150" y="28575"/>
                                  <a:ext cx="60007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文字方塊 17"/>
                              <wps:cNvSpPr txBox="1"/>
                              <wps:spPr>
                                <a:xfrm>
                                  <a:off x="333375" y="133350"/>
                                  <a:ext cx="4476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AD72EE" w:rsidRDefault="00352A90" w:rsidP="003D525C">
                                    <w:pPr>
                                      <w:rPr>
                                        <w:sz w:val="18"/>
                                      </w:rPr>
                                    </w:pPr>
                                    <w:r w:rsidRPr="00AD72EE">
                                      <w:rPr>
                                        <w:rFonts w:hint="eastAsia"/>
                                        <w:sz w:val="18"/>
                                      </w:rPr>
                                      <w:t>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文字方塊 18"/>
                              <wps:cNvSpPr txBox="1"/>
                              <wps:spPr>
                                <a:xfrm>
                                  <a:off x="0" y="0"/>
                                  <a:ext cx="4476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AD72EE" w:rsidRDefault="00352A90" w:rsidP="003D525C">
                                    <w:pPr>
                                      <w:rPr>
                                        <w:sz w:val="18"/>
                                      </w:rPr>
                                    </w:pPr>
                                    <w:r>
                                      <w:rPr>
                                        <w:rFonts w:hint="eastAsia"/>
                                        <w:sz w:val="18"/>
                                      </w:rPr>
                                      <w:t>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群組 15" o:spid="_x0000_s1031" style="position:absolute;left:0;text-align:left;margin-left:-9.35pt;margin-top:-2.35pt;width:61.5pt;height:33.75pt;z-index:251669504;mso-height-relative:margin" coordsize="7810,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tlrwMAAL4MAAAOAAAAZHJzL2Uyb0RvYy54bWzsV09rFTEQvwt+h5C73d3X969Lt1KrrUKp&#10;xVZ6TvOy7y3uJjHJ6249C4IHjwoKgqBHb4qI4LexxW/hJLvZ19pWbYXiwR62+TOTzPzmNzN5i9er&#10;Ikd7TOlM8ARHcyFGjFMxyvg4wfe3V68NMdKG8BHJBWcJ3mcaX1+6emWxlDHriInIR0whOITruJQJ&#10;nhgj4yDQdMIKoueEZBw2U6EKYmCqxsFIkRJOL/KgE4b9oBRqJJWgTGtYvVlv4iV3fpoyau6mqWYG&#10;5QkG24z7Kvfdtd9gaZHEY0XkJKONGeQCVhQk43Bpe9RNYgiaquzEUUVGldAiNXNUFIFI04wy5wN4&#10;E4U/ebOmxFQ6X8ZxOZYtTADtTzhd+Fi6sbepUDaC2PUw4qSAGB1+fXv48TGCBUCnlOMYhNaU3JKb&#10;qlkY1zPrcJWqwv4HV1DlcN1vcWWVQRQWB8Mo7AH6FLa6nWG/404mMZ1AcE5o0cmtX+oF/tLA2taa&#10;UkpgkJ6BpP8OpK0Jkcxhr63/HqR+C9KrD4efXh48e/f9y2sU9WuonOgKb3DSsQbIPEgozTN5G3B2&#10;PGng6g0iCwzg0hn2Bg0sHrZ+GIaw5mCb70cLIAn4t+6TWCpt1pgokB0kOM+4tZjEZG9dm1rUi4Ce&#10;Bag2yI3Mfs6scM7vsRQYAHGqTXO5x1ZyhfYIZM3oQdRc6yStSprleasUuivPVGpkrRpz+finiq20&#10;u1Fw0yoWGRfqtFtN5U1Na3nvde2rdXtXjPZdeBwcwBfL8MsgzsAT5+D5k2/vXxw8//ztzVMUDY4Q&#10;xyYYMtUN4ULhUs1HzFO+zbN5+LPcAOZEMKypARA3mdPtDvqeOp2FXqem1tnUUVAoz6YOiblYhZiD&#10;SZYvqExw315pp+0OHJ7zWZgbBv6edKfyh1DKuPHRPAfxjiuek3zHlS9AwFmunElAU+1Wrt7O+8jX&#10;lERK1M1JS7qaQT6vE202iYJuBAUCOqy5C580FwC+aEYYTYR6dNq6lYf6B7sYldDdEqwfToliGOV3&#10;OFTGhajbte3QTbq9QQcm6ujO7tEdPi1WBJSCCHq5pG5o5U3uh6kSxQ404mV7K2wRTuHuBBs/XDF1&#10;z4VGTtnyshOCBiiJWedbkvrSY6vVdrVDlGxKmgFCbwhfi09Utlq2puHy1Ig0c2VvluhNAbjEPIf3&#10;Tt1Fj+f50Ecbesl58hzAPNlP/2e3a4P/cnZ3fbz/Z/flZLd7DMIj2TGjedDbV/jRuasGs58dSz8A&#10;AAD//wMAUEsDBBQABgAIAAAAIQBqCWZj4AAAAAkBAAAPAAAAZHJzL2Rvd25yZXYueG1sTI/BbsIw&#10;DIbvk/YOkSftBmmBsaprihDadkKTBpMQt9CYtqJxqia05e1nTtvJtvzp9+dsNdpG9Nj52pGCeBqB&#10;QCqcqalU8LP/mCQgfNBkdOMIFdzQwyp/fMh0atxA39jvQik4hHyqFVQhtKmUvqjQaj91LRLvzq6z&#10;OvDYldJ0euBw28hZFC2l1TXxhUq3uKmwuOyuVsHnoIf1PH7vt5fz5nbcv3wdtjEq9fw0rt9ABBzD&#10;Hwx3fVaHnJ1O7krGi0bBJE5eGeVmwfUORIs5iJOC5SwBmWfy/wf5LwAAAP//AwBQSwECLQAUAAYA&#10;CAAAACEAtoM4kv4AAADhAQAAEwAAAAAAAAAAAAAAAAAAAAAAW0NvbnRlbnRfVHlwZXNdLnhtbFBL&#10;AQItABQABgAIAAAAIQA4/SH/1gAAAJQBAAALAAAAAAAAAAAAAAAAAC8BAABfcmVscy8ucmVsc1BL&#10;AQItABQABgAIAAAAIQA2NatlrwMAAL4MAAAOAAAAAAAAAAAAAAAAAC4CAABkcnMvZTJvRG9jLnht&#10;bFBLAQItABQABgAIAAAAIQBqCWZj4AAAAAkBAAAPAAAAAAAAAAAAAAAAAAkGAABkcnMvZG93bnJl&#10;di54bWxQSwUGAAAAAAQABADzAAAAFgcAAAAA&#10;">
                      <v:line id="直線接點 16" o:spid="_x0000_s1032" style="position:absolute;flip:x;visibility:visible;mso-wrap-style:square" from="571,285" to="657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M47sAAADbAAAADwAAAGRycy9kb3ducmV2LnhtbERPSwrCMBDdC94hjOBOUwWLVKOIoLhS&#10;/BxgaMa02ExKE2u9vREEd/N431muO1uJlhpfOlYwGScgiHOnSzYKbtfdaA7CB2SNlWNS8CYP61W/&#10;t8RMuxefqb0EI2II+wwVFCHUmZQ+L8iiH7uaOHJ311gMETZG6gZfMdxWcpokqbRYcmwosKZtQfnj&#10;8rQKtDmS3DjTziYmve1yc8LjvlVqOOg2CxCBuvAX/9wHHeen8P0lHiBXH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xuUzjuwAAANsAAAAPAAAAAAAAAAAAAAAAAKECAABk&#10;cnMvZG93bnJldi54bWxQSwUGAAAAAAQABAD5AAAAiQMAAAAA&#10;" strokecolor="black [3200]" strokeweight=".5pt">
                        <v:stroke joinstyle="miter"/>
                      </v:line>
                      <v:shape id="文字方塊 17" o:spid="_x0000_s1033" type="#_x0000_t202" style="position:absolute;left:3333;top:1333;width:4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352A90" w:rsidRPr="00AD72EE" w:rsidRDefault="00352A90" w:rsidP="003D525C">
                              <w:pPr>
                                <w:rPr>
                                  <w:sz w:val="18"/>
                                </w:rPr>
                              </w:pPr>
                              <w:r w:rsidRPr="00AD72EE">
                                <w:rPr>
                                  <w:rFonts w:hint="eastAsia"/>
                                  <w:sz w:val="18"/>
                                </w:rPr>
                                <w:t>場次</w:t>
                              </w:r>
                            </w:p>
                          </w:txbxContent>
                        </v:textbox>
                      </v:shape>
                      <v:shape id="文字方塊 18" o:spid="_x0000_s1034" type="#_x0000_t202" style="position:absolute;width:447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352A90" w:rsidRPr="00AD72EE" w:rsidRDefault="00352A90" w:rsidP="003D525C">
                              <w:pPr>
                                <w:rPr>
                                  <w:sz w:val="18"/>
                                </w:rPr>
                              </w:pPr>
                              <w:r>
                                <w:rPr>
                                  <w:rFonts w:hint="eastAsia"/>
                                  <w:sz w:val="18"/>
                                </w:rPr>
                                <w:t>劇名</w:t>
                              </w:r>
                            </w:p>
                          </w:txbxContent>
                        </v:textbox>
                      </v:shape>
                    </v:group>
                  </w:pict>
                </mc:Fallback>
              </mc:AlternateContent>
            </w:r>
          </w:p>
        </w:tc>
        <w:tc>
          <w:tcPr>
            <w:tcW w:w="3402" w:type="dxa"/>
          </w:tcPr>
          <w:p w:rsidR="003D525C" w:rsidRDefault="003D525C" w:rsidP="003D525C">
            <w:pPr>
              <w:spacing w:line="360" w:lineRule="auto"/>
              <w:jc w:val="both"/>
              <w:rPr>
                <w:rFonts w:asciiTheme="majorEastAsia" w:eastAsiaTheme="majorEastAsia" w:hAnsiTheme="majorEastAsia"/>
              </w:rPr>
            </w:pPr>
            <w:r>
              <w:rPr>
                <w:rFonts w:asciiTheme="minorEastAsia" w:hAnsiTheme="minorEastAsia" w:hint="eastAsia"/>
                <w:szCs w:val="24"/>
              </w:rPr>
              <w:t>「張三郎賣茶」</w:t>
            </w:r>
          </w:p>
        </w:tc>
        <w:tc>
          <w:tcPr>
            <w:tcW w:w="3969" w:type="dxa"/>
          </w:tcPr>
          <w:p w:rsidR="003D525C" w:rsidRDefault="003D525C" w:rsidP="003D525C">
            <w:pPr>
              <w:spacing w:line="360" w:lineRule="auto"/>
              <w:jc w:val="both"/>
              <w:rPr>
                <w:rFonts w:asciiTheme="majorEastAsia" w:eastAsiaTheme="majorEastAsia" w:hAnsiTheme="majorEastAsia"/>
              </w:rPr>
            </w:pPr>
            <w:r w:rsidRPr="008C4A82">
              <w:rPr>
                <w:rFonts w:asciiTheme="minorEastAsia" w:hAnsiTheme="minorEastAsia" w:hint="eastAsia"/>
                <w:szCs w:val="24"/>
              </w:rPr>
              <w:t>《兄弟賣茶》</w:t>
            </w:r>
          </w:p>
        </w:tc>
      </w:tr>
      <w:tr w:rsidR="003D525C" w:rsidTr="003D525C">
        <w:tc>
          <w:tcPr>
            <w:tcW w:w="993" w:type="dxa"/>
          </w:tcPr>
          <w:p w:rsidR="003D525C" w:rsidRDefault="003D525C" w:rsidP="003D525C">
            <w:pPr>
              <w:spacing w:line="360" w:lineRule="auto"/>
              <w:jc w:val="center"/>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第二場</w:t>
            </w:r>
          </w:p>
        </w:tc>
        <w:tc>
          <w:tcPr>
            <w:tcW w:w="3402"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勸郎賣茶</w:t>
            </w:r>
            <w:r>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noProof/>
                <w:color w:val="000000" w:themeColor="text1"/>
                <w:kern w:val="0"/>
                <w:szCs w:val="24"/>
              </w:rPr>
              <mc:AlternateContent>
                <mc:Choice Requires="wps">
                  <w:drawing>
                    <wp:anchor distT="0" distB="0" distL="114300" distR="114300" simplePos="0" relativeHeight="251670528" behindDoc="0" locked="0" layoutInCell="1" allowOverlap="1" wp14:anchorId="4DB70390" wp14:editId="0110986A">
                      <wp:simplePos x="0" y="0"/>
                      <wp:positionH relativeFrom="column">
                        <wp:posOffset>1141095</wp:posOffset>
                      </wp:positionH>
                      <wp:positionV relativeFrom="paragraph">
                        <wp:posOffset>47625</wp:posOffset>
                      </wp:positionV>
                      <wp:extent cx="1219200" cy="247650"/>
                      <wp:effectExtent l="0" t="0" r="19050" b="19050"/>
                      <wp:wrapNone/>
                      <wp:docPr id="19" name="矩形 19"/>
                      <wp:cNvGraphicFramePr/>
                      <a:graphic xmlns:a="http://schemas.openxmlformats.org/drawingml/2006/main">
                        <a:graphicData uri="http://schemas.microsoft.com/office/word/2010/wordprocessingShape">
                          <wps:wsp>
                            <wps:cNvSpPr/>
                            <wps:spPr>
                              <a:xfrm>
                                <a:off x="0" y="0"/>
                                <a:ext cx="1219200"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D405C1" id="矩形 19" o:spid="_x0000_s1026" style="position:absolute;margin-left:89.85pt;margin-top:3.75pt;width:96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l4owIAAI0FAAAOAAAAZHJzL2Uyb0RvYy54bWysVM1uEzEQviPxDpbvdLNR2tKomypqVYRU&#10;tRUp6tn12l1LtsfYTjbhZZC48RA8DuI1GHt/GkrFAZHDxuOZ+cbzzc/p2dZoshE+KLAVLQ8mlAjL&#10;oVb2saIf7y7fvKUkRGZrpsGKiu5EoGeL169OWzcXU2hA18ITBLFh3rqKNjG6eVEE3gjDwgE4YVEp&#10;wRsWUfSPRe1Zi+hGF9PJ5KhowdfOAxch4O1Fp6SLjC+l4PFGyiAi0RXFt8X89fn7kL7F4pTNHz1z&#10;jeL9M9g/vMIwZTHoCHXBIiNrr/6AMop7CCDjAQdTgJSKi5wDZlNOnmWzapgTORckJ7iRpvD/YPn1&#10;5tYTVWPtTiixzGCNfn759uP7V4IXyE7rwhyNVu7W91LAY0p1K71J/5gE2WZGdyOjYhsJx8tyWp5g&#10;mSjhqJvOjo8OM+XFk7fzIb4TYEg6VNRjxTKRbHMVIkZE08EkBbNwqbTOVdOWtOnZE8RMqgBa1Umb&#10;hdRA4lx7smFY+rgtUzIItmeFkrZ4mVLsksqnuNMiQWj7QUikBtOYdgF+x2ScCxvLTtWwWnShDif4&#10;G4INHjl0BkzIEh85YvcAg2UHMmB3b+7tk6vIPT0695n/zXn0yJHBxtHZKAv+pcw0ZtVH7uwHkjpq&#10;EksPUO+wcTx0ExUcv1RYwCsW4i3zOEJYc1wL8QY/UgMWCvoTJQ34zy/dJ3vsbNRS0uJIVjR8WjMv&#10;KNHvLfb8STmbpRnOwuzweIqC39c87Gvs2pwDlr7EBeR4Pib7qIej9GDucXssU1RUMcsxdkV59INw&#10;HrtVgfuHi+Uym+HcOhav7MrxBJ5YTQ16t71n3vVdHLH/r2EYXzZ/1sydbfK0sFxHkCp3+hOvPd84&#10;87lx+v2Ulsq+nK2etujiFwAAAP//AwBQSwMEFAAGAAgAAAAhAJOSkuHeAAAACAEAAA8AAABkcnMv&#10;ZG93bnJldi54bWxMj8tOwzAQRfdI/IM1SOyoU0obGuJUqDwkEJuGbrpz4mkcEY+j2E3D3zOsYHl0&#10;r+6cyTeT68SIQ2g9KZjPEhBItTctNQr2ny839yBC1GR05wkVfGOATXF5kevM+DPtcCxjI3iEQqYV&#10;2Bj7TMpQW3Q6zHyPxNnRD05HxqGRZtBnHnedvE2SlXS6Jb5gdY9bi/VXeXIKjn21+DjsDklZvb1v&#10;n1+NlU+jVer6anp8ABFxin9l+NVndSjYqfInMkF0zOk65aqCdAmC80U6Z64U3K2WIItc/n+g+AEA&#10;AP//AwBQSwECLQAUAAYACAAAACEAtoM4kv4AAADhAQAAEwAAAAAAAAAAAAAAAAAAAAAAW0NvbnRl&#10;bnRfVHlwZXNdLnhtbFBLAQItABQABgAIAAAAIQA4/SH/1gAAAJQBAAALAAAAAAAAAAAAAAAAAC8B&#10;AABfcmVscy8ucmVsc1BLAQItABQABgAIAAAAIQCSMul4owIAAI0FAAAOAAAAAAAAAAAAAAAAAC4C&#10;AABkcnMvZTJvRG9jLnhtbFBLAQItABQABgAIAAAAIQCTkpLh3gAAAAgBAAAPAAAAAAAAAAAAAAAA&#10;AP0EAABkcnMvZG93bnJldi54bWxQSwUGAAAAAAQABADzAAAACAYAAAAA&#10;" filled="f" strokecolor="black [3213]" strokeweight="1.5pt"/>
                  </w:pict>
                </mc:Fallback>
              </mc:AlternateContent>
            </w: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母親病重</w:t>
            </w:r>
            <w:r>
              <w:rPr>
                <w:rFonts w:asciiTheme="majorEastAsia" w:eastAsiaTheme="majorEastAsia" w:hAnsiTheme="majorEastAsia" w:cs="新細明體" w:hint="eastAsia"/>
                <w:color w:val="000000" w:themeColor="text1"/>
                <w:kern w:val="0"/>
                <w:szCs w:val="24"/>
              </w:rPr>
              <w:t>》、</w:t>
            </w:r>
            <w:r w:rsidRPr="00625822">
              <w:rPr>
                <w:rFonts w:hint="eastAsia"/>
                <w:szCs w:val="24"/>
              </w:rPr>
              <w:t>《勸郎賣茶》</w:t>
            </w:r>
            <w:r>
              <w:rPr>
                <w:rFonts w:hint="eastAsia"/>
                <w:szCs w:val="24"/>
              </w:rPr>
              <w:t>上段</w:t>
            </w:r>
          </w:p>
        </w:tc>
      </w:tr>
      <w:tr w:rsidR="003D525C" w:rsidTr="003D525C">
        <w:tc>
          <w:tcPr>
            <w:tcW w:w="993" w:type="dxa"/>
          </w:tcPr>
          <w:p w:rsidR="003D525C" w:rsidRPr="00625822" w:rsidRDefault="003D525C" w:rsidP="003D525C">
            <w:pPr>
              <w:spacing w:line="360" w:lineRule="auto"/>
              <w:jc w:val="center"/>
              <w:rPr>
                <w:rFonts w:asciiTheme="majorEastAsia" w:eastAsiaTheme="majorEastAsia" w:hAnsiTheme="majorEastAsia" w:cs="新細明體"/>
                <w:color w:val="000000" w:themeColor="text1"/>
                <w:kern w:val="0"/>
                <w:szCs w:val="24"/>
              </w:rPr>
            </w:pPr>
            <w:r w:rsidRPr="00625822">
              <w:rPr>
                <w:rFonts w:asciiTheme="majorEastAsia" w:eastAsiaTheme="majorEastAsia" w:hAnsiTheme="majorEastAsia" w:cs="新細明體" w:hint="eastAsia"/>
                <w:color w:val="000000" w:themeColor="text1"/>
                <w:kern w:val="0"/>
                <w:szCs w:val="24"/>
              </w:rPr>
              <w:t>第三場</w:t>
            </w:r>
          </w:p>
        </w:tc>
        <w:tc>
          <w:tcPr>
            <w:tcW w:w="3402" w:type="dxa"/>
          </w:tcPr>
          <w:p w:rsidR="003D525C" w:rsidRPr="00625822" w:rsidRDefault="003D525C" w:rsidP="003D525C">
            <w:pPr>
              <w:spacing w:line="360" w:lineRule="auto"/>
              <w:jc w:val="both"/>
              <w:rPr>
                <w:rFonts w:asciiTheme="majorEastAsia" w:eastAsiaTheme="majorEastAsia" w:hAnsiTheme="majorEastAsia" w:cs="新細明體"/>
                <w:color w:val="000000" w:themeColor="text1"/>
                <w:kern w:val="0"/>
                <w:szCs w:val="24"/>
              </w:rPr>
            </w:pP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625822">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noProof/>
                <w:color w:val="000000" w:themeColor="text1"/>
                <w:kern w:val="0"/>
                <w:szCs w:val="24"/>
              </w:rPr>
              <mc:AlternateContent>
                <mc:Choice Requires="wps">
                  <w:drawing>
                    <wp:anchor distT="0" distB="0" distL="114300" distR="114300" simplePos="0" relativeHeight="251672576" behindDoc="0" locked="0" layoutInCell="1" allowOverlap="1" wp14:anchorId="74B3B99A" wp14:editId="2DE43166">
                      <wp:simplePos x="0" y="0"/>
                      <wp:positionH relativeFrom="column">
                        <wp:posOffset>44450</wp:posOffset>
                      </wp:positionH>
                      <wp:positionV relativeFrom="paragraph">
                        <wp:posOffset>64770</wp:posOffset>
                      </wp:positionV>
                      <wp:extent cx="1219200" cy="247650"/>
                      <wp:effectExtent l="0" t="0" r="19050" b="19050"/>
                      <wp:wrapNone/>
                      <wp:docPr id="20" name="矩形 20"/>
                      <wp:cNvGraphicFramePr/>
                      <a:graphic xmlns:a="http://schemas.openxmlformats.org/drawingml/2006/main">
                        <a:graphicData uri="http://schemas.microsoft.com/office/word/2010/wordprocessingShape">
                          <wps:wsp>
                            <wps:cNvSpPr/>
                            <wps:spPr>
                              <a:xfrm>
                                <a:off x="0" y="0"/>
                                <a:ext cx="1219200"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70B5B2" id="矩形 20" o:spid="_x0000_s1026" style="position:absolute;margin-left:3.5pt;margin-top:5.1pt;width:96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01owIAAI0FAAAOAAAAZHJzL2Uyb0RvYy54bWysVM1uEzEQviPxDpbvdLNR2tKomypqVYRU&#10;tRUp6tn12l1LtsfYTjbhZZC48RA8DuI1GHt/GkrFAZHDxuOZ+cbzzc/p2dZoshE+KLAVLQ8mlAjL&#10;oVb2saIf7y7fvKUkRGZrpsGKiu5EoGeL169OWzcXU2hA18ITBLFh3rqKNjG6eVEE3gjDwgE4YVEp&#10;wRsWUfSPRe1Zi+hGF9PJ5KhowdfOAxch4O1Fp6SLjC+l4PFGyiAi0RXFt8X89fn7kL7F4pTNHz1z&#10;jeL9M9g/vMIwZTHoCHXBIiNrr/6AMop7CCDjAQdTgJSKi5wDZlNOnmWzapgTORckJ7iRpvD/YPn1&#10;5tYTVVd0ivRYZrBGP798+/H9K8ELZKd1YY5GK3freyngMaW6ld6kf0yCbDOju5FRsY2E42U5LU+w&#10;TJRw1E1nx0eHGbR48nY+xHcCDEmHinqsWCaSba5CxIhoOpikYBYulda5atqSFiOcTBAzqQJoVSdt&#10;FlIDiXPtyYZh6eO2TMkg2J4VStriZUqxSyqf4k6LBKHtByGRGkxj2gX4HZNxLmwsO1XDatGFOpzg&#10;bwg2eOTQGTAhS3zkiN0DDJYdyIDdvbm3T64i9/To3Gf+N+fRI0cGG0dnoyz4lzLTmFUfubMfSOqo&#10;SSw9QL3DxvHQTVRw/FJhAa9YiLfM4whhzXEtxBv8SA1YKOhPlDTgP790n+yxs1FLSYsjWdHwac28&#10;oES/t9jzJ+VslmY4C7PD49Sxfl/zsK+xa3MOWPoSF5Dj+Zjsox6O0oO5x+2xTFFRxSzH2BXl0Q/C&#10;eexWBe4fLpbLbIZz61i8sivHE3hiNTXo3faeedd3ccT+v4ZhfNn8WTN3tsnTwnIdQarc6U+89nzj&#10;zOfG6fdTWir7crZ62qKLXwAAAP//AwBQSwMEFAAGAAgAAAAhAGHe+ZvdAAAABwEAAA8AAABkcnMv&#10;ZG93bnJldi54bWxMj81OwzAQhO9IvIO1SNyoQ0BA0jgVKj8SFZeGXnpz4m0cEa+j2E3D27M9wXFm&#10;VjPfFqvZ9WLCMXSeFNwuEhBIjTcdtQp2X283TyBC1GR07wkV/GCAVXl5Uejc+BNtcapiK7iEQq4V&#10;2BiHXMrQWHQ6LPyAxNnBj05HlmMrzahPXO56mSbJg3S6I16wesC1xea7OjoFh6G++9xv90lVf2zW&#10;r+/GypfJKnV9NT8vQUSc498xnPEZHUpmqv2RTBC9gkf+JLKdpCDOcZaxUSu4z1KQZSH/85e/AAAA&#10;//8DAFBLAQItABQABgAIAAAAIQC2gziS/gAAAOEBAAATAAAAAAAAAAAAAAAAAAAAAABbQ29udGVu&#10;dF9UeXBlc10ueG1sUEsBAi0AFAAGAAgAAAAhADj9If/WAAAAlAEAAAsAAAAAAAAAAAAAAAAALwEA&#10;AF9yZWxzLy5yZWxzUEsBAi0AFAAGAAgAAAAhAKbdvTWjAgAAjQUAAA4AAAAAAAAAAAAAAAAALgIA&#10;AGRycy9lMm9Eb2MueG1sUEsBAi0AFAAGAAgAAAAhAGHe+ZvdAAAABwEAAA8AAAAAAAAAAAAAAAAA&#10;/QQAAGRycy9kb3ducmV2LnhtbFBLBQYAAAAABAAEAPMAAAAHBgAAAAA=&#10;" filled="f" strokecolor="black [3213]" strokeweight="1.5pt"/>
                  </w:pict>
                </mc:Fallback>
              </mc:AlternateContent>
            </w:r>
            <w:r w:rsidRPr="00625822">
              <w:rPr>
                <w:rFonts w:hint="eastAsia"/>
                <w:szCs w:val="24"/>
              </w:rPr>
              <w:t>《勸郎賣茶》</w:t>
            </w:r>
            <w:r>
              <w:rPr>
                <w:rFonts w:hint="eastAsia"/>
                <w:szCs w:val="24"/>
              </w:rPr>
              <w:t>下段</w:t>
            </w:r>
          </w:p>
        </w:tc>
      </w:tr>
    </w:tbl>
    <w:p w:rsidR="00E67CFE" w:rsidRDefault="00E67CFE" w:rsidP="003D525C">
      <w:pPr>
        <w:spacing w:line="360" w:lineRule="auto"/>
        <w:ind w:firstLineChars="236" w:firstLine="566"/>
        <w:jc w:val="both"/>
        <w:rPr>
          <w:rFonts w:asciiTheme="majorEastAsia" w:eastAsiaTheme="majorEastAsia" w:hAnsiTheme="majorEastAsia"/>
        </w:rPr>
      </w:pPr>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對照上表可見</w:t>
      </w:r>
      <w:r>
        <w:rPr>
          <w:rFonts w:asciiTheme="majorEastAsia" w:eastAsiaTheme="majorEastAsia" w:hAnsiTheme="majorEastAsia" w:cs="新細明體" w:hint="eastAsia"/>
          <w:color w:val="000000" w:themeColor="text1"/>
          <w:kern w:val="0"/>
          <w:szCs w:val="24"/>
        </w:rPr>
        <w:t>改編劇本中第三場的</w:t>
      </w:r>
      <w:r w:rsidRPr="00625822">
        <w:rPr>
          <w:rFonts w:hint="eastAsia"/>
          <w:szCs w:val="24"/>
        </w:rPr>
        <w:t>《勸郎賣茶》</w:t>
      </w:r>
      <w:r>
        <w:rPr>
          <w:rFonts w:hint="eastAsia"/>
          <w:szCs w:val="24"/>
        </w:rPr>
        <w:t>下段取代</w:t>
      </w:r>
      <w:r>
        <w:rPr>
          <w:rFonts w:asciiTheme="majorEastAsia" w:eastAsiaTheme="majorEastAsia" w:hAnsiTheme="majorEastAsia" w:hint="eastAsia"/>
        </w:rPr>
        <w:t>原劇的</w:t>
      </w: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w:t>
      </w:r>
      <w:r>
        <w:rPr>
          <w:rFonts w:hint="eastAsia"/>
          <w:szCs w:val="24"/>
        </w:rPr>
        <w:t>而改編劇本中的</w:t>
      </w: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接續順延下來成為第四場，原劇的第四場</w:t>
      </w:r>
      <w:r w:rsidRPr="00625822">
        <w:rPr>
          <w:rFonts w:asciiTheme="majorEastAsia" w:eastAsiaTheme="majorEastAsia" w:hAnsiTheme="majorEastAsia" w:cs="新細明體" w:hint="eastAsia"/>
          <w:color w:val="000000" w:themeColor="text1"/>
          <w:kern w:val="0"/>
          <w:szCs w:val="24"/>
        </w:rPr>
        <w:t>《</w:t>
      </w:r>
      <w:r w:rsidRPr="00625822">
        <w:rPr>
          <w:rFonts w:asciiTheme="majorEastAsia" w:eastAsiaTheme="majorEastAsia" w:hAnsiTheme="majorEastAsia" w:hint="eastAsia"/>
        </w:rPr>
        <w:t>糶酒</w:t>
      </w: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為改編劇本的第五場：</w:t>
      </w:r>
    </w:p>
    <w:p w:rsidR="00975068" w:rsidRDefault="00975068" w:rsidP="003D525C">
      <w:pPr>
        <w:spacing w:line="360" w:lineRule="auto"/>
        <w:ind w:firstLineChars="236" w:firstLine="566"/>
        <w:jc w:val="both"/>
        <w:rPr>
          <w:rFonts w:asciiTheme="majorEastAsia" w:eastAsiaTheme="majorEastAsia" w:hAnsiTheme="majorEastAsia"/>
        </w:rPr>
      </w:pPr>
    </w:p>
    <w:p w:rsidR="003D525C" w:rsidRDefault="003D525C" w:rsidP="00836D39">
      <w:pPr>
        <w:pStyle w:val="af1"/>
        <w:rPr>
          <w:rFonts w:asciiTheme="majorEastAsia" w:eastAsiaTheme="majorEastAsia" w:hAnsiTheme="majorEastAsia"/>
        </w:rPr>
      </w:pPr>
      <w:bookmarkStart w:id="31" w:name="_Toc459662419"/>
      <w:bookmarkStart w:id="32" w:name="_Toc460024112"/>
      <w:r>
        <w:rPr>
          <w:rFonts w:asciiTheme="majorEastAsia" w:eastAsiaTheme="majorEastAsia" w:hAnsiTheme="majorEastAsia" w:hint="eastAsia"/>
        </w:rPr>
        <w:t>表2-1-4</w:t>
      </w:r>
      <w:r w:rsidRPr="00085B51">
        <w:rPr>
          <w:rFonts w:hint="eastAsia"/>
        </w:rPr>
        <w:t>場次對照表</w:t>
      </w:r>
      <w:r w:rsidR="00975068">
        <w:rPr>
          <w:rFonts w:hint="eastAsia"/>
        </w:rPr>
        <w:t>比較</w:t>
      </w:r>
      <w:r>
        <w:rPr>
          <w:rFonts w:hint="eastAsia"/>
        </w:rPr>
        <w:t>分析二</w:t>
      </w:r>
      <w:bookmarkEnd w:id="31"/>
      <w:bookmarkEnd w:id="32"/>
    </w:p>
    <w:tbl>
      <w:tblPr>
        <w:tblStyle w:val="a9"/>
        <w:tblW w:w="8364" w:type="dxa"/>
        <w:tblInd w:w="-5" w:type="dxa"/>
        <w:tblLook w:val="04A0" w:firstRow="1" w:lastRow="0" w:firstColumn="1" w:lastColumn="0" w:noHBand="0" w:noVBand="1"/>
      </w:tblPr>
      <w:tblGrid>
        <w:gridCol w:w="993"/>
        <w:gridCol w:w="3402"/>
        <w:gridCol w:w="3969"/>
      </w:tblGrid>
      <w:tr w:rsidR="003D525C" w:rsidTr="003D525C">
        <w:tc>
          <w:tcPr>
            <w:tcW w:w="993" w:type="dxa"/>
          </w:tcPr>
          <w:p w:rsidR="003D525C" w:rsidRDefault="003D525C" w:rsidP="003D525C">
            <w:pPr>
              <w:spacing w:line="360" w:lineRule="auto"/>
              <w:jc w:val="center"/>
              <w:rPr>
                <w:rFonts w:asciiTheme="minorEastAsia" w:hAnsiTheme="minorEastAsia"/>
                <w:szCs w:val="24"/>
              </w:rPr>
            </w:pPr>
          </w:p>
        </w:tc>
        <w:tc>
          <w:tcPr>
            <w:tcW w:w="3402" w:type="dxa"/>
          </w:tcPr>
          <w:p w:rsidR="003D525C" w:rsidRDefault="003D525C" w:rsidP="003D525C">
            <w:pPr>
              <w:spacing w:line="360" w:lineRule="auto"/>
              <w:jc w:val="both"/>
              <w:rPr>
                <w:rFonts w:asciiTheme="majorEastAsia" w:eastAsiaTheme="majorEastAsia" w:hAnsiTheme="majorEastAsia"/>
              </w:rPr>
            </w:pPr>
            <w:r>
              <w:rPr>
                <w:rFonts w:asciiTheme="minorEastAsia" w:hAnsiTheme="minorEastAsia" w:hint="eastAsia"/>
                <w:szCs w:val="24"/>
              </w:rPr>
              <w:t>「張三郎賣茶」</w:t>
            </w:r>
          </w:p>
        </w:tc>
        <w:tc>
          <w:tcPr>
            <w:tcW w:w="3969" w:type="dxa"/>
          </w:tcPr>
          <w:p w:rsidR="003D525C" w:rsidRDefault="003D525C" w:rsidP="003D525C">
            <w:pPr>
              <w:spacing w:line="360" w:lineRule="auto"/>
              <w:jc w:val="both"/>
              <w:rPr>
                <w:rFonts w:asciiTheme="majorEastAsia" w:eastAsiaTheme="majorEastAsia" w:hAnsiTheme="majorEastAsia"/>
              </w:rPr>
            </w:pPr>
            <w:r w:rsidRPr="008C4A82">
              <w:rPr>
                <w:rFonts w:asciiTheme="minorEastAsia" w:hAnsiTheme="minorEastAsia" w:hint="eastAsia"/>
                <w:szCs w:val="24"/>
              </w:rPr>
              <w:t>《兄弟賣茶》</w:t>
            </w:r>
          </w:p>
        </w:tc>
      </w:tr>
      <w:tr w:rsidR="003D525C" w:rsidTr="003D525C">
        <w:tc>
          <w:tcPr>
            <w:tcW w:w="993" w:type="dxa"/>
          </w:tcPr>
          <w:p w:rsidR="003D525C" w:rsidRDefault="003D525C" w:rsidP="003D525C">
            <w:pPr>
              <w:spacing w:line="360" w:lineRule="auto"/>
              <w:jc w:val="center"/>
              <w:rPr>
                <w:rFonts w:asciiTheme="majorEastAsia" w:eastAsiaTheme="majorEastAsia" w:hAnsiTheme="majorEastAsia" w:cs="新細明體"/>
                <w:color w:val="000000" w:themeColor="text1"/>
                <w:kern w:val="0"/>
                <w:szCs w:val="24"/>
              </w:rPr>
            </w:pPr>
          </w:p>
        </w:tc>
        <w:tc>
          <w:tcPr>
            <w:tcW w:w="3402" w:type="dxa"/>
          </w:tcPr>
          <w:p w:rsidR="003D525C" w:rsidRDefault="003D525C" w:rsidP="003D525C">
            <w:pPr>
              <w:spacing w:line="360" w:lineRule="auto"/>
              <w:jc w:val="both"/>
              <w:rPr>
                <w:rFonts w:asciiTheme="majorEastAsia" w:eastAsiaTheme="majorEastAsia" w:hAnsiTheme="majorEastAsia"/>
              </w:rPr>
            </w:pPr>
            <w:r>
              <w:rPr>
                <w:rFonts w:hint="eastAsia"/>
                <w:noProof/>
              </w:rPr>
              <mc:AlternateContent>
                <mc:Choice Requires="wpg">
                  <w:drawing>
                    <wp:anchor distT="0" distB="0" distL="114300" distR="114300" simplePos="0" relativeHeight="251674624" behindDoc="0" locked="0" layoutInCell="1" allowOverlap="1" wp14:anchorId="2647DD04" wp14:editId="2DF69674">
                      <wp:simplePos x="0" y="0"/>
                      <wp:positionH relativeFrom="column">
                        <wp:posOffset>-767080</wp:posOffset>
                      </wp:positionH>
                      <wp:positionV relativeFrom="paragraph">
                        <wp:posOffset>-370205</wp:posOffset>
                      </wp:positionV>
                      <wp:extent cx="781050" cy="428625"/>
                      <wp:effectExtent l="0" t="0" r="0" b="9525"/>
                      <wp:wrapNone/>
                      <wp:docPr id="21" name="群組 21"/>
                      <wp:cNvGraphicFramePr/>
                      <a:graphic xmlns:a="http://schemas.openxmlformats.org/drawingml/2006/main">
                        <a:graphicData uri="http://schemas.microsoft.com/office/word/2010/wordprocessingGroup">
                          <wpg:wgp>
                            <wpg:cNvGrpSpPr/>
                            <wpg:grpSpPr>
                              <a:xfrm>
                                <a:off x="0" y="0"/>
                                <a:ext cx="781050" cy="428625"/>
                                <a:chOff x="0" y="0"/>
                                <a:chExt cx="781050" cy="428625"/>
                              </a:xfrm>
                            </wpg:grpSpPr>
                            <wps:wsp>
                              <wps:cNvPr id="22" name="直線接點 22"/>
                              <wps:cNvCnPr/>
                              <wps:spPr>
                                <a:xfrm flipH="1">
                                  <a:off x="57150" y="28575"/>
                                  <a:ext cx="600075"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文字方塊 23"/>
                              <wps:cNvSpPr txBox="1"/>
                              <wps:spPr>
                                <a:xfrm>
                                  <a:off x="333375" y="133350"/>
                                  <a:ext cx="4476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AD72EE" w:rsidRDefault="00352A90" w:rsidP="003D525C">
                                    <w:pPr>
                                      <w:rPr>
                                        <w:sz w:val="18"/>
                                      </w:rPr>
                                    </w:pPr>
                                    <w:r w:rsidRPr="00AD72EE">
                                      <w:rPr>
                                        <w:rFonts w:hint="eastAsia"/>
                                        <w:sz w:val="18"/>
                                      </w:rPr>
                                      <w:t>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文字方塊 24"/>
                              <wps:cNvSpPr txBox="1"/>
                              <wps:spPr>
                                <a:xfrm>
                                  <a:off x="0" y="0"/>
                                  <a:ext cx="4476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AD72EE" w:rsidRDefault="00352A90" w:rsidP="003D525C">
                                    <w:pPr>
                                      <w:rPr>
                                        <w:sz w:val="18"/>
                                      </w:rPr>
                                    </w:pPr>
                                    <w:r>
                                      <w:rPr>
                                        <w:rFonts w:hint="eastAsia"/>
                                        <w:sz w:val="18"/>
                                      </w:rPr>
                                      <w:t>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群組 21" o:spid="_x0000_s1035" style="position:absolute;left:0;text-align:left;margin-left:-60.4pt;margin-top:-29.15pt;width:61.5pt;height:33.75pt;z-index:251674624;mso-height-relative:margin" coordsize="7810,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FRqwMAAL4MAAAOAAAAZHJzL2Uyb0RvYy54bWzsV81PFTEQv5v4PzS9y+5b3gdsWAiioAkB&#10;IhrPpa/73sbdtrZ97OLZxMSDR0w0MTHRozeNMSb+N0D8L5x2t/tQwA+MxAMcln7MtDO/+c1M38JS&#10;VeRolymdCZ7gzkyIEeNUDDM+SvC9u6vX5jDShvAhyQVnCd5jGi8tXr2yUMqYRWIs8iFTCA7hOi5l&#10;gsfGyDgINB2zgugZIRmHzVSoghiYqlEwVKSE04s8iMKwH5RCDaUSlGkNqzfqTbzozk9TRs1mmmpm&#10;UJ5gsM24r3LfHfsNFhdIPFJEjjPamEHOYUVBMg6XtkfdIIagicpOHFVkVAktUjNDRRGINM0ocz6A&#10;N53wB2/WlJhI58soLkeyhQmg/QGncx9LN3a3FMqGCY46GHFSQIyOvrw5+vAYwQKgU8pRDEJrSm7L&#10;LdUsjOqZdbhKVWH/gyuocrjutbiyyiAKi4O5TtgD9ClsdaO5ftSrcadjCM4JLTq++VO9wF8aWNta&#10;U0oJDNJTkPTfgbQ9JpI57LX134MUtSC9fH/08cXhs7dfP79CUVRD5URXeIOTjjVA5kFCaZ7JW5Aj&#10;jicNXL1BxwIDuERzvUEDi4etH4YhrDnYZvudeZAE/Fv3SSyVNmtMFMgOEpxn3FpMYrK7rk0t6kVA&#10;zwJUG+RGZi9nVjjnd1gKDIA41aa53GMruUK7BLJm+MDxAK51klYlzfK8VQrdlWcqNbJWjbl8/F3F&#10;VtrdKLhpFYuMC3Xarabypqa1vPe69tW6vSOGey48Dg7gi2X4RRBn1hPncP/Jwbvnh/ufDl4/RdHs&#10;MeLYBEOmui5cKFyq+Yh5yrd5Ngt/lhvAnA4Ma2oAxE3mdLuDvqdONN+LamqdTR0FhfJs6pCYi1WI&#10;OZhkWYDKBPftlXba7jiCTMPcMPDXpDuVP4RSxo2P5h8Q73vFPyTf98rnIOA0V84koKl2KldvXbJP&#10;KYmUqJuTlnQ1g3xeJ9psEQXdCAoEdFizCZ80FwC+aEYYjYV6dNq6lYf6B7sYldDdEqwfTohiGOW3&#10;OVTG+U63a9uhm3R7gwgm6vjOzvEdPilWBJQC6BBgnRtaeZP7YapEcR8a8bK9FbYIp3B3go0frpi6&#10;50Ijp2x52QlBA5TErPNtSX3psdXqbnWfKNmUNAOE3hC+Fp+obLVsTcPliRFp5sreFNWmAFxgnndP&#10;z/PuOfMcwDzZTy+z27XB/zm7+z7edcO5zG5oFf80u91jEB7JjhnNg96+wo/PXTWY/uxY/AYAAP//&#10;AwBQSwMEFAAGAAgAAAAhAK9NMdjfAAAACAEAAA8AAABkcnMvZG93bnJldi54bWxMj8FqwzAQRO+F&#10;/oPYQm+JbIWU1LUcQmh7CoUmhdLbxtrYJtbKWIrt/H3VU3PbYYeZN/l6sq0YqPeNYw3pPAFBXDrT&#10;cKXh6/A2W4HwAdlg65g0XMnDuri/yzEzbuRPGvahEjGEfYYa6hC6TEpf1mTRz11HHH8n11sMUfaV&#10;ND2OMdy2UiXJk7TYcGyosaNtTeV5f7Ea3kccN4v0ddidT9vrz2H58b1LSevHh2nzAiLQFP7N8Icf&#10;0aGITEd3YeNFq2GWqiSyh3gtVwsQ0aIUiKOGZwWyyOXtgOIXAAD//wMAUEsBAi0AFAAGAAgAAAAh&#10;ALaDOJL+AAAA4QEAABMAAAAAAAAAAAAAAAAAAAAAAFtDb250ZW50X1R5cGVzXS54bWxQSwECLQAU&#10;AAYACAAAACEAOP0h/9YAAACUAQAACwAAAAAAAAAAAAAAAAAvAQAAX3JlbHMvLnJlbHNQSwECLQAU&#10;AAYACAAAACEA7d9BUasDAAC+DAAADgAAAAAAAAAAAAAAAAAuAgAAZHJzL2Uyb0RvYy54bWxQSwEC&#10;LQAUAAYACAAAACEAr00x2N8AAAAIAQAADwAAAAAAAAAAAAAAAAAFBgAAZHJzL2Rvd25yZXYueG1s&#10;UEsFBgAAAAAEAAQA8wAAABEHAAAAAA==&#10;">
                      <v:line id="直線接點 22" o:spid="_x0000_s1036" style="position:absolute;flip:x;visibility:visible;mso-wrap-style:square" from="571,285" to="657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AXb0AAADbAAAADwAAAGRycy9kb3ducmV2LnhtbESPzQrCMBCE74LvEFbwpqkFRapRRFA8&#10;Kf48wNKsabHZlCbW+vZGEDwOM/MNs1x3thItNb50rGAyTkAQ506XbBTcrrvRHIQPyBorx6TgTR7W&#10;q35viZl2Lz5TewlGRAj7DBUUIdSZlD4vyKIfu5o4enfXWAxRNkbqBl8RbiuZJslMWiw5LhRY07ag&#10;/HF5WgXaHElunGmnEzO77XJzwuO+VWo46DYLEIG68A//2getIE3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DugF29AAAA2wAAAA8AAAAAAAAAAAAAAAAAoQIA&#10;AGRycy9kb3ducmV2LnhtbFBLBQYAAAAABAAEAPkAAACLAwAAAAA=&#10;" strokecolor="black [3200]" strokeweight=".5pt">
                        <v:stroke joinstyle="miter"/>
                      </v:line>
                      <v:shape id="文字方塊 23" o:spid="_x0000_s1037" type="#_x0000_t202" style="position:absolute;left:3333;top:1333;width:4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352A90" w:rsidRPr="00AD72EE" w:rsidRDefault="00352A90" w:rsidP="003D525C">
                              <w:pPr>
                                <w:rPr>
                                  <w:sz w:val="18"/>
                                </w:rPr>
                              </w:pPr>
                              <w:r w:rsidRPr="00AD72EE">
                                <w:rPr>
                                  <w:rFonts w:hint="eastAsia"/>
                                  <w:sz w:val="18"/>
                                </w:rPr>
                                <w:t>場次</w:t>
                              </w:r>
                            </w:p>
                          </w:txbxContent>
                        </v:textbox>
                      </v:shape>
                      <v:shape id="文字方塊 24" o:spid="_x0000_s1038" type="#_x0000_t202" style="position:absolute;width:447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352A90" w:rsidRPr="00AD72EE" w:rsidRDefault="00352A90" w:rsidP="003D525C">
                              <w:pPr>
                                <w:rPr>
                                  <w:sz w:val="18"/>
                                </w:rPr>
                              </w:pPr>
                              <w:r>
                                <w:rPr>
                                  <w:rFonts w:hint="eastAsia"/>
                                  <w:sz w:val="18"/>
                                </w:rPr>
                                <w:t>劇名</w:t>
                              </w:r>
                            </w:p>
                          </w:txbxContent>
                        </v:textbox>
                      </v:shape>
                    </v:group>
                  </w:pict>
                </mc:Fallback>
              </mc:AlternateContent>
            </w:r>
          </w:p>
        </w:tc>
        <w:tc>
          <w:tcPr>
            <w:tcW w:w="3969" w:type="dxa"/>
          </w:tcPr>
          <w:p w:rsidR="003D525C" w:rsidRPr="009116CB" w:rsidRDefault="003D525C" w:rsidP="003D525C">
            <w:pPr>
              <w:widowControl/>
              <w:shd w:val="clear" w:color="auto" w:fill="FFFFFF"/>
              <w:spacing w:line="360" w:lineRule="auto"/>
              <w:jc w:val="both"/>
              <w:rPr>
                <w:rFonts w:asciiTheme="majorEastAsia" w:eastAsiaTheme="majorEastAsia" w:hAnsiTheme="majorEastAsia" w:cs="新細明體"/>
                <w:color w:val="000000" w:themeColor="text1"/>
                <w:kern w:val="0"/>
                <w:szCs w:val="24"/>
              </w:rPr>
            </w:pPr>
          </w:p>
        </w:tc>
      </w:tr>
      <w:tr w:rsidR="003D525C" w:rsidTr="003D525C">
        <w:tc>
          <w:tcPr>
            <w:tcW w:w="993" w:type="dxa"/>
          </w:tcPr>
          <w:p w:rsidR="003D525C" w:rsidRPr="00625822" w:rsidRDefault="003D525C" w:rsidP="003D525C">
            <w:pPr>
              <w:spacing w:line="360" w:lineRule="auto"/>
              <w:jc w:val="center"/>
              <w:rPr>
                <w:rFonts w:asciiTheme="majorEastAsia" w:eastAsiaTheme="majorEastAsia" w:hAnsiTheme="majorEastAsia" w:cs="新細明體"/>
                <w:color w:val="000000" w:themeColor="text1"/>
                <w:kern w:val="0"/>
                <w:szCs w:val="24"/>
              </w:rPr>
            </w:pPr>
            <w:r w:rsidRPr="00625822">
              <w:rPr>
                <w:rFonts w:asciiTheme="majorEastAsia" w:eastAsiaTheme="majorEastAsia" w:hAnsiTheme="majorEastAsia" w:cs="新細明體" w:hint="eastAsia"/>
                <w:color w:val="000000" w:themeColor="text1"/>
                <w:kern w:val="0"/>
                <w:szCs w:val="24"/>
              </w:rPr>
              <w:t>第三場</w:t>
            </w:r>
          </w:p>
        </w:tc>
        <w:tc>
          <w:tcPr>
            <w:tcW w:w="3402" w:type="dxa"/>
          </w:tcPr>
          <w:p w:rsidR="003D525C" w:rsidRPr="00625822" w:rsidRDefault="003D525C" w:rsidP="003D525C">
            <w:pPr>
              <w:spacing w:line="360" w:lineRule="auto"/>
              <w:jc w:val="both"/>
              <w:rPr>
                <w:rFonts w:asciiTheme="majorEastAsia" w:eastAsiaTheme="majorEastAsia" w:hAnsiTheme="majorEastAsia" w:cs="新細明體"/>
                <w:color w:val="000000" w:themeColor="text1"/>
                <w:kern w:val="0"/>
                <w:szCs w:val="24"/>
              </w:rPr>
            </w:pP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625822">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noProof/>
                <w:color w:val="000000" w:themeColor="text1"/>
                <w:kern w:val="0"/>
                <w:szCs w:val="24"/>
              </w:rPr>
              <mc:AlternateContent>
                <mc:Choice Requires="wps">
                  <w:drawing>
                    <wp:anchor distT="0" distB="0" distL="114300" distR="114300" simplePos="0" relativeHeight="251676672" behindDoc="0" locked="0" layoutInCell="1" allowOverlap="1" wp14:anchorId="67F6BC3A" wp14:editId="7F9FDFF9">
                      <wp:simplePos x="0" y="0"/>
                      <wp:positionH relativeFrom="column">
                        <wp:posOffset>44450</wp:posOffset>
                      </wp:positionH>
                      <wp:positionV relativeFrom="paragraph">
                        <wp:posOffset>64770</wp:posOffset>
                      </wp:positionV>
                      <wp:extent cx="1219200" cy="247650"/>
                      <wp:effectExtent l="0" t="0" r="19050" b="19050"/>
                      <wp:wrapNone/>
                      <wp:docPr id="25" name="矩形 25"/>
                      <wp:cNvGraphicFramePr/>
                      <a:graphic xmlns:a="http://schemas.openxmlformats.org/drawingml/2006/main">
                        <a:graphicData uri="http://schemas.microsoft.com/office/word/2010/wordprocessingShape">
                          <wps:wsp>
                            <wps:cNvSpPr/>
                            <wps:spPr>
                              <a:xfrm>
                                <a:off x="0" y="0"/>
                                <a:ext cx="1219200"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80A9C1" id="矩形 25" o:spid="_x0000_s1026" style="position:absolute;margin-left:3.5pt;margin-top:5.1pt;width:96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TpAIAAI0FAAAOAAAAZHJzL2Uyb0RvYy54bWysVM1uEzEQviPxDpbvdLOrpKVRN1WUqgip&#10;aita1LPrtbMr2R5jO9mEl0HixkPwOIjXYOz9aSgVB0QOG49n5hvPNz9n5zutyFY434ApaX40oUQY&#10;DlVj1iX9eH/55i0lPjBTMQVGlHQvPD1fvH511tq5KKAGVQlHEMT4eWtLWodg51nmeS0080dghUGl&#10;BKdZQNGts8qxFtG1yorJ5DhrwVXWARfe4+1Fp6SLhC+l4OFGSi8CUSXFt4X0den7GL/Z4ozN147Z&#10;uuH9M9g/vEKzxmDQEeqCBUY2rvkDSjfcgQcZjjjoDKRsuEg5YDb55Fk2dzWzIuWC5Hg70uT/Hyy/&#10;3t460lQlLWaUGKaxRj+/fPvx/SvBC2SntX6ORnf21vWSx2NMdSedjv+YBNklRvcjo2IXCMfLvMhP&#10;sUyUcNQV05PjWaI8e/K2zod3AjSJh5I6rFgikm2vfMCIaDqYxGAGLhulUtWUIS1GOJ0gZlR5UE0V&#10;tUmIDSRWypEtw9KHXR6TQbADK5SUwcuYYpdUOoW9EhFCmQ9CIjWYRtEF+B2TcS5MyDtVzSrRhZpN&#10;8DcEGzxS6AQYkSU+csTuAQbLDmTA7t7c20dXkXp6dO4z/5vz6JEigwmjs24MuJcyU5hVH7mzH0jq&#10;qIksPUK1x8Zx0E2Ut/yywQJeMR9umcMRwprjWgg3+JEKsFDQnyipwX1+6T7aY2ejlpIWR7Kk/tOG&#10;OUGJem+w50/z6TTOcBKms5MCBXeoeTzUmI1eAZY+xwVkeTpG+6CGo3SgH3B7LGNUVDHDMXZJeXCD&#10;sArdqsD9w8Vymcxwbi0LV+bO8ggeWY0Ner97YM72XRyw/69hGF82f9bMnW30NLDcBJBN6vQnXnu+&#10;ceZT4/T7KS6VQzlZPW3RxS8AAAD//wMAUEsDBBQABgAIAAAAIQBh3vmb3QAAAAcBAAAPAAAAZHJz&#10;L2Rvd25yZXYueG1sTI/NTsMwEITvSLyDtUjcqENAQNI4FSo/EhWXhl56c+JtHBGvo9hNw9uzPcFx&#10;ZlYz3xar2fViwjF0nhTcLhIQSI03HbUKdl9vN08gQtRkdO8JFfxggFV5eVHo3PgTbXGqYiu4hEKu&#10;FdgYh1zK0Fh0Oiz8gMTZwY9OR5ZjK82oT1zuepkmyYN0uiNesHrAtcXmuzo6BYehvvvcb/dJVX9s&#10;1q/vxsqXySp1fTU/L0FEnOPfMZzxGR1KZqr9kUwQvYJH/iSynaQgznGWsVEruM9SkGUh//OXvwAA&#10;AP//AwBQSwECLQAUAAYACAAAACEAtoM4kv4AAADhAQAAEwAAAAAAAAAAAAAAAAAAAAAAW0NvbnRl&#10;bnRfVHlwZXNdLnhtbFBLAQItABQABgAIAAAAIQA4/SH/1gAAAJQBAAALAAAAAAAAAAAAAAAAAC8B&#10;AABfcmVscy8ucmVsc1BLAQItABQABgAIAAAAIQBV/sQTpAIAAI0FAAAOAAAAAAAAAAAAAAAAAC4C&#10;AABkcnMvZTJvRG9jLnhtbFBLAQItABQABgAIAAAAIQBh3vmb3QAAAAcBAAAPAAAAAAAAAAAAAAAA&#10;AP4EAABkcnMvZG93bnJldi54bWxQSwUGAAAAAAQABADzAAAACAYAAAAA&#10;" filled="f" strokecolor="black [3213]" strokeweight="1.5pt"/>
                  </w:pict>
                </mc:Fallback>
              </mc:AlternateContent>
            </w:r>
            <w:r w:rsidRPr="00625822">
              <w:rPr>
                <w:rFonts w:hint="eastAsia"/>
                <w:szCs w:val="24"/>
              </w:rPr>
              <w:t>《勸郎賣茶》</w:t>
            </w:r>
            <w:r>
              <w:rPr>
                <w:rFonts w:hint="eastAsia"/>
                <w:szCs w:val="24"/>
              </w:rPr>
              <w:t>下段</w:t>
            </w:r>
          </w:p>
        </w:tc>
      </w:tr>
      <w:tr w:rsidR="003D525C" w:rsidTr="003D525C">
        <w:tc>
          <w:tcPr>
            <w:tcW w:w="993" w:type="dxa"/>
          </w:tcPr>
          <w:p w:rsidR="003D525C" w:rsidRPr="00625822" w:rsidRDefault="003D525C" w:rsidP="003D525C">
            <w:pPr>
              <w:spacing w:line="360" w:lineRule="auto"/>
              <w:jc w:val="center"/>
              <w:rPr>
                <w:rFonts w:asciiTheme="majorEastAsia" w:eastAsiaTheme="majorEastAsia" w:hAnsiTheme="majorEastAsia" w:cs="新細明體"/>
                <w:color w:val="000000" w:themeColor="text1"/>
                <w:kern w:val="0"/>
                <w:szCs w:val="24"/>
              </w:rPr>
            </w:pPr>
            <w:r w:rsidRPr="00625822">
              <w:rPr>
                <w:rFonts w:asciiTheme="majorEastAsia" w:eastAsiaTheme="majorEastAsia" w:hAnsiTheme="majorEastAsia" w:cs="新細明體" w:hint="eastAsia"/>
                <w:color w:val="000000" w:themeColor="text1"/>
                <w:kern w:val="0"/>
                <w:szCs w:val="24"/>
              </w:rPr>
              <w:t>第四場</w:t>
            </w:r>
          </w:p>
        </w:tc>
        <w:tc>
          <w:tcPr>
            <w:tcW w:w="3402" w:type="dxa"/>
          </w:tcPr>
          <w:p w:rsidR="003D525C" w:rsidRPr="00625822"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cs="新細明體" w:hint="eastAsia"/>
                <w:noProof/>
                <w:color w:val="000000" w:themeColor="text1"/>
                <w:kern w:val="0"/>
                <w:szCs w:val="24"/>
              </w:rPr>
              <mc:AlternateContent>
                <mc:Choice Requires="wps">
                  <w:drawing>
                    <wp:anchor distT="0" distB="0" distL="114300" distR="114300" simplePos="0" relativeHeight="251677696" behindDoc="0" locked="0" layoutInCell="1" allowOverlap="1" wp14:anchorId="33604AAB" wp14:editId="101D5BAA">
                      <wp:simplePos x="0" y="0"/>
                      <wp:positionH relativeFrom="column">
                        <wp:posOffset>1015365</wp:posOffset>
                      </wp:positionH>
                      <wp:positionV relativeFrom="paragraph">
                        <wp:posOffset>-187325</wp:posOffset>
                      </wp:positionV>
                      <wp:extent cx="1190625" cy="342900"/>
                      <wp:effectExtent l="38100" t="57150" r="28575" b="76200"/>
                      <wp:wrapNone/>
                      <wp:docPr id="26" name="直線單箭頭接點 26"/>
                      <wp:cNvGraphicFramePr/>
                      <a:graphic xmlns:a="http://schemas.openxmlformats.org/drawingml/2006/main">
                        <a:graphicData uri="http://schemas.microsoft.com/office/word/2010/wordprocessingShape">
                          <wps:wsp>
                            <wps:cNvCnPr/>
                            <wps:spPr>
                              <a:xfrm>
                                <a:off x="0" y="0"/>
                                <a:ext cx="1190625" cy="3429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F6B5D5D" id="_x0000_t32" coordsize="21600,21600" o:spt="32" o:oned="t" path="m,l21600,21600e" filled="f">
                      <v:path arrowok="t" fillok="f" o:connecttype="none"/>
                      <o:lock v:ext="edit" shapetype="t"/>
                    </v:shapetype>
                    <v:shape id="直線單箭頭接點 26" o:spid="_x0000_s1026" type="#_x0000_t32" style="position:absolute;margin-left:79.95pt;margin-top:-14.75pt;width:93.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iH/gEAABQEAAAOAAAAZHJzL2Uyb0RvYy54bWysU81uEzEQviPxDpbvZHcDRHSVTQ8pcEEQ&#10;AX0A1zvOWvhPtsnPS3DkABLi0mN7QuLQ54Gob8HYm2wRVAghLrNrz3zfzDcznh5vtCIr8EFa09Bq&#10;VFIChttWmmVDT18/ufeIkhCZaZmyBhq6hUCPZ3fvTNeuhrHtrGrBEyQxoV67hnYxurooAu9AszCy&#10;Dgw6hfWaRTz6ZdF6tkZ2rYpxWU6KtfWt85ZDCHh70jvpLPMLATy+ECJAJKqhWFvM1md7lmwxm7J6&#10;6ZnrJN+Xwf6hCs2kwaQD1QmLjLz18jcqLbm3wYo44lYXVgjJIWtANVX5i5pXHXOQtWBzghvaFP4f&#10;LX++Wngi24aOJ5QYpnFGu49fdl8/fHt/ubu8uP588f3d+fXVJ4J+bNbahRoxc7Pw+1NwC5+Ub4TX&#10;6YuayCY3eDs0GDaRcLysqqNyMn5ICUff/QfjozJPoLhBOx/iU7CapJ+GhuiZXHZxbo3BWVpf5S6z&#10;1bMQMT8CD4CUWplkO2DtY9OSuHUoJnrJzFJBP+nIpLrdh1QJXiSBvaT8F7cKeuqXILBPSUQuIW8o&#10;zJUnK4a71b6pUobMgpEJIqRSA6j8M2gfm2CQt/ZvgUN0zmhNHIBaGutvyxo3h1JFH39Q3WtNss9s&#10;u80Dzu3A1cvK9s8k7fbP5wy/ecyzHwAAAP//AwBQSwMEFAAGAAgAAAAhAFKFYgrfAAAACgEAAA8A&#10;AABkcnMvZG93bnJldi54bWxMj0FPg0AQhe8m/ofNmHgx7SKCLcjSGBMvxotFel5gBFJ2Ftmlpf/e&#10;8aTHl/ny3jfZbjGDOOHkeksK7tcBCKTaNj21Cj6L19UWhPOaGj1YQgUXdLDLr68ynTb2TB942vtW&#10;cAm5VCvovB9TKV3dodFubUckvn3ZyWjPcWplM+kzl5tBhkHwKI3uiRc6PeJLh/VxPxsF9vg293Vy&#10;+H6/K+SlKk1ZHLBU6vZmeX4C4XHxfzD86rM65OxU2ZkaJwbOcZIwqmAVJjEIJh6iTQSiUhBGMcg8&#10;k/9fyH8AAAD//wMAUEsBAi0AFAAGAAgAAAAhALaDOJL+AAAA4QEAABMAAAAAAAAAAAAAAAAAAAAA&#10;AFtDb250ZW50X1R5cGVzXS54bWxQSwECLQAUAAYACAAAACEAOP0h/9YAAACUAQAACwAAAAAAAAAA&#10;AAAAAAAvAQAAX3JlbHMvLnJlbHNQSwECLQAUAAYACAAAACEA10Uoh/4BAAAUBAAADgAAAAAAAAAA&#10;AAAAAAAuAgAAZHJzL2Uyb0RvYy54bWxQSwECLQAUAAYACAAAACEAUoViCt8AAAAKAQAADwAAAAAA&#10;AAAAAAAAAABYBAAAZHJzL2Rvd25yZXYueG1sUEsFBgAAAAAEAAQA8wAAAGQFAAAAAA==&#10;" strokecolor="black [3200]" strokeweight=".5pt">
                      <v:stroke startarrow="block" endarrow="block" joinstyle="miter"/>
                    </v:shape>
                  </w:pict>
                </mc:Fallback>
              </mc:AlternateContent>
            </w:r>
            <w:r w:rsidRPr="00625822">
              <w:rPr>
                <w:rFonts w:asciiTheme="majorEastAsia" w:eastAsiaTheme="majorEastAsia" w:hAnsiTheme="majorEastAsia" w:cs="新細明體" w:hint="eastAsia"/>
                <w:color w:val="000000" w:themeColor="text1"/>
                <w:kern w:val="0"/>
                <w:szCs w:val="24"/>
              </w:rPr>
              <w:t>《</w:t>
            </w:r>
            <w:r w:rsidRPr="00625822">
              <w:rPr>
                <w:rFonts w:asciiTheme="majorEastAsia" w:eastAsiaTheme="majorEastAsia" w:hAnsiTheme="majorEastAsia" w:hint="eastAsia"/>
              </w:rPr>
              <w:t>糶酒</w:t>
            </w:r>
            <w:r w:rsidRPr="00625822">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rFonts w:asciiTheme="majorEastAsia" w:eastAsiaTheme="majorEastAsia" w:hAnsiTheme="majorEastAsia"/>
              </w:rPr>
            </w:pP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625822">
              <w:rPr>
                <w:rFonts w:asciiTheme="majorEastAsia" w:eastAsiaTheme="majorEastAsia" w:hAnsiTheme="majorEastAsia" w:cs="新細明體" w:hint="eastAsia"/>
                <w:color w:val="000000" w:themeColor="text1"/>
                <w:kern w:val="0"/>
                <w:szCs w:val="24"/>
              </w:rPr>
              <w:t>》</w:t>
            </w:r>
          </w:p>
        </w:tc>
      </w:tr>
      <w:tr w:rsidR="003D525C" w:rsidTr="003D525C">
        <w:tc>
          <w:tcPr>
            <w:tcW w:w="993" w:type="dxa"/>
          </w:tcPr>
          <w:p w:rsidR="003D525C" w:rsidRPr="00AF3036" w:rsidRDefault="003D525C" w:rsidP="003D525C">
            <w:pPr>
              <w:spacing w:line="360" w:lineRule="auto"/>
              <w:jc w:val="center"/>
              <w:rPr>
                <w:szCs w:val="24"/>
              </w:rPr>
            </w:pPr>
            <w:r w:rsidRPr="00AF3036">
              <w:rPr>
                <w:rFonts w:hint="eastAsia"/>
                <w:szCs w:val="24"/>
              </w:rPr>
              <w:t>第五場</w:t>
            </w:r>
          </w:p>
        </w:tc>
        <w:tc>
          <w:tcPr>
            <w:tcW w:w="3402" w:type="dxa"/>
          </w:tcPr>
          <w:p w:rsidR="003D525C" w:rsidRPr="001A3F54" w:rsidRDefault="003D525C" w:rsidP="003D525C">
            <w:pPr>
              <w:spacing w:line="360" w:lineRule="auto"/>
              <w:jc w:val="both"/>
              <w:rPr>
                <w:rFonts w:asciiTheme="majorEastAsia" w:eastAsiaTheme="majorEastAsia" w:hAnsiTheme="majorEastAsia"/>
                <w:strike/>
              </w:rPr>
            </w:pPr>
            <w:r>
              <w:rPr>
                <w:rFonts w:asciiTheme="majorEastAsia" w:eastAsiaTheme="majorEastAsia" w:hAnsiTheme="majorEastAsia" w:cs="新細明體" w:hint="eastAsia"/>
                <w:noProof/>
                <w:color w:val="000000" w:themeColor="text1"/>
                <w:kern w:val="0"/>
                <w:szCs w:val="24"/>
              </w:rPr>
              <mc:AlternateContent>
                <mc:Choice Requires="wps">
                  <w:drawing>
                    <wp:anchor distT="0" distB="0" distL="114300" distR="114300" simplePos="0" relativeHeight="251675648" behindDoc="0" locked="0" layoutInCell="1" allowOverlap="1" wp14:anchorId="51523E8E" wp14:editId="5B36B775">
                      <wp:simplePos x="0" y="0"/>
                      <wp:positionH relativeFrom="column">
                        <wp:posOffset>615315</wp:posOffset>
                      </wp:positionH>
                      <wp:positionV relativeFrom="paragraph">
                        <wp:posOffset>-174625</wp:posOffset>
                      </wp:positionV>
                      <wp:extent cx="1562100" cy="304800"/>
                      <wp:effectExtent l="19050" t="57150" r="57150" b="76200"/>
                      <wp:wrapNone/>
                      <wp:docPr id="27" name="直線單箭頭接點 27"/>
                      <wp:cNvGraphicFramePr/>
                      <a:graphic xmlns:a="http://schemas.openxmlformats.org/drawingml/2006/main">
                        <a:graphicData uri="http://schemas.microsoft.com/office/word/2010/wordprocessingShape">
                          <wps:wsp>
                            <wps:cNvCnPr/>
                            <wps:spPr>
                              <a:xfrm>
                                <a:off x="0" y="0"/>
                                <a:ext cx="1562100" cy="3048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8F46D4" id="直線單箭頭接點 27" o:spid="_x0000_s1026" type="#_x0000_t32" style="position:absolute;margin-left:48.45pt;margin-top:-13.75pt;width:123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bY/AEAABQEAAAOAAAAZHJzL2Uyb0RvYy54bWysU0uO1DAQ3SNxB8t7OkkDw6jV6Vn0ABsE&#10;LT4H8DjlxMI/2aY/l2DJAiTEZpYzKyQWnAdacwvKTjqDYIQQYlOxU/Ve1asqz0+2WpE1+CCtqWk1&#10;KSkBw20jTVvTVy8f3TmmJERmGqasgZruINCTxe1b842bwdR2VjXgCZKYMNu4mnYxullRBN6BZmFi&#10;HRh0Cus1i3j1bdF4tkF2rYppWR4VG+sb5y2HEPDvae+ki8wvBPD4TIgAkaiaYm0xW5/tWbLFYs5m&#10;rWeuk3wog/1DFZpJg0lHqlMWGXnj5W9UWnJvgxVxwq0urBCSQ9aAaqryFzUvOuYga8HmBDe2Kfw/&#10;Wv50vfJENjWdPqDEMI0z2n/4vP/y/tu7y/3lxdWni+9vz6++fiTox2ZtXJghZmlWfrgFt/JJ+VZ4&#10;nb6oiWxzg3djg2EbCcef1f2jaVXiHDj67pb3jvGMNMU12vkQH4PVJB1qGqJnsu3i0hqDs7S+yl1m&#10;6ych9sADIKVWJtkOWPPQNCTuHIqJXjLTKugnHZlUN/uwhgQvksBeUj7FnYKe+jkI7FMSkUvIGwpL&#10;5cma4W41r6tBiTIYmSBCKjWCyj+DhtgEg7y1fwsco3NGa+II1NJYf1PWuD2UKvr4g+pea5J9Zptd&#10;HnBuB65entHwTNJu/3zP8OvHvPgBAAD//wMAUEsDBBQABgAIAAAAIQBw15cZ3wAAAAkBAAAPAAAA&#10;ZHJzL2Rvd25yZXYueG1sTI/BToNAEIbvJr7DZky8mHYRbS3I0BgTL8aLRXpe2CmQsrPILi19e9eT&#10;Hmfmyz/fn21n04sTja6zjHC/jEAQ11Z33CB8FW+LDQjnFWvVWyaECznY5tdXmUq1PfMnnXa+ESGE&#10;XaoQWu+HVEpXt2SUW9qBONwOdjTKh3FspB7VOYSbXsZRtJZGdRw+tGqg15bq424yCPb4PnV1sv/+&#10;uCvkpSpNWeypRLy9mV+eQXia/R8Mv/pBHfLgVNmJtRM9QrJOAomwiJ9WIALw8BiHTYUQRyuQeSb/&#10;N8h/AAAA//8DAFBLAQItABQABgAIAAAAIQC2gziS/gAAAOEBAAATAAAAAAAAAAAAAAAAAAAAAABb&#10;Q29udGVudF9UeXBlc10ueG1sUEsBAi0AFAAGAAgAAAAhADj9If/WAAAAlAEAAAsAAAAAAAAAAAAA&#10;AAAALwEAAF9yZWxzLy5yZWxzUEsBAi0AFAAGAAgAAAAhAMAm1tj8AQAAFAQAAA4AAAAAAAAAAAAA&#10;AAAALgIAAGRycy9lMm9Eb2MueG1sUEsBAi0AFAAGAAgAAAAhAHDXlxnfAAAACQEAAA8AAAAAAAAA&#10;AAAAAAAAVgQAAGRycy9kb3ducmV2LnhtbFBLBQYAAAAABAAEAPMAAABiBQAAAAA=&#10;" strokecolor="black [3200]" strokeweight=".5pt">
                      <v:stroke startarrow="block" endarrow="block" joinstyle="miter"/>
                    </v:shape>
                  </w:pict>
                </mc:Fallback>
              </mc:AlternateContent>
            </w:r>
            <w:r w:rsidRPr="001A3F54">
              <w:rPr>
                <w:rFonts w:hint="eastAsia"/>
                <w:strike/>
                <w:szCs w:val="24"/>
              </w:rPr>
              <w:t>《勸郎怪姐》</w:t>
            </w:r>
          </w:p>
        </w:tc>
        <w:tc>
          <w:tcPr>
            <w:tcW w:w="3969" w:type="dxa"/>
          </w:tcPr>
          <w:p w:rsidR="003D525C" w:rsidRPr="00F23A04" w:rsidRDefault="003D525C" w:rsidP="003D525C">
            <w:pPr>
              <w:spacing w:line="360" w:lineRule="auto"/>
              <w:jc w:val="both"/>
              <w:rPr>
                <w:rFonts w:asciiTheme="majorEastAsia" w:eastAsiaTheme="majorEastAsia" w:hAnsiTheme="majorEastAsia"/>
              </w:rPr>
            </w:pPr>
            <w:r w:rsidRPr="00AF3036">
              <w:rPr>
                <w:rFonts w:asciiTheme="majorEastAsia" w:eastAsiaTheme="majorEastAsia" w:hAnsiTheme="majorEastAsia" w:cs="新細明體" w:hint="eastAsia"/>
                <w:color w:val="000000" w:themeColor="text1"/>
                <w:kern w:val="0"/>
                <w:szCs w:val="24"/>
              </w:rPr>
              <w:t>《</w:t>
            </w:r>
            <w:r w:rsidRPr="00AF3036">
              <w:rPr>
                <w:rFonts w:asciiTheme="majorEastAsia" w:eastAsiaTheme="majorEastAsia" w:hAnsiTheme="majorEastAsia" w:hint="eastAsia"/>
              </w:rPr>
              <w:t>糶酒</w:t>
            </w:r>
            <w:r w:rsidRPr="00AF3036">
              <w:rPr>
                <w:rFonts w:asciiTheme="majorEastAsia" w:eastAsiaTheme="majorEastAsia" w:hAnsiTheme="majorEastAsia" w:cs="新細明體" w:hint="eastAsia"/>
                <w:color w:val="000000" w:themeColor="text1"/>
                <w:kern w:val="0"/>
                <w:szCs w:val="24"/>
              </w:rPr>
              <w:t>》</w:t>
            </w:r>
          </w:p>
        </w:tc>
      </w:tr>
      <w:tr w:rsidR="003D525C" w:rsidTr="003D525C">
        <w:tc>
          <w:tcPr>
            <w:tcW w:w="993" w:type="dxa"/>
          </w:tcPr>
          <w:p w:rsidR="003D525C" w:rsidRPr="00625822" w:rsidRDefault="003D525C" w:rsidP="003D525C">
            <w:pPr>
              <w:spacing w:line="360" w:lineRule="auto"/>
              <w:jc w:val="center"/>
              <w:rPr>
                <w:rFonts w:asciiTheme="majorEastAsia" w:eastAsiaTheme="majorEastAsia" w:hAnsiTheme="majorEastAsia" w:cs="新細明體"/>
                <w:color w:val="000000" w:themeColor="text1"/>
                <w:kern w:val="0"/>
                <w:szCs w:val="24"/>
              </w:rPr>
            </w:pPr>
          </w:p>
        </w:tc>
        <w:tc>
          <w:tcPr>
            <w:tcW w:w="3402" w:type="dxa"/>
          </w:tcPr>
          <w:p w:rsidR="003D525C" w:rsidRPr="00625822" w:rsidRDefault="003D525C" w:rsidP="003D525C">
            <w:pPr>
              <w:spacing w:line="360" w:lineRule="auto"/>
              <w:jc w:val="both"/>
              <w:rPr>
                <w:rFonts w:asciiTheme="majorEastAsia" w:eastAsiaTheme="majorEastAsia" w:hAnsiTheme="majorEastAsia"/>
              </w:rPr>
            </w:pPr>
          </w:p>
        </w:tc>
        <w:tc>
          <w:tcPr>
            <w:tcW w:w="3969" w:type="dxa"/>
          </w:tcPr>
          <w:p w:rsidR="003D525C" w:rsidRDefault="003D525C" w:rsidP="003D525C">
            <w:pPr>
              <w:spacing w:line="360" w:lineRule="auto"/>
              <w:jc w:val="both"/>
              <w:rPr>
                <w:rFonts w:asciiTheme="majorEastAsia" w:eastAsiaTheme="majorEastAsia" w:hAnsiTheme="majorEastAsia"/>
              </w:rPr>
            </w:pPr>
          </w:p>
        </w:tc>
      </w:tr>
    </w:tbl>
    <w:p w:rsidR="003D525C" w:rsidRDefault="003D525C" w:rsidP="003D525C">
      <w:pPr>
        <w:spacing w:line="360" w:lineRule="auto"/>
        <w:jc w:val="both"/>
        <w:rPr>
          <w:szCs w:val="24"/>
        </w:rPr>
      </w:pPr>
    </w:p>
    <w:p w:rsidR="003D525C" w:rsidRDefault="003D525C"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r>
        <w:rPr>
          <w:rFonts w:hint="eastAsia"/>
          <w:szCs w:val="24"/>
        </w:rPr>
        <w:t>從上表格可見原劇的第五場《勸郎怪姐》在改編劇本中因為時間限制及考量此段對改編劇本的劇情走向並沒有很大的相關性，所以在改編劇本中被剃除了。</w:t>
      </w:r>
      <w:r>
        <w:rPr>
          <w:rFonts w:asciiTheme="majorEastAsia" w:eastAsiaTheme="majorEastAsia" w:hAnsiTheme="majorEastAsia" w:hint="eastAsia"/>
        </w:rPr>
        <w:t>改編劇本的《糶酒》取代了原劇的</w:t>
      </w:r>
      <w:r w:rsidRPr="00AF3036">
        <w:rPr>
          <w:rFonts w:hint="eastAsia"/>
          <w:szCs w:val="24"/>
        </w:rPr>
        <w:t>《勸郎怪姐》</w:t>
      </w:r>
      <w:r>
        <w:rPr>
          <w:rFonts w:hint="eastAsia"/>
          <w:szCs w:val="24"/>
        </w:rPr>
        <w:t>，而</w:t>
      </w:r>
      <w:r>
        <w:rPr>
          <w:rFonts w:asciiTheme="majorEastAsia" w:eastAsiaTheme="majorEastAsia" w:hAnsiTheme="majorEastAsia" w:cs="新細明體" w:hint="eastAsia"/>
          <w:color w:val="000000" w:themeColor="text1"/>
          <w:kern w:val="0"/>
          <w:szCs w:val="24"/>
        </w:rPr>
        <w:t>改編劇本中的</w:t>
      </w:r>
      <w:r w:rsidRPr="00625822">
        <w:rPr>
          <w:rFonts w:hint="eastAsia"/>
          <w:szCs w:val="24"/>
        </w:rPr>
        <w:t>《勸郎賣茶》</w:t>
      </w:r>
      <w:r>
        <w:rPr>
          <w:rFonts w:hint="eastAsia"/>
          <w:szCs w:val="24"/>
        </w:rPr>
        <w:t>下段取代了</w:t>
      </w:r>
      <w:r>
        <w:rPr>
          <w:rFonts w:asciiTheme="majorEastAsia" w:eastAsiaTheme="majorEastAsia" w:hAnsiTheme="majorEastAsia" w:hint="eastAsia"/>
        </w:rPr>
        <w:t>原劇的</w:t>
      </w:r>
      <w:r w:rsidRPr="00625822">
        <w:rPr>
          <w:rFonts w:asciiTheme="majorEastAsia" w:eastAsiaTheme="majorEastAsia" w:hAnsiTheme="majorEastAsia" w:cs="新細明體" w:hint="eastAsia"/>
          <w:color w:val="000000" w:themeColor="text1"/>
          <w:kern w:val="0"/>
          <w:szCs w:val="24"/>
        </w:rPr>
        <w:lastRenderedPageBreak/>
        <w:t>《</w:t>
      </w:r>
      <w:r>
        <w:rPr>
          <w:rFonts w:asciiTheme="majorEastAsia" w:eastAsiaTheme="majorEastAsia" w:hAnsiTheme="majorEastAsia" w:hint="eastAsia"/>
        </w:rPr>
        <w:t>送郎挷傘尾</w:t>
      </w:r>
      <w:r w:rsidRPr="0062582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w:t>
      </w:r>
    </w:p>
    <w:p w:rsidR="003D525C" w:rsidRPr="008E379F" w:rsidRDefault="003D525C" w:rsidP="003D525C">
      <w:pPr>
        <w:spacing w:line="360" w:lineRule="auto"/>
        <w:ind w:firstLineChars="177" w:firstLine="425"/>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從表2-1-2到表2-1-4，除場次別的差別之外，可見兩者版本的對應關係，以《兄弟賣茶》為改編、延伸原劇「張三郎賣茶」版本來說，改編在場次別上對應兩者的增減關係。增加《母親病危》一幕，並將</w:t>
      </w:r>
      <w:r w:rsidRPr="00AF3036">
        <w:rPr>
          <w:rFonts w:hint="eastAsia"/>
          <w:szCs w:val="24"/>
        </w:rPr>
        <w:t>《勸郎怪姐》</w:t>
      </w:r>
      <w:r>
        <w:rPr>
          <w:rFonts w:hint="eastAsia"/>
          <w:szCs w:val="24"/>
        </w:rPr>
        <w:t>此幕刪去，此作法對應出以增加方式讓原劇的延伸，</w:t>
      </w:r>
      <w:r>
        <w:rPr>
          <w:rFonts w:asciiTheme="majorEastAsia" w:eastAsiaTheme="majorEastAsia" w:hAnsiTheme="majorEastAsia" w:cs="新細明體" w:hint="eastAsia"/>
          <w:color w:val="000000" w:themeColor="text1"/>
          <w:kern w:val="0"/>
          <w:szCs w:val="24"/>
        </w:rPr>
        <w:t>《母親病危》一幕</w:t>
      </w:r>
      <w:r>
        <w:rPr>
          <w:rFonts w:hint="eastAsia"/>
          <w:szCs w:val="24"/>
        </w:rPr>
        <w:t>取代原劇的</w:t>
      </w:r>
      <w:r w:rsidRPr="00AF3036">
        <w:rPr>
          <w:rFonts w:hint="eastAsia"/>
          <w:szCs w:val="24"/>
        </w:rPr>
        <w:t>《勸郎怪姐》</w:t>
      </w:r>
      <w:r>
        <w:rPr>
          <w:rFonts w:hint="eastAsia"/>
          <w:szCs w:val="24"/>
        </w:rPr>
        <w:t>一幕，以刪減方試達到改編延伸劇情的需求。看似是七大齣串連的延伸，但只有六大齣的劇情在改編的劇情裡。</w:t>
      </w:r>
      <w:r w:rsidRPr="008E379F">
        <w:rPr>
          <w:rFonts w:asciiTheme="majorEastAsia" w:eastAsiaTheme="majorEastAsia" w:hAnsiTheme="majorEastAsia" w:cs="新細明體" w:hint="eastAsia"/>
          <w:color w:val="000000" w:themeColor="text1"/>
          <w:kern w:val="0"/>
          <w:szCs w:val="24"/>
        </w:rPr>
        <w:t xml:space="preserve"> </w:t>
      </w:r>
    </w:p>
    <w:p w:rsidR="003D525C" w:rsidRPr="006073FC" w:rsidRDefault="003D525C" w:rsidP="003D525C">
      <w:pPr>
        <w:spacing w:line="720" w:lineRule="auto"/>
        <w:jc w:val="both"/>
        <w:rPr>
          <w:rFonts w:ascii="標楷體" w:eastAsia="標楷體" w:hAnsi="標楷體"/>
        </w:rPr>
      </w:pPr>
      <w:r w:rsidRPr="006073FC">
        <w:rPr>
          <w:rFonts w:ascii="標楷體" w:eastAsia="標楷體" w:hAnsi="標楷體" w:cs="新細明體" w:hint="eastAsia"/>
          <w:color w:val="000000" w:themeColor="text1"/>
          <w:kern w:val="0"/>
          <w:szCs w:val="24"/>
        </w:rPr>
        <w:t>四、</w:t>
      </w:r>
      <w:r w:rsidRPr="006073FC">
        <w:rPr>
          <w:rFonts w:ascii="標楷體" w:eastAsia="標楷體" w:hAnsi="標楷體" w:hint="eastAsia"/>
          <w:szCs w:val="24"/>
        </w:rPr>
        <w:t>「張三郎賣茶」及《兄弟賣茶》</w:t>
      </w:r>
      <w:r>
        <w:rPr>
          <w:rFonts w:ascii="標楷體" w:eastAsia="標楷體" w:hAnsi="標楷體" w:hint="eastAsia"/>
          <w:szCs w:val="24"/>
        </w:rPr>
        <w:t>劇情走向</w:t>
      </w:r>
      <w:r w:rsidRPr="006073FC">
        <w:rPr>
          <w:rFonts w:ascii="標楷體" w:eastAsia="標楷體" w:hAnsi="標楷體" w:hint="eastAsia"/>
          <w:szCs w:val="24"/>
        </w:rPr>
        <w:t>分析</w:t>
      </w:r>
    </w:p>
    <w:p w:rsidR="003D525C" w:rsidRDefault="003D525C" w:rsidP="003D525C">
      <w:pPr>
        <w:spacing w:line="360" w:lineRule="auto"/>
        <w:ind w:firstLineChars="236" w:firstLine="566"/>
        <w:jc w:val="both"/>
        <w:rPr>
          <w:szCs w:val="24"/>
        </w:rPr>
      </w:pPr>
      <w:r>
        <w:rPr>
          <w:rFonts w:asciiTheme="majorEastAsia" w:eastAsiaTheme="majorEastAsia" w:hAnsiTheme="majorEastAsia" w:hint="eastAsia"/>
        </w:rPr>
        <w:t>原劇劇情中，第一場《上山採茶》</w:t>
      </w:r>
      <w:r>
        <w:rPr>
          <w:rFonts w:hint="eastAsia"/>
          <w:szCs w:val="24"/>
        </w:rPr>
        <w:t>敘述張三郎帶著妻子與妹妹三人上山採茶，在茶園中與其他男女相遇，男生高唱山歌鬥弄女生，而女生們也不甘示弱的對唱，雙方在戲謔逗趣的歡樂氣氛中採茶。而改編劇本中</w:t>
      </w:r>
      <w:r>
        <w:rPr>
          <w:rFonts w:asciiTheme="majorEastAsia" w:eastAsiaTheme="majorEastAsia" w:hAnsiTheme="majorEastAsia" w:hint="eastAsia"/>
        </w:rPr>
        <w:t>《上山採茶》敘述</w:t>
      </w:r>
      <w:r>
        <w:rPr>
          <w:rFonts w:hint="eastAsia"/>
          <w:szCs w:val="24"/>
        </w:rPr>
        <w:t>張家三兄弟在自家茶園與自己的妻子們和家裡聘請採茶做工的男女們一同享受著採茶唱山歌的娛樂，突然妹妹前來說到母親病危，家中所有成員前去探望母親。</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33" w:name="_Toc459662420"/>
      <w:bookmarkStart w:id="34" w:name="_Toc460024113"/>
      <w:r>
        <w:rPr>
          <w:rFonts w:asciiTheme="majorEastAsia" w:eastAsiaTheme="majorEastAsia" w:hAnsiTheme="majorEastAsia" w:hint="eastAsia"/>
        </w:rPr>
        <w:t>表2-1-5</w:t>
      </w:r>
      <w:r>
        <w:rPr>
          <w:rFonts w:hint="eastAsia"/>
        </w:rPr>
        <w:t>劇情架構不同處分析表一</w:t>
      </w:r>
      <w:bookmarkEnd w:id="33"/>
      <w:bookmarkEnd w:id="34"/>
    </w:p>
    <w:tbl>
      <w:tblPr>
        <w:tblStyle w:val="a9"/>
        <w:tblW w:w="8359" w:type="dxa"/>
        <w:tblLook w:val="04A0" w:firstRow="1" w:lastRow="0" w:firstColumn="1" w:lastColumn="0" w:noHBand="0" w:noVBand="1"/>
      </w:tblPr>
      <w:tblGrid>
        <w:gridCol w:w="1696"/>
        <w:gridCol w:w="2977"/>
        <w:gridCol w:w="3686"/>
      </w:tblGrid>
      <w:tr w:rsidR="003D525C" w:rsidTr="003D525C">
        <w:tc>
          <w:tcPr>
            <w:tcW w:w="1696" w:type="dxa"/>
          </w:tcPr>
          <w:p w:rsidR="003D525C" w:rsidRDefault="00E67CFE" w:rsidP="003D525C">
            <w:pPr>
              <w:spacing w:line="360" w:lineRule="auto"/>
              <w:jc w:val="both"/>
              <w:rPr>
                <w:szCs w:val="24"/>
              </w:rPr>
            </w:pPr>
            <w:r>
              <w:rPr>
                <w:rFonts w:asciiTheme="majorEastAsia" w:eastAsiaTheme="majorEastAsia" w:hAnsiTheme="majorEastAsia" w:hint="eastAsia"/>
                <w:noProof/>
              </w:rPr>
              <mc:AlternateContent>
                <mc:Choice Requires="wpg">
                  <w:drawing>
                    <wp:anchor distT="0" distB="0" distL="114300" distR="114300" simplePos="0" relativeHeight="251679744" behindDoc="0" locked="0" layoutInCell="1" allowOverlap="1" wp14:anchorId="5D28F698" wp14:editId="0788FF10">
                      <wp:simplePos x="0" y="0"/>
                      <wp:positionH relativeFrom="column">
                        <wp:posOffset>-69557</wp:posOffset>
                      </wp:positionH>
                      <wp:positionV relativeFrom="paragraph">
                        <wp:posOffset>-39810</wp:posOffset>
                      </wp:positionV>
                      <wp:extent cx="1209675" cy="447675"/>
                      <wp:effectExtent l="0" t="0" r="0" b="0"/>
                      <wp:wrapNone/>
                      <wp:docPr id="28" name="群組 28"/>
                      <wp:cNvGraphicFramePr/>
                      <a:graphic xmlns:a="http://schemas.openxmlformats.org/drawingml/2006/main">
                        <a:graphicData uri="http://schemas.microsoft.com/office/word/2010/wordprocessingGroup">
                          <wpg:wgp>
                            <wpg:cNvGrpSpPr/>
                            <wpg:grpSpPr>
                              <a:xfrm>
                                <a:off x="0" y="0"/>
                                <a:ext cx="1209675" cy="447675"/>
                                <a:chOff x="0" y="0"/>
                                <a:chExt cx="1209675" cy="447675"/>
                              </a:xfrm>
                            </wpg:grpSpPr>
                            <wps:wsp>
                              <wps:cNvPr id="29" name="直線接點 29"/>
                              <wps:cNvCnPr/>
                              <wps:spPr>
                                <a:xfrm flipH="1">
                                  <a:off x="0" y="28575"/>
                                  <a:ext cx="106680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文字方塊 30"/>
                              <wps:cNvSpPr txBox="1"/>
                              <wps:spPr>
                                <a:xfrm>
                                  <a:off x="9525" y="0"/>
                                  <a:ext cx="495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sidRPr="003B4FA2">
                                      <w:rPr>
                                        <w:rFonts w:hint="eastAsia"/>
                                        <w:sz w:val="20"/>
                                      </w:rPr>
                                      <w:t>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字方塊 31"/>
                              <wps:cNvSpPr txBox="1"/>
                              <wps:spPr>
                                <a:xfrm>
                                  <a:off x="409575" y="133350"/>
                                  <a:ext cx="800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Pr>
                                        <w:rFonts w:hint="eastAsia"/>
                                        <w:sz w:val="20"/>
                                      </w:rPr>
                                      <w:t>不同之處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28" o:spid="_x0000_s1039" style="position:absolute;left:0;text-align:left;margin-left:-5.5pt;margin-top:-3.15pt;width:95.25pt;height:35.25pt;z-index:251679744" coordsize="1209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fvgMAAMAMAAAOAAAAZHJzL2Uyb0RvYy54bWzsV8tqFEEU3Qv+Q1F704/pmWSadEKMJgpB&#10;g1FcV2qqZxq7q8qqmnTHtSC4cKmgIAi6dKeICP6NCf6Ft6ofk5cxicSVm5563FuPc8+5t2ZxuSpy&#10;tMOUzgRPcDDnY8Q4FaOMjxP84P7atQWMtCF8RHLBWYJ3mcbLS1evLJYyZqGYiHzEFIJFuI5LmeCJ&#10;MTL2PE0nrCB6TkjGYTIVqiAGumrsjRQpYfUi90LfH3ilUCOpBGVaw+iNehIvufXTlFFzN001MyhP&#10;MJzNuK9y32379ZYWSTxWRE4y2hyDXOAUBck4bNotdYMYgqYqO7ZUkVEltEjNHBWFJ9I0o8zdAW4T&#10;+Edus67EVLq7jONyLDuYANojOF14WXpnZ1OhbJTgECLFSQEx2v/+fv/zUwQDgE4pxzEYrSu5JTdV&#10;MzCue/bCVaoK+wtXQZXDdbfDlVUGURgMQn84mO9jRGEuiuZt2wFPJxCdY250cvN0R6/d1rOn6w5T&#10;SuCQnsGk/w6mrQmRzKGvLQItTMMOpjef9r+83nvx4ee3tygc1mA501XeIKVjDaC1MKE0z+QtgMMx&#10;5RBg4UK/xaQDzR8MFnzgrAWtF4VDaANo3d1JLJU260wUyDYSnGfcHpfEZGdDm9q0NQE/i059Gtcy&#10;uzmzxjm/x1IggA2T83bSY6u5QjsERDN6FDTbOkvrkmZ53jn5pzs1ttaNOTme1bGzdjsKbjrHIuNC&#10;nbSrqdqjprV9e+v6rvba22K062Lj4ACyWIL/A9b0II61uPZePvvx8dXey68/3j1HMOwU5Vhj9YVM&#10;dV24UDTjB/ljkWhYM+yHIKfjSouG/V7HGT+y/DmVMwoS5O85Q2Iu1iDYsIQlCioTPOj164h3M0DI&#10;nM/i21Dvz2w7kTiEUsZNG8ZzMO6w4zlZd9j5AsybieS3zDPVduXy7Hwb8pqLSIm6KGlJ1zIQ8gbR&#10;ZpMoqELAGais5i580lwA+KJpYTQR6slJ49Yesh7MYlRCVUuwfjwlimGU3+aQD4dBFNky6DpRfz6E&#10;jjo4s31whk+LVQE5IIAaLqlrWnuTt81UieIhFOAVuytMEU5h7wSbtrlq6loLBZyylRVnBIVPErPB&#10;tyRtc45NU/erh0TJJpcZyIJ3RJuBj6W02taSjouVqRFp5vLdTOGN8v+hwAGjkwTuqGzPBRXkPAKP&#10;/KGtCFbiQa9nRedE2BYHEHbQ6TyIepAN/usccllXJM6QXS5Z583rqa05/3UOar1UnbvHIDyT3Rup&#10;edLbd/jBvssLsz8eS78AAAD//wMAUEsDBBQABgAIAAAAIQAdmstV4QAAAAkBAAAPAAAAZHJzL2Rv&#10;d25yZXYueG1sTI9BT8JAEIXvJv6HzZh4g+2CVKzdEkLUEzERTAy3oR3ahu5s013a8u9dTnp7k/fy&#10;5nvpajSN6KlztWUNahqBIM5tUXOp4Xv/PlmCcB65wMYyabiSg1V2f5diUtiBv6jf+VKEEnYJaqi8&#10;bxMpXV6RQTe1LXHwTrYz6MPZlbLocAjlppGzKIqlwZrDhwpb2lSUn3cXo+FjwGE9V2/99nzaXA/7&#10;xefPVpHWjw/j+hWEp9H/heGGH9AhC0xHe+HCiUbDRKmwxQcRz0HcAs8vCxBHDfHTDGSWyv8Lsl8A&#10;AAD//wMAUEsBAi0AFAAGAAgAAAAhALaDOJL+AAAA4QEAABMAAAAAAAAAAAAAAAAAAAAAAFtDb250&#10;ZW50X1R5cGVzXS54bWxQSwECLQAUAAYACAAAACEAOP0h/9YAAACUAQAACwAAAAAAAAAAAAAAAAAv&#10;AQAAX3JlbHMvLnJlbHNQSwECLQAUAAYACAAAACEAR8Qfn74DAADADAAADgAAAAAAAAAAAAAAAAAu&#10;AgAAZHJzL2Uyb0RvYy54bWxQSwECLQAUAAYACAAAACEAHZrLVeEAAAAJAQAADwAAAAAAAAAAAAAA&#10;AAAYBgAAZHJzL2Rvd25yZXYueG1sUEsFBgAAAAAEAAQA8wAAACYHAAAAAA==&#10;">
                      <v:line id="直線接點 29" o:spid="_x0000_s1040" style="position:absolute;flip:x;visibility:visible;mso-wrap-style:square" from="0,285" to="1066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SLL0AAADbAAAADwAAAGRycy9kb3ducmV2LnhtbESPzQrCMBCE74LvEFbwpqmCotUoIiie&#10;FH8eYGnWtNhsShNrfXsjCB6HmfmGWa5bW4qGal84VjAaJiCIM6cLNgpu191gBsIHZI2lY1LwJg/r&#10;VbezxFS7F5+puQQjIoR9igryEKpUSp/lZNEPXUUcvburLYYoayN1ja8It6UcJ8lUWiw4LuRY0Tan&#10;7HF5WgXaHElunGkmIzO97TJzwuO+UarfazcLEIHa8A//2getYDy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5KEiy9AAAA2wAAAA8AAAAAAAAAAAAAAAAAoQIA&#10;AGRycy9kb3ducmV2LnhtbFBLBQYAAAAABAAEAPkAAACLAwAAAAA=&#10;" strokecolor="black [3200]" strokeweight=".5pt">
                        <v:stroke joinstyle="miter"/>
                      </v:line>
                      <v:shape id="文字方塊 30" o:spid="_x0000_s1041" type="#_x0000_t202" style="position:absolute;left:95;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352A90" w:rsidRPr="003B4FA2" w:rsidRDefault="00352A90" w:rsidP="003D525C">
                              <w:pPr>
                                <w:rPr>
                                  <w:sz w:val="20"/>
                                </w:rPr>
                              </w:pPr>
                              <w:r w:rsidRPr="003B4FA2">
                                <w:rPr>
                                  <w:rFonts w:hint="eastAsia"/>
                                  <w:sz w:val="20"/>
                                </w:rPr>
                                <w:t>劇名</w:t>
                              </w:r>
                            </w:p>
                          </w:txbxContent>
                        </v:textbox>
                      </v:shape>
                      <v:shape id="文字方塊 31" o:spid="_x0000_s1042" type="#_x0000_t202" style="position:absolute;left:4095;top:1333;width:8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352A90" w:rsidRPr="003B4FA2" w:rsidRDefault="00352A90" w:rsidP="003D525C">
                              <w:pPr>
                                <w:rPr>
                                  <w:sz w:val="20"/>
                                </w:rPr>
                              </w:pPr>
                              <w:r>
                                <w:rPr>
                                  <w:rFonts w:hint="eastAsia"/>
                                  <w:sz w:val="20"/>
                                </w:rPr>
                                <w:t>不同之處</w:t>
                              </w:r>
                            </w:p>
                          </w:txbxContent>
                        </v:textbox>
                      </v:shape>
                    </v:group>
                  </w:pict>
                </mc:Fallback>
              </mc:AlternateContent>
            </w:r>
          </w:p>
        </w:tc>
        <w:tc>
          <w:tcPr>
            <w:tcW w:w="2977" w:type="dxa"/>
          </w:tcPr>
          <w:p w:rsidR="003D525C" w:rsidRDefault="003D525C" w:rsidP="003D525C">
            <w:pPr>
              <w:spacing w:line="360" w:lineRule="auto"/>
              <w:jc w:val="both"/>
              <w:rPr>
                <w:szCs w:val="24"/>
              </w:rPr>
            </w:pPr>
            <w:r>
              <w:rPr>
                <w:rFonts w:hint="eastAsia"/>
                <w:szCs w:val="24"/>
              </w:rPr>
              <w:t>「張三郎賣茶」</w:t>
            </w:r>
          </w:p>
        </w:tc>
        <w:tc>
          <w:tcPr>
            <w:tcW w:w="3686"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1696" w:type="dxa"/>
          </w:tcPr>
          <w:p w:rsidR="003D525C" w:rsidRDefault="003D525C" w:rsidP="003D525C">
            <w:pPr>
              <w:spacing w:line="360" w:lineRule="auto"/>
              <w:jc w:val="both"/>
              <w:rPr>
                <w:szCs w:val="24"/>
              </w:rPr>
            </w:pPr>
            <w:r>
              <w:rPr>
                <w:rFonts w:hint="eastAsia"/>
                <w:szCs w:val="24"/>
              </w:rPr>
              <w:t>人物</w:t>
            </w:r>
          </w:p>
        </w:tc>
        <w:tc>
          <w:tcPr>
            <w:tcW w:w="2977" w:type="dxa"/>
          </w:tcPr>
          <w:p w:rsidR="003D525C" w:rsidRDefault="003D525C" w:rsidP="003D525C">
            <w:pPr>
              <w:spacing w:line="360" w:lineRule="auto"/>
              <w:jc w:val="both"/>
              <w:rPr>
                <w:szCs w:val="24"/>
              </w:rPr>
            </w:pPr>
            <w:r>
              <w:rPr>
                <w:rFonts w:hint="eastAsia"/>
                <w:szCs w:val="24"/>
              </w:rPr>
              <w:t>張三郎、妻子、妹妹、眾茶郎、眾茶女</w:t>
            </w:r>
          </w:p>
        </w:tc>
        <w:tc>
          <w:tcPr>
            <w:tcW w:w="3686" w:type="dxa"/>
          </w:tcPr>
          <w:p w:rsidR="003D525C" w:rsidRDefault="003D525C" w:rsidP="003D525C">
            <w:pPr>
              <w:spacing w:line="360" w:lineRule="auto"/>
              <w:jc w:val="both"/>
              <w:rPr>
                <w:szCs w:val="24"/>
              </w:rPr>
            </w:pPr>
            <w:r>
              <w:rPr>
                <w:rFonts w:hint="eastAsia"/>
                <w:szCs w:val="24"/>
              </w:rPr>
              <w:t>張文賢、張文重、劉繡屏、孫慧蓮、張玉荷、眾茶郎、眾茶女</w:t>
            </w:r>
          </w:p>
        </w:tc>
      </w:tr>
      <w:tr w:rsidR="003D525C" w:rsidTr="003D525C">
        <w:tc>
          <w:tcPr>
            <w:tcW w:w="1696" w:type="dxa"/>
          </w:tcPr>
          <w:p w:rsidR="003D525C" w:rsidRDefault="003D525C" w:rsidP="003D525C">
            <w:pPr>
              <w:spacing w:line="360" w:lineRule="auto"/>
              <w:jc w:val="both"/>
              <w:rPr>
                <w:szCs w:val="24"/>
              </w:rPr>
            </w:pPr>
            <w:r>
              <w:rPr>
                <w:rFonts w:hint="eastAsia"/>
                <w:szCs w:val="24"/>
              </w:rPr>
              <w:t>地點</w:t>
            </w:r>
          </w:p>
        </w:tc>
        <w:tc>
          <w:tcPr>
            <w:tcW w:w="2977" w:type="dxa"/>
          </w:tcPr>
          <w:p w:rsidR="003D525C" w:rsidRDefault="003D525C" w:rsidP="003D525C">
            <w:pPr>
              <w:spacing w:line="360" w:lineRule="auto"/>
              <w:jc w:val="both"/>
              <w:rPr>
                <w:szCs w:val="24"/>
              </w:rPr>
            </w:pPr>
            <w:r>
              <w:rPr>
                <w:rFonts w:hint="eastAsia"/>
                <w:szCs w:val="24"/>
              </w:rPr>
              <w:t>未交代茶園主人</w:t>
            </w:r>
          </w:p>
        </w:tc>
        <w:tc>
          <w:tcPr>
            <w:tcW w:w="3686" w:type="dxa"/>
          </w:tcPr>
          <w:p w:rsidR="003D525C" w:rsidRDefault="003D525C" w:rsidP="003D525C">
            <w:pPr>
              <w:spacing w:line="360" w:lineRule="auto"/>
              <w:jc w:val="both"/>
              <w:rPr>
                <w:szCs w:val="24"/>
              </w:rPr>
            </w:pPr>
            <w:r>
              <w:rPr>
                <w:rFonts w:hint="eastAsia"/>
                <w:szCs w:val="24"/>
              </w:rPr>
              <w:t>自家茶園</w:t>
            </w:r>
          </w:p>
        </w:tc>
      </w:tr>
      <w:tr w:rsidR="003D525C" w:rsidRPr="00045ED8" w:rsidTr="003D525C">
        <w:tc>
          <w:tcPr>
            <w:tcW w:w="1696" w:type="dxa"/>
          </w:tcPr>
          <w:p w:rsidR="003D525C" w:rsidRDefault="003D525C" w:rsidP="003D525C">
            <w:pPr>
              <w:spacing w:line="360" w:lineRule="auto"/>
              <w:jc w:val="both"/>
              <w:rPr>
                <w:szCs w:val="24"/>
              </w:rPr>
            </w:pPr>
            <w:r>
              <w:rPr>
                <w:rFonts w:hint="eastAsia"/>
                <w:szCs w:val="24"/>
              </w:rPr>
              <w:t>轉換場方式</w:t>
            </w:r>
          </w:p>
        </w:tc>
        <w:tc>
          <w:tcPr>
            <w:tcW w:w="2977" w:type="dxa"/>
          </w:tcPr>
          <w:p w:rsidR="003D525C" w:rsidRDefault="003D525C" w:rsidP="003D525C">
            <w:pPr>
              <w:spacing w:line="360" w:lineRule="auto"/>
              <w:jc w:val="both"/>
              <w:rPr>
                <w:szCs w:val="24"/>
              </w:rPr>
            </w:pPr>
            <w:r>
              <w:rPr>
                <w:rFonts w:hint="eastAsia"/>
                <w:szCs w:val="24"/>
              </w:rPr>
              <w:t>唱完【十二月採茶】暗場</w:t>
            </w:r>
          </w:p>
        </w:tc>
        <w:tc>
          <w:tcPr>
            <w:tcW w:w="3686" w:type="dxa"/>
          </w:tcPr>
          <w:p w:rsidR="003D525C" w:rsidRPr="00045ED8" w:rsidRDefault="003D525C" w:rsidP="003D525C">
            <w:pPr>
              <w:spacing w:line="360" w:lineRule="auto"/>
              <w:jc w:val="both"/>
              <w:rPr>
                <w:szCs w:val="24"/>
              </w:rPr>
            </w:pPr>
            <w:r>
              <w:rPr>
                <w:rFonts w:hint="eastAsia"/>
                <w:szCs w:val="24"/>
              </w:rPr>
              <w:t>張玉荷告知母親病危，眾人離場</w:t>
            </w:r>
          </w:p>
        </w:tc>
      </w:tr>
    </w:tbl>
    <w:p w:rsidR="003D525C" w:rsidRDefault="003D525C" w:rsidP="003D525C">
      <w:pPr>
        <w:spacing w:line="360" w:lineRule="auto"/>
        <w:jc w:val="right"/>
        <w:rPr>
          <w:rFonts w:asciiTheme="majorEastAsia" w:eastAsiaTheme="majorEastAsia" w:hAnsiTheme="majorEastAsia"/>
          <w:sz w:val="20"/>
        </w:rPr>
      </w:pPr>
      <w:r w:rsidRPr="00FB5B3A">
        <w:rPr>
          <w:rFonts w:asciiTheme="majorEastAsia" w:eastAsiaTheme="majorEastAsia" w:hAnsiTheme="majorEastAsia" w:hint="eastAsia"/>
          <w:sz w:val="20"/>
        </w:rPr>
        <w:t>(</w:t>
      </w:r>
      <w:r>
        <w:rPr>
          <w:rFonts w:asciiTheme="majorEastAsia" w:eastAsiaTheme="majorEastAsia" w:hAnsiTheme="majorEastAsia" w:hint="eastAsia"/>
          <w:sz w:val="20"/>
        </w:rPr>
        <w:t>右表為參見鄭榮興</w:t>
      </w:r>
      <w:r w:rsidRPr="00FB5B3A">
        <w:rPr>
          <w:rFonts w:asciiTheme="majorEastAsia" w:eastAsiaTheme="majorEastAsia" w:hAnsiTheme="majorEastAsia" w:hint="eastAsia"/>
          <w:sz w:val="20"/>
        </w:rPr>
        <w:t>《台灣客家三腳採茶戲研究》</w:t>
      </w:r>
      <w:r>
        <w:rPr>
          <w:rFonts w:asciiTheme="majorEastAsia" w:eastAsiaTheme="majorEastAsia" w:hAnsiTheme="majorEastAsia" w:hint="eastAsia"/>
          <w:sz w:val="20"/>
        </w:rPr>
        <w:t>附錄文本彙整</w:t>
      </w:r>
      <w:r w:rsidRPr="00FB5B3A">
        <w:rPr>
          <w:rFonts w:asciiTheme="majorEastAsia" w:eastAsiaTheme="majorEastAsia" w:hAnsiTheme="majorEastAsia" w:hint="eastAsia"/>
          <w:sz w:val="20"/>
        </w:rPr>
        <w:t>、左表兄弟賣茶劇本文本</w:t>
      </w:r>
      <w:r>
        <w:rPr>
          <w:rFonts w:asciiTheme="majorEastAsia" w:eastAsiaTheme="majorEastAsia" w:hAnsiTheme="majorEastAsia" w:hint="eastAsia"/>
          <w:sz w:val="20"/>
        </w:rPr>
        <w:t>彙整</w:t>
      </w:r>
      <w:r w:rsidRPr="00FB5B3A">
        <w:rPr>
          <w:rFonts w:asciiTheme="majorEastAsia" w:eastAsiaTheme="majorEastAsia" w:hAnsiTheme="majorEastAsia" w:hint="eastAsia"/>
          <w:sz w:val="20"/>
        </w:rPr>
        <w:t>)</w:t>
      </w:r>
    </w:p>
    <w:p w:rsidR="003D525C" w:rsidRDefault="003D525C" w:rsidP="003D525C">
      <w:pPr>
        <w:spacing w:line="360" w:lineRule="auto"/>
        <w:jc w:val="right"/>
        <w:rPr>
          <w:szCs w:val="24"/>
        </w:rPr>
      </w:pPr>
    </w:p>
    <w:p w:rsidR="003D525C" w:rsidRDefault="003D525C" w:rsidP="00146CA0">
      <w:pPr>
        <w:spacing w:line="384" w:lineRule="auto"/>
        <w:ind w:firstLineChars="236" w:firstLine="566"/>
        <w:jc w:val="both"/>
        <w:rPr>
          <w:szCs w:val="24"/>
        </w:rPr>
      </w:pPr>
      <w:r>
        <w:rPr>
          <w:rFonts w:hint="eastAsia"/>
          <w:szCs w:val="24"/>
        </w:rPr>
        <w:t>從以上表格可見，除了人物的延伸增加外，人物背景也有所差異，最需要注意的是場次的結尾呈現，場次的結尾呈現可以決定與下一場的連接相關性大小，從原劇的第一場《上山採茶》唱完【十二月採茶】暗場，下一段接續《勸郎賣茶》的呈現方式演出的切入來看，劇情的連接相關性是模擬兩可的，第一場與第二場中間的關聯性可依觀眾</w:t>
      </w:r>
      <w:r>
        <w:rPr>
          <w:rFonts w:hint="eastAsia"/>
          <w:szCs w:val="24"/>
        </w:rPr>
        <w:lastRenderedPageBreak/>
        <w:t>的想像空間來決定《上山採茶》及《勸郎賣茶》的相關性，應該說，原劇每一場的共通點都是「張三郎」或是「賣茶郎」，而兩位旦角都是稱之為「嫂嫂」、「姐姐」或是「小姑」、「妹妹」，所以會讓觀眾有一種連接性的想法，但在劇本對劇情的交待而言，是不清楚的，所以原劇屬於段落型呈現的演出。而改編劇本的《上山採茶》結尾交待清楚，說明張玉荷告知母親昏倒，身體狀況垂危旦夕，安排眾人匆匆離場表示急迫前往關心狀況，理所當然的接續《母親病危》，從這裡可見改編對劇情結尾處裡，除劇情交待清楚之外，對於下一場有著充分連接的相關性。</w:t>
      </w:r>
    </w:p>
    <w:p w:rsidR="003D525C" w:rsidRDefault="003D525C" w:rsidP="00146CA0">
      <w:pPr>
        <w:spacing w:line="384" w:lineRule="auto"/>
        <w:ind w:firstLineChars="236" w:firstLine="566"/>
        <w:jc w:val="both"/>
        <w:rPr>
          <w:szCs w:val="24"/>
        </w:rPr>
      </w:pPr>
      <w:r w:rsidRPr="00AF3036">
        <w:rPr>
          <w:rFonts w:hint="eastAsia"/>
          <w:szCs w:val="24"/>
        </w:rPr>
        <w:t>在第二場的場次</w:t>
      </w:r>
      <w:r>
        <w:rPr>
          <w:rFonts w:hint="eastAsia"/>
          <w:szCs w:val="24"/>
        </w:rPr>
        <w:t>，此段兩者的劇情開始有不同的走向，原劇《勸郎賣茶》敘述張三郎與妻子、妹妹三人上山採茶回來後，姑嫂已經將茶葉做好，但張三郎沒有出門去賣茶的意願，姑嫂維持家庭生活，一起相勸張三郎出門去賣茶。改編劇本《母親病重》的場次，因母親病危，家計壓力增重，大兒子張文賢及小兒子張文華準備出門去賣茶，二兒子張文重想待在家中，藉由照顧茶園之意忙裡偷閒，沒有意願出遠門賣茶，孫慧蓮察覺並將此事告訴小姑玉荷，連接《勸郎賣茶》。</w:t>
      </w:r>
    </w:p>
    <w:p w:rsidR="003D525C" w:rsidRDefault="003D525C" w:rsidP="00146CA0">
      <w:pPr>
        <w:spacing w:line="384" w:lineRule="auto"/>
        <w:ind w:firstLineChars="236" w:firstLine="566"/>
        <w:jc w:val="both"/>
        <w:rPr>
          <w:szCs w:val="24"/>
        </w:rPr>
      </w:pPr>
      <w:r>
        <w:rPr>
          <w:rFonts w:hint="eastAsia"/>
          <w:szCs w:val="24"/>
        </w:rPr>
        <w:t>原劇的劇情走向為張三郎不想賣茶的意願，引發妻子與小姑反彈勸說而帶入《勸郎賣茶》的場次，改編劇本將主劇情走向在王氏抱病在身說明自己垂危旦夕由，而帶入</w:t>
      </w:r>
      <w:r w:rsidRPr="00AF3036">
        <w:rPr>
          <w:rFonts w:hint="eastAsia"/>
          <w:szCs w:val="24"/>
        </w:rPr>
        <w:t>《母親病重》</w:t>
      </w:r>
      <w:r>
        <w:rPr>
          <w:rFonts w:hint="eastAsia"/>
          <w:szCs w:val="24"/>
        </w:rPr>
        <w:t>的場次，並</w:t>
      </w:r>
      <w:r w:rsidRPr="00AF3036">
        <w:rPr>
          <w:rFonts w:hint="eastAsia"/>
          <w:szCs w:val="24"/>
        </w:rPr>
        <w:t>連接</w:t>
      </w:r>
      <w:r>
        <w:rPr>
          <w:rFonts w:hint="eastAsia"/>
          <w:szCs w:val="24"/>
        </w:rPr>
        <w:t>與原劇重疊劇情</w:t>
      </w:r>
      <w:r w:rsidRPr="00AF3036">
        <w:rPr>
          <w:rFonts w:hint="eastAsia"/>
          <w:szCs w:val="24"/>
        </w:rPr>
        <w:t>《勸郎賣茶》上段，</w:t>
      </w:r>
      <w:r w:rsidR="00F572E3">
        <w:rPr>
          <w:rStyle w:val="a6"/>
          <w:szCs w:val="24"/>
        </w:rPr>
        <w:footnoteReference w:id="77"/>
      </w:r>
      <w:r>
        <w:rPr>
          <w:rFonts w:hint="eastAsia"/>
          <w:szCs w:val="24"/>
        </w:rPr>
        <w:t>孫慧蓮及張玉荷唱完【紗窗外】唱腔後下場為第二場結束。</w:t>
      </w:r>
      <w:r w:rsidRPr="00AF3036">
        <w:rPr>
          <w:rFonts w:hint="eastAsia"/>
          <w:szCs w:val="24"/>
        </w:rPr>
        <w:t>《勸郎賣茶》的下段，</w:t>
      </w:r>
      <w:r>
        <w:rPr>
          <w:rFonts w:hint="eastAsia"/>
          <w:szCs w:val="24"/>
        </w:rPr>
        <w:t>改編多出原劇一段棚頭，擴充出</w:t>
      </w:r>
      <w:r w:rsidRPr="00AF3036">
        <w:rPr>
          <w:rFonts w:hint="eastAsia"/>
          <w:szCs w:val="24"/>
        </w:rPr>
        <w:t>第三場的開始</w:t>
      </w:r>
      <w:r>
        <w:rPr>
          <w:rFonts w:hint="eastAsia"/>
          <w:szCs w:val="24"/>
        </w:rPr>
        <w:t>。</w:t>
      </w:r>
    </w:p>
    <w:p w:rsidR="00975068" w:rsidRDefault="00975068" w:rsidP="003D525C">
      <w:pPr>
        <w:spacing w:line="360" w:lineRule="auto"/>
        <w:ind w:firstLineChars="236" w:firstLine="566"/>
        <w:jc w:val="both"/>
        <w:rPr>
          <w:szCs w:val="24"/>
        </w:rPr>
      </w:pPr>
    </w:p>
    <w:p w:rsidR="00146CA0" w:rsidRDefault="00146CA0" w:rsidP="00836D39">
      <w:pPr>
        <w:pStyle w:val="af1"/>
        <w:rPr>
          <w:rFonts w:ascii="Times New Roman" w:eastAsia="新細明體" w:hAnsi="Times New Roman"/>
          <w:sz w:val="24"/>
        </w:rPr>
      </w:pPr>
      <w:bookmarkStart w:id="35" w:name="_Toc459662421"/>
      <w:bookmarkStart w:id="36" w:name="_Toc460024114"/>
    </w:p>
    <w:p w:rsidR="003D525C" w:rsidRDefault="006533BD" w:rsidP="00836D39">
      <w:pPr>
        <w:pStyle w:val="af1"/>
      </w:pPr>
      <w:r>
        <w:rPr>
          <w:rFonts w:asciiTheme="majorEastAsia" w:eastAsiaTheme="majorEastAsia" w:hAnsiTheme="majorEastAsia" w:hint="eastAsia"/>
        </w:rPr>
        <w:t>表</w:t>
      </w:r>
      <w:r w:rsidR="003D525C">
        <w:rPr>
          <w:rFonts w:asciiTheme="majorEastAsia" w:eastAsiaTheme="majorEastAsia" w:hAnsiTheme="majorEastAsia" w:hint="eastAsia"/>
        </w:rPr>
        <w:t>2-1-6</w:t>
      </w:r>
      <w:r w:rsidR="003D525C">
        <w:rPr>
          <w:rFonts w:hint="eastAsia"/>
        </w:rPr>
        <w:t>劇情架構不同處分析表二</w:t>
      </w:r>
      <w:bookmarkEnd w:id="35"/>
      <w:bookmarkEnd w:id="36"/>
    </w:p>
    <w:tbl>
      <w:tblPr>
        <w:tblStyle w:val="a9"/>
        <w:tblW w:w="8359" w:type="dxa"/>
        <w:tblLook w:val="04A0" w:firstRow="1" w:lastRow="0" w:firstColumn="1" w:lastColumn="0" w:noHBand="0" w:noVBand="1"/>
      </w:tblPr>
      <w:tblGrid>
        <w:gridCol w:w="1696"/>
        <w:gridCol w:w="2694"/>
        <w:gridCol w:w="3969"/>
      </w:tblGrid>
      <w:tr w:rsidR="003D525C" w:rsidTr="003D525C">
        <w:tc>
          <w:tcPr>
            <w:tcW w:w="1696" w:type="dxa"/>
          </w:tcPr>
          <w:p w:rsidR="003D525C" w:rsidRDefault="003D525C" w:rsidP="003D525C">
            <w:pPr>
              <w:spacing w:line="360" w:lineRule="auto"/>
              <w:jc w:val="both"/>
              <w:rPr>
                <w:szCs w:val="24"/>
              </w:rPr>
            </w:pPr>
            <w:r>
              <w:rPr>
                <w:rFonts w:asciiTheme="majorEastAsia" w:eastAsiaTheme="majorEastAsia" w:hAnsiTheme="majorEastAsia" w:hint="eastAsia"/>
                <w:noProof/>
                <w:sz w:val="20"/>
              </w:rPr>
              <mc:AlternateContent>
                <mc:Choice Requires="wpg">
                  <w:drawing>
                    <wp:anchor distT="0" distB="0" distL="114300" distR="114300" simplePos="0" relativeHeight="251680768" behindDoc="0" locked="0" layoutInCell="1" allowOverlap="1" wp14:anchorId="2DADB41F" wp14:editId="7BE3E2A6">
                      <wp:simplePos x="0" y="0"/>
                      <wp:positionH relativeFrom="column">
                        <wp:posOffset>-73025</wp:posOffset>
                      </wp:positionH>
                      <wp:positionV relativeFrom="paragraph">
                        <wp:posOffset>-20955</wp:posOffset>
                      </wp:positionV>
                      <wp:extent cx="1209675" cy="447675"/>
                      <wp:effectExtent l="0" t="0" r="0" b="0"/>
                      <wp:wrapNone/>
                      <wp:docPr id="32" name="群組 32"/>
                      <wp:cNvGraphicFramePr/>
                      <a:graphic xmlns:a="http://schemas.openxmlformats.org/drawingml/2006/main">
                        <a:graphicData uri="http://schemas.microsoft.com/office/word/2010/wordprocessingGroup">
                          <wpg:wgp>
                            <wpg:cNvGrpSpPr/>
                            <wpg:grpSpPr>
                              <a:xfrm>
                                <a:off x="0" y="0"/>
                                <a:ext cx="1209675" cy="447675"/>
                                <a:chOff x="0" y="0"/>
                                <a:chExt cx="1209675" cy="447675"/>
                              </a:xfrm>
                            </wpg:grpSpPr>
                            <wps:wsp>
                              <wps:cNvPr id="33" name="直線接點 33"/>
                              <wps:cNvCnPr/>
                              <wps:spPr>
                                <a:xfrm flipH="1">
                                  <a:off x="0" y="28575"/>
                                  <a:ext cx="106680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文字方塊 34"/>
                              <wps:cNvSpPr txBox="1"/>
                              <wps:spPr>
                                <a:xfrm>
                                  <a:off x="9525" y="0"/>
                                  <a:ext cx="495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sidRPr="003B4FA2">
                                      <w:rPr>
                                        <w:rFonts w:hint="eastAsia"/>
                                        <w:sz w:val="20"/>
                                      </w:rPr>
                                      <w:t>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文字方塊 35"/>
                              <wps:cNvSpPr txBox="1"/>
                              <wps:spPr>
                                <a:xfrm>
                                  <a:off x="409575" y="133350"/>
                                  <a:ext cx="800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Pr>
                                        <w:rFonts w:hint="eastAsia"/>
                                        <w:sz w:val="20"/>
                                      </w:rPr>
                                      <w:t>不同之處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32" o:spid="_x0000_s1043" style="position:absolute;left:0;text-align:left;margin-left:-5.75pt;margin-top:-1.65pt;width:95.25pt;height:35.25pt;z-index:251680768" coordsize="1209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DSwwMAAMEMAAAOAAAAZHJzL2Uyb0RvYy54bWzsV8tu3DYU3RfIPxDc15JGmrFHsGw4TuwW&#10;MBIjTpE1zaFmhEokS3IsuesCBbrIMgESIECAdNldgyAIkL+JjfxFLylR41dc24GzykbDx718nHvO&#10;vZzV9aYq0QFTuhA8w9FSiBHjVEwKPs3wL4+3flzBSBvCJ6QUnGX4kGm8vnbnh9VapmwgZqKcMIVg&#10;Ea7TWmZ4ZoxMg0DTGauIXhKScZjMhaqIga6aBhNFali9KoNBGI6CWqiJVIIyrWH0XjuJ19z6ec6o&#10;eZjnmhlUZhjOZtxXue++/QZrqySdKiJnBe2OQW5wiooUHDbtl7pHDEFzVZxbqiqoElrkZomKKhB5&#10;XlDm7gC3icIzt9lWYi7dXaZpPZU9TADtGZxuvCx9cLCrUDHJcDzAiJMKYnT88c3x2z8QDAA6tZym&#10;YLSt5J7cVd3AtO3ZCze5quwvXAU1DtfDHlfWGERhMBqE49HyECMKc0mybNsOeDqD6Jxzo7P7lzsG&#10;ftvAnq4/TC2BQ3oBk/46mPZmRDKHvrYIeJjiHqaX/x6/e3H09O/PH16hOG7BcqabvENKpxpA8zCh&#10;vCzkTwCHY8opwAYrQ49JD1o4Gq2EwFkLWpwMxtAG0Pq7k1QqbbaZqJBtZLgsuD0uScnBjjatqTcB&#10;P4tOexrXMocls8Ylf8RyIIANk/N20mObpUIHBEQz+TXqtnWW1iUvyrJ3Ci936mytG3NyvKpjb+12&#10;FNz0jlXBhbpoV9P4o+atvb91e1d77X0xOXSxcXAAWSzBvwVrEs+ao2d/fvrn+dGz959e/4Xi5ARr&#10;rL6Qae4KFwqnNB8xz/deZuPhAOR0XmnJeBj3nAkTy59LOaMgQX6ZMyTlYguCDUtYoqA6w6N42Ea8&#10;nwFClnwR3456/8+2C4lDKGXc+DBeg3GnHa/JutPON2DeQiRfZJ5p9huXZ8c+5C0XkRJtUdKSbhUg&#10;5B2izS5RUIVA+1BZzUP45KUA8EXXwmgm1O8XjVt7yHowi1ENVS3D+rc5UQyj8mcO+XAcJYktg66T&#10;DJcH0FEnZ/ZPzvB5tSkgB0RQwyV1TWtvSt/MlaieQAHesLvCFOEU9s6w8c1N09ZaKOCUbWw4Iyh8&#10;kpgdviepzzk2TT1unhAlu1xmIAs+ED4Dn0tpra0lHRcbcyPywuW7hcI75X9DgYMc2+p5WuCu0Nlz&#10;QQW5jsCTcGwrgpV4FMdWdE6EvjiAsKNe51ESQzb4rnPIZX2RuEJ2uWWdRy5kC0p+FzrI9VaF7l6D&#10;8E52j6TuTW8f4if7LjEs/nms/QcAAP//AwBQSwMEFAAGAAgAAAAhAJk/hJngAAAACQEAAA8AAABk&#10;cnMvZG93bnJldi54bWxMj8FqwkAQhu+FvsMyhd50E4PaptmISNuTFKoF8bZmxySYnQ3ZNYlv3/HU&#10;3maYj3++P1uNthE9dr52pCCeRiCQCmdqKhX87D8mLyB80GR04wgV3NDDKn98yHRq3EDf2O9CKTiE&#10;fKoVVCG0qZS+qNBqP3UtEt/OrrM68NqV0nR64HDbyFkULaTVNfGHSre4qbC47K5Wweegh3USv/fb&#10;y3lzO+7nX4dtjEo9P43rNxABx/AHw12f1SFnp5O7kvGiUTCJ4zmjPCQJiDuwfOVyJwWL5Qxknsn/&#10;DfJfAAAA//8DAFBLAQItABQABgAIAAAAIQC2gziS/gAAAOEBAAATAAAAAAAAAAAAAAAAAAAAAABb&#10;Q29udGVudF9UeXBlc10ueG1sUEsBAi0AFAAGAAgAAAAhADj9If/WAAAAlAEAAAsAAAAAAAAAAAAA&#10;AAAALwEAAF9yZWxzLy5yZWxzUEsBAi0AFAAGAAgAAAAhABVTENLDAwAAwQwAAA4AAAAAAAAAAAAA&#10;AAAALgIAAGRycy9lMm9Eb2MueG1sUEsBAi0AFAAGAAgAAAAhAJk/hJngAAAACQEAAA8AAAAAAAAA&#10;AAAAAAAAHQYAAGRycy9kb3ducmV2LnhtbFBLBQYAAAAABAAEAPMAAAAqBwAAAAA=&#10;">
                      <v:line id="直線接點 33" o:spid="_x0000_s1044" style="position:absolute;flip:x;visibility:visible;mso-wrap-style:square" from="0,285" to="1066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zG70AAADbAAAADwAAAGRycy9kb3ducmV2LnhtbESPzQrCMBCE74LvEFbwpqmKItUoIiie&#10;FH8eYGnWtNhsShNrfXsjCB6HmfmGWa5bW4qGal84VjAaJiCIM6cLNgpu191gDsIHZI2lY1LwJg/r&#10;VbezxFS7F5+puQQjIoR9igryEKpUSp/lZNEPXUUcvburLYYoayN1ja8It6UcJ8lMWiw4LuRY0Tan&#10;7HF5WgXaHElunGmmIzO77TJzwuO+UarfazcLEIHa8A//2getYDK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7sxu9AAAA2wAAAA8AAAAAAAAAAAAAAAAAoQIA&#10;AGRycy9kb3ducmV2LnhtbFBLBQYAAAAABAAEAPkAAACLAwAAAAA=&#10;" strokecolor="black [3200]" strokeweight=".5pt">
                        <v:stroke joinstyle="miter"/>
                      </v:line>
                      <v:shape id="文字方塊 34" o:spid="_x0000_s1045" type="#_x0000_t202" style="position:absolute;left:95;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352A90" w:rsidRPr="003B4FA2" w:rsidRDefault="00352A90" w:rsidP="003D525C">
                              <w:pPr>
                                <w:rPr>
                                  <w:sz w:val="20"/>
                                </w:rPr>
                              </w:pPr>
                              <w:r w:rsidRPr="003B4FA2">
                                <w:rPr>
                                  <w:rFonts w:hint="eastAsia"/>
                                  <w:sz w:val="20"/>
                                </w:rPr>
                                <w:t>劇名</w:t>
                              </w:r>
                            </w:p>
                          </w:txbxContent>
                        </v:textbox>
                      </v:shape>
                      <v:shape id="文字方塊 35" o:spid="_x0000_s1046" type="#_x0000_t202" style="position:absolute;left:4095;top:1333;width:8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352A90" w:rsidRPr="003B4FA2" w:rsidRDefault="00352A90" w:rsidP="003D525C">
                              <w:pPr>
                                <w:rPr>
                                  <w:sz w:val="20"/>
                                </w:rPr>
                              </w:pPr>
                              <w:r>
                                <w:rPr>
                                  <w:rFonts w:hint="eastAsia"/>
                                  <w:sz w:val="20"/>
                                </w:rPr>
                                <w:t>不同之處</w:t>
                              </w:r>
                            </w:p>
                          </w:txbxContent>
                        </v:textbox>
                      </v:shape>
                    </v:group>
                  </w:pict>
                </mc:Fallback>
              </mc:AlternateContent>
            </w:r>
          </w:p>
        </w:tc>
        <w:tc>
          <w:tcPr>
            <w:tcW w:w="2694" w:type="dxa"/>
          </w:tcPr>
          <w:p w:rsidR="003D525C" w:rsidRDefault="003D525C" w:rsidP="003D525C">
            <w:pPr>
              <w:spacing w:line="360" w:lineRule="auto"/>
              <w:jc w:val="both"/>
              <w:rPr>
                <w:szCs w:val="24"/>
              </w:rPr>
            </w:pPr>
            <w:r>
              <w:rPr>
                <w:rFonts w:hint="eastAsia"/>
                <w:szCs w:val="24"/>
              </w:rPr>
              <w:t>「張三郎賣茶」</w:t>
            </w:r>
          </w:p>
        </w:tc>
        <w:tc>
          <w:tcPr>
            <w:tcW w:w="3969"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1696" w:type="dxa"/>
          </w:tcPr>
          <w:p w:rsidR="003D525C" w:rsidRDefault="003D525C" w:rsidP="003D525C">
            <w:pPr>
              <w:spacing w:line="360" w:lineRule="auto"/>
              <w:jc w:val="both"/>
              <w:rPr>
                <w:szCs w:val="24"/>
              </w:rPr>
            </w:pPr>
            <w:r>
              <w:rPr>
                <w:rFonts w:hint="eastAsia"/>
                <w:szCs w:val="24"/>
              </w:rPr>
              <w:t>人物</w:t>
            </w:r>
          </w:p>
        </w:tc>
        <w:tc>
          <w:tcPr>
            <w:tcW w:w="2694" w:type="dxa"/>
          </w:tcPr>
          <w:p w:rsidR="003D525C" w:rsidRDefault="003D525C" w:rsidP="003D525C">
            <w:pPr>
              <w:spacing w:line="360" w:lineRule="auto"/>
              <w:jc w:val="both"/>
              <w:rPr>
                <w:szCs w:val="24"/>
              </w:rPr>
            </w:pPr>
            <w:r>
              <w:rPr>
                <w:rFonts w:hint="eastAsia"/>
                <w:szCs w:val="24"/>
              </w:rPr>
              <w:t>張三郎、妻子、妹妹、</w:t>
            </w:r>
          </w:p>
        </w:tc>
        <w:tc>
          <w:tcPr>
            <w:tcW w:w="3969" w:type="dxa"/>
          </w:tcPr>
          <w:p w:rsidR="003D525C" w:rsidRDefault="003D525C" w:rsidP="003D525C">
            <w:pPr>
              <w:spacing w:line="360" w:lineRule="auto"/>
              <w:jc w:val="both"/>
              <w:rPr>
                <w:szCs w:val="24"/>
              </w:rPr>
            </w:pPr>
            <w:r>
              <w:rPr>
                <w:rFonts w:hint="eastAsia"/>
                <w:szCs w:val="24"/>
              </w:rPr>
              <w:t>王氏、張文賢、張文重、張文華、劉</w:t>
            </w:r>
            <w:r>
              <w:rPr>
                <w:rFonts w:hint="eastAsia"/>
                <w:szCs w:val="24"/>
              </w:rPr>
              <w:lastRenderedPageBreak/>
              <w:t>繡屏、孫慧蓮、張玉荷</w:t>
            </w:r>
          </w:p>
        </w:tc>
      </w:tr>
      <w:tr w:rsidR="003D525C" w:rsidTr="003D525C">
        <w:tc>
          <w:tcPr>
            <w:tcW w:w="1696" w:type="dxa"/>
          </w:tcPr>
          <w:p w:rsidR="003D525C" w:rsidRDefault="003D525C" w:rsidP="003D525C">
            <w:pPr>
              <w:spacing w:line="360" w:lineRule="auto"/>
              <w:jc w:val="both"/>
              <w:rPr>
                <w:szCs w:val="24"/>
              </w:rPr>
            </w:pPr>
            <w:r>
              <w:rPr>
                <w:rFonts w:hint="eastAsia"/>
                <w:szCs w:val="24"/>
              </w:rPr>
              <w:lastRenderedPageBreak/>
              <w:t>地點</w:t>
            </w:r>
          </w:p>
        </w:tc>
        <w:tc>
          <w:tcPr>
            <w:tcW w:w="2694" w:type="dxa"/>
          </w:tcPr>
          <w:p w:rsidR="003D525C" w:rsidRDefault="003D525C" w:rsidP="003D525C">
            <w:pPr>
              <w:spacing w:line="360" w:lineRule="auto"/>
              <w:jc w:val="both"/>
              <w:rPr>
                <w:szCs w:val="24"/>
              </w:rPr>
            </w:pPr>
            <w:r>
              <w:rPr>
                <w:rFonts w:hint="eastAsia"/>
                <w:szCs w:val="24"/>
              </w:rPr>
              <w:t>正廳（小坐）</w:t>
            </w:r>
            <w:r>
              <w:rPr>
                <w:rStyle w:val="a6"/>
                <w:szCs w:val="24"/>
              </w:rPr>
              <w:footnoteReference w:id="78"/>
            </w:r>
          </w:p>
        </w:tc>
        <w:tc>
          <w:tcPr>
            <w:tcW w:w="3969" w:type="dxa"/>
          </w:tcPr>
          <w:p w:rsidR="003D525C" w:rsidRDefault="003D525C" w:rsidP="003D525C">
            <w:pPr>
              <w:spacing w:line="360" w:lineRule="auto"/>
              <w:jc w:val="both"/>
              <w:rPr>
                <w:szCs w:val="24"/>
              </w:rPr>
            </w:pPr>
            <w:r>
              <w:rPr>
                <w:rFonts w:hint="eastAsia"/>
                <w:szCs w:val="24"/>
              </w:rPr>
              <w:t>正廳（小坐）</w:t>
            </w:r>
          </w:p>
        </w:tc>
      </w:tr>
      <w:tr w:rsidR="003D525C" w:rsidRPr="00045ED8" w:rsidTr="003D525C">
        <w:tc>
          <w:tcPr>
            <w:tcW w:w="1696" w:type="dxa"/>
          </w:tcPr>
          <w:p w:rsidR="003D525C" w:rsidRDefault="003D525C" w:rsidP="003D525C">
            <w:pPr>
              <w:spacing w:line="360" w:lineRule="auto"/>
              <w:jc w:val="both"/>
              <w:rPr>
                <w:szCs w:val="24"/>
              </w:rPr>
            </w:pPr>
            <w:r>
              <w:rPr>
                <w:rFonts w:hint="eastAsia"/>
                <w:szCs w:val="24"/>
              </w:rPr>
              <w:t>轉換場方式</w:t>
            </w:r>
          </w:p>
        </w:tc>
        <w:tc>
          <w:tcPr>
            <w:tcW w:w="2694" w:type="dxa"/>
          </w:tcPr>
          <w:p w:rsidR="003D525C" w:rsidRDefault="003D525C" w:rsidP="003D525C">
            <w:pPr>
              <w:spacing w:line="360" w:lineRule="auto"/>
              <w:jc w:val="both"/>
              <w:rPr>
                <w:szCs w:val="24"/>
              </w:rPr>
            </w:pPr>
            <w:r>
              <w:rPr>
                <w:rFonts w:hint="eastAsia"/>
                <w:szCs w:val="24"/>
              </w:rPr>
              <w:t>暗場</w:t>
            </w:r>
          </w:p>
        </w:tc>
        <w:tc>
          <w:tcPr>
            <w:tcW w:w="3969" w:type="dxa"/>
          </w:tcPr>
          <w:p w:rsidR="003D525C" w:rsidRPr="00045ED8" w:rsidRDefault="003D525C" w:rsidP="003D525C">
            <w:pPr>
              <w:spacing w:line="360" w:lineRule="auto"/>
              <w:jc w:val="both"/>
              <w:rPr>
                <w:szCs w:val="24"/>
              </w:rPr>
            </w:pPr>
            <w:r>
              <w:rPr>
                <w:rFonts w:hint="eastAsia"/>
                <w:szCs w:val="24"/>
              </w:rPr>
              <w:t>孫慧蓮及張玉荷唱【紗窗外】後下場。</w:t>
            </w:r>
          </w:p>
        </w:tc>
      </w:tr>
      <w:tr w:rsidR="003D525C" w:rsidRPr="00045ED8" w:rsidTr="003D525C">
        <w:tc>
          <w:tcPr>
            <w:tcW w:w="1696" w:type="dxa"/>
          </w:tcPr>
          <w:p w:rsidR="003D525C" w:rsidRDefault="003D525C" w:rsidP="003D525C">
            <w:pPr>
              <w:spacing w:line="360" w:lineRule="auto"/>
              <w:jc w:val="both"/>
              <w:rPr>
                <w:szCs w:val="24"/>
              </w:rPr>
            </w:pPr>
            <w:r>
              <w:rPr>
                <w:rFonts w:hint="eastAsia"/>
                <w:szCs w:val="24"/>
              </w:rPr>
              <w:t>第二場</w:t>
            </w:r>
          </w:p>
        </w:tc>
        <w:tc>
          <w:tcPr>
            <w:tcW w:w="2694" w:type="dxa"/>
          </w:tcPr>
          <w:p w:rsidR="003D525C" w:rsidRDefault="003D525C" w:rsidP="003D525C">
            <w:pPr>
              <w:spacing w:line="360" w:lineRule="auto"/>
              <w:jc w:val="both"/>
              <w:rPr>
                <w:szCs w:val="24"/>
              </w:rPr>
            </w:pPr>
            <w:r>
              <w:rPr>
                <w:rFonts w:hint="eastAsia"/>
                <w:szCs w:val="24"/>
              </w:rPr>
              <w:t>《勸郎賣茶》</w:t>
            </w:r>
          </w:p>
        </w:tc>
        <w:tc>
          <w:tcPr>
            <w:tcW w:w="3969" w:type="dxa"/>
          </w:tcPr>
          <w:p w:rsidR="003D525C" w:rsidRDefault="003D525C" w:rsidP="003D525C">
            <w:pPr>
              <w:spacing w:line="360" w:lineRule="auto"/>
              <w:jc w:val="both"/>
              <w:rPr>
                <w:szCs w:val="24"/>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母親病重</w:t>
            </w:r>
            <w:r>
              <w:rPr>
                <w:rFonts w:asciiTheme="majorEastAsia" w:eastAsiaTheme="majorEastAsia" w:hAnsiTheme="majorEastAsia" w:cs="新細明體" w:hint="eastAsia"/>
                <w:color w:val="000000" w:themeColor="text1"/>
                <w:kern w:val="0"/>
                <w:szCs w:val="24"/>
              </w:rPr>
              <w:t>》、</w:t>
            </w:r>
            <w:r w:rsidRPr="00625822">
              <w:rPr>
                <w:rFonts w:hint="eastAsia"/>
                <w:szCs w:val="24"/>
              </w:rPr>
              <w:t>《勸郎賣茶》</w:t>
            </w:r>
            <w:r>
              <w:rPr>
                <w:rFonts w:hint="eastAsia"/>
                <w:szCs w:val="24"/>
              </w:rPr>
              <w:t>上段</w:t>
            </w:r>
          </w:p>
        </w:tc>
      </w:tr>
    </w:tbl>
    <w:p w:rsidR="003D525C" w:rsidRPr="0064492F" w:rsidRDefault="003D525C" w:rsidP="003D525C">
      <w:pPr>
        <w:spacing w:line="360" w:lineRule="auto"/>
        <w:jc w:val="right"/>
        <w:rPr>
          <w:szCs w:val="24"/>
        </w:rPr>
      </w:pPr>
      <w:r w:rsidRPr="00FB5B3A">
        <w:rPr>
          <w:rFonts w:asciiTheme="majorEastAsia" w:eastAsiaTheme="majorEastAsia" w:hAnsiTheme="majorEastAsia" w:hint="eastAsia"/>
          <w:sz w:val="20"/>
        </w:rPr>
        <w:t>(</w:t>
      </w:r>
      <w:r>
        <w:rPr>
          <w:rFonts w:asciiTheme="majorEastAsia" w:eastAsiaTheme="majorEastAsia" w:hAnsiTheme="majorEastAsia" w:hint="eastAsia"/>
          <w:sz w:val="20"/>
        </w:rPr>
        <w:t>右表為參見鄭榮興</w:t>
      </w:r>
      <w:r w:rsidRPr="00FB5B3A">
        <w:rPr>
          <w:rFonts w:asciiTheme="majorEastAsia" w:eastAsiaTheme="majorEastAsia" w:hAnsiTheme="majorEastAsia" w:hint="eastAsia"/>
          <w:sz w:val="20"/>
        </w:rPr>
        <w:t>《台灣客家三腳採茶戲研究》</w:t>
      </w:r>
      <w:r>
        <w:rPr>
          <w:rFonts w:asciiTheme="majorEastAsia" w:eastAsiaTheme="majorEastAsia" w:hAnsiTheme="majorEastAsia" w:hint="eastAsia"/>
          <w:sz w:val="20"/>
        </w:rPr>
        <w:t>附錄文本彙整</w:t>
      </w:r>
      <w:r w:rsidRPr="00FB5B3A">
        <w:rPr>
          <w:rFonts w:asciiTheme="majorEastAsia" w:eastAsiaTheme="majorEastAsia" w:hAnsiTheme="majorEastAsia" w:hint="eastAsia"/>
          <w:sz w:val="20"/>
        </w:rPr>
        <w:t>、左表兄弟賣茶劇本文本</w:t>
      </w:r>
      <w:r>
        <w:rPr>
          <w:rFonts w:asciiTheme="majorEastAsia" w:eastAsiaTheme="majorEastAsia" w:hAnsiTheme="majorEastAsia" w:hint="eastAsia"/>
          <w:sz w:val="20"/>
        </w:rPr>
        <w:t>彙整</w:t>
      </w:r>
      <w:r w:rsidRPr="00FB5B3A">
        <w:rPr>
          <w:rFonts w:asciiTheme="majorEastAsia" w:eastAsiaTheme="majorEastAsia" w:hAnsiTheme="majorEastAsia" w:hint="eastAsia"/>
          <w:sz w:val="20"/>
        </w:rPr>
        <w:t>)</w:t>
      </w:r>
    </w:p>
    <w:p w:rsidR="00975068" w:rsidRDefault="00975068" w:rsidP="003D525C">
      <w:pPr>
        <w:spacing w:line="360" w:lineRule="auto"/>
        <w:ind w:firstLineChars="177" w:firstLine="425"/>
        <w:jc w:val="both"/>
        <w:rPr>
          <w:szCs w:val="24"/>
        </w:rPr>
      </w:pPr>
    </w:p>
    <w:p w:rsidR="003D525C" w:rsidRDefault="003D525C" w:rsidP="003D525C">
      <w:pPr>
        <w:spacing w:line="360" w:lineRule="auto"/>
        <w:ind w:firstLineChars="177" w:firstLine="425"/>
        <w:jc w:val="both"/>
        <w:rPr>
          <w:szCs w:val="24"/>
        </w:rPr>
      </w:pPr>
      <w:r>
        <w:rPr>
          <w:rFonts w:hint="eastAsia"/>
          <w:szCs w:val="24"/>
        </w:rPr>
        <w:t>從以上整理的表格裡，可從劇名看出原劇與改編從第二場開始劇情走向明顯的不同，原劇的第二場《勸郎賣茶》，從姑嫂雙併唱腔【紗窗外】開始進入劇情，雖然劇情簡介中說明張三郎與妻子和妹妹三人上山採茶回到家後，姑嫂將茶葉做好，可張三郎並沒有出門賣茶的想法，打算一起相勸張三郎賣茶，但其實在劇情中說白、唱腔的編制裡，並沒有和第一場《上山採茶》有直接的相關性，也未提到前一場的任何事物，可說是「獨立」的場次。前面筆者所說的模擬兩可就是在指這一個部份，原劇的串聯方式比較偏向觀眾自己主觀的的思想而串聯，在劇情編制上並沒有清楚的交代下一場的說明，可以說是用「下集待續」的方式來做演出呈現。</w:t>
      </w:r>
    </w:p>
    <w:p w:rsidR="003D525C" w:rsidRDefault="003D525C" w:rsidP="003D525C">
      <w:pPr>
        <w:spacing w:line="360" w:lineRule="auto"/>
        <w:ind w:firstLineChars="177" w:firstLine="425"/>
        <w:jc w:val="both"/>
        <w:rPr>
          <w:szCs w:val="24"/>
        </w:rPr>
      </w:pPr>
      <w:r>
        <w:rPr>
          <w:rFonts w:hint="eastAsia"/>
          <w:szCs w:val="24"/>
        </w:rPr>
        <w:t>在改編的第二場《母親病重》的後續，孫慧蓮和張玉荷說道覺得丈夫張文重感覺並未有想出門賣茶的想法，孫慧蓮想找張玉荷一起相勸張文重出門賣茶，於是接續</w:t>
      </w:r>
      <w:r w:rsidRPr="00625822">
        <w:rPr>
          <w:rFonts w:hint="eastAsia"/>
          <w:szCs w:val="24"/>
        </w:rPr>
        <w:t>《勸郎賣茶》</w:t>
      </w:r>
      <w:r>
        <w:rPr>
          <w:rFonts w:hint="eastAsia"/>
          <w:szCs w:val="24"/>
        </w:rPr>
        <w:t>上段，改編將姑嫂雙併唱腔的【紗窗外】編制在第二場《母親病重》眾人下場後的結尾，孫慧蓮和張玉荷唱完【紗窗外】後暗場結束第二場。從改編這樣的編制看出，改編持續的將各場次放入有著充分相關性的劇情編排，並沒有像原劇一樣可以擁有著「獨立」場次的另一個身份。</w:t>
      </w:r>
    </w:p>
    <w:p w:rsidR="003D525C" w:rsidRDefault="003D525C" w:rsidP="003D525C">
      <w:pPr>
        <w:spacing w:line="360" w:lineRule="auto"/>
        <w:ind w:firstLineChars="177" w:firstLine="425"/>
        <w:jc w:val="both"/>
        <w:rPr>
          <w:szCs w:val="24"/>
        </w:rPr>
      </w:pPr>
      <w:r w:rsidRPr="00AF3036">
        <w:rPr>
          <w:rFonts w:hint="eastAsia"/>
          <w:szCs w:val="24"/>
        </w:rPr>
        <w:t>第三場</w:t>
      </w: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AF3036">
        <w:rPr>
          <w:rFonts w:asciiTheme="majorEastAsia" w:eastAsiaTheme="majorEastAsia" w:hAnsiTheme="majorEastAsia" w:cs="新細明體" w:hint="eastAsia"/>
          <w:color w:val="000000" w:themeColor="text1"/>
          <w:kern w:val="0"/>
          <w:szCs w:val="24"/>
        </w:rPr>
        <w:t>》</w:t>
      </w:r>
      <w:r>
        <w:rPr>
          <w:rFonts w:hint="eastAsia"/>
          <w:szCs w:val="24"/>
        </w:rPr>
        <w:t>場次裡，原劇描述張三郎因妻子及妹妹勸說而奮發向上出發賣茶的旅程，在送郎出發的路程中產生的不捨之情，以五種腔調詮釋出具有十八相送的</w:t>
      </w:r>
      <w:r>
        <w:rPr>
          <w:rFonts w:asciiTheme="majorEastAsia" w:eastAsiaTheme="majorEastAsia" w:hAnsiTheme="majorEastAsia" w:cs="新細明體" w:hint="eastAsia"/>
          <w:color w:val="000000" w:themeColor="text1"/>
          <w:kern w:val="0"/>
          <w:szCs w:val="24"/>
        </w:rPr>
        <w:t>場次。原劇的</w:t>
      </w:r>
      <w:r w:rsidRPr="00AF3036">
        <w:rPr>
          <w:rFonts w:asciiTheme="majorEastAsia" w:eastAsiaTheme="majorEastAsia" w:hAnsiTheme="majorEastAsia" w:cs="新細明體" w:hint="eastAsia"/>
          <w:color w:val="000000" w:themeColor="text1"/>
          <w:kern w:val="0"/>
          <w:szCs w:val="24"/>
        </w:rPr>
        <w:t>第三場為改編劇本的第四場</w:t>
      </w:r>
      <w:r>
        <w:rPr>
          <w:rFonts w:hint="eastAsia"/>
          <w:szCs w:val="24"/>
        </w:rPr>
        <w:t>，角色分配著重在大哥張文賢與大嫂劉繡屏及</w:t>
      </w:r>
      <w:r>
        <w:rPr>
          <w:rFonts w:hint="eastAsia"/>
          <w:szCs w:val="24"/>
        </w:rPr>
        <w:lastRenderedPageBreak/>
        <w:t>小姑張玉荷的角色，其中與原劇最大差異在於「賣茶郎」的性質不同，改編張文賢為生行，原劇張三郎為丑行，正派與滑稽的角色個性詮釋同一場次，改編詮釋的氛圍與原劇有著不同的效果呈現。</w:t>
      </w:r>
    </w:p>
    <w:p w:rsidR="00975068" w:rsidRPr="00C67F98" w:rsidRDefault="00975068" w:rsidP="003D525C">
      <w:pPr>
        <w:spacing w:line="360" w:lineRule="auto"/>
        <w:ind w:firstLineChars="177" w:firstLine="425"/>
        <w:jc w:val="both"/>
        <w:rPr>
          <w:szCs w:val="24"/>
        </w:rPr>
      </w:pPr>
    </w:p>
    <w:bookmarkStart w:id="37" w:name="_Toc459662422"/>
    <w:bookmarkStart w:id="38" w:name="_Toc460024115"/>
    <w:p w:rsidR="003D525C" w:rsidRDefault="00226A08" w:rsidP="00836D39">
      <w:pPr>
        <w:pStyle w:val="af1"/>
      </w:pPr>
      <w:r>
        <w:rPr>
          <w:rFonts w:asciiTheme="majorEastAsia" w:eastAsiaTheme="majorEastAsia" w:hAnsiTheme="majorEastAsia" w:hint="eastAsia"/>
          <w:noProof/>
        </w:rPr>
        <mc:AlternateContent>
          <mc:Choice Requires="wpg">
            <w:drawing>
              <wp:anchor distT="0" distB="0" distL="114300" distR="114300" simplePos="0" relativeHeight="251671552" behindDoc="0" locked="0" layoutInCell="1" allowOverlap="1" wp14:anchorId="707AEEE4" wp14:editId="372B92F2">
                <wp:simplePos x="0" y="0"/>
                <wp:positionH relativeFrom="margin">
                  <wp:align>left</wp:align>
                </wp:positionH>
                <wp:positionV relativeFrom="paragraph">
                  <wp:posOffset>204470</wp:posOffset>
                </wp:positionV>
                <wp:extent cx="1209675" cy="447675"/>
                <wp:effectExtent l="0" t="0" r="0" b="0"/>
                <wp:wrapNone/>
                <wp:docPr id="36" name="群組 36"/>
                <wp:cNvGraphicFramePr/>
                <a:graphic xmlns:a="http://schemas.openxmlformats.org/drawingml/2006/main">
                  <a:graphicData uri="http://schemas.microsoft.com/office/word/2010/wordprocessingGroup">
                    <wpg:wgp>
                      <wpg:cNvGrpSpPr/>
                      <wpg:grpSpPr>
                        <a:xfrm>
                          <a:off x="0" y="0"/>
                          <a:ext cx="1209675" cy="447675"/>
                          <a:chOff x="0" y="0"/>
                          <a:chExt cx="1209675" cy="447675"/>
                        </a:xfrm>
                      </wpg:grpSpPr>
                      <wps:wsp>
                        <wps:cNvPr id="37" name="直線接點 37"/>
                        <wps:cNvCnPr/>
                        <wps:spPr>
                          <a:xfrm flipH="1">
                            <a:off x="0" y="28575"/>
                            <a:ext cx="106680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38" name="文字方塊 38"/>
                        <wps:cNvSpPr txBox="1"/>
                        <wps:spPr>
                          <a:xfrm>
                            <a:off x="9525" y="0"/>
                            <a:ext cx="495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sidRPr="003B4FA2">
                                <w:rPr>
                                  <w:rFonts w:hint="eastAsia"/>
                                  <w:sz w:val="20"/>
                                </w:rPr>
                                <w:t>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文字方塊 39"/>
                        <wps:cNvSpPr txBox="1"/>
                        <wps:spPr>
                          <a:xfrm>
                            <a:off x="409575" y="133350"/>
                            <a:ext cx="800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Pr>
                                  <w:rFonts w:hint="eastAsia"/>
                                  <w:sz w:val="20"/>
                                </w:rPr>
                                <w:t>不同之處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36" o:spid="_x0000_s1047" style="position:absolute;margin-left:0;margin-top:16.1pt;width:95.25pt;height:35.25pt;z-index:251671552;mso-position-horizontal:left;mso-position-horizontal-relative:margin" coordsize="1209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LTuAMAAMIMAAAOAAAAZHJzL2Uyb0RvYy54bWzsV01v1DAQvSPxHyzfaZJNdrcbNa1KoQWp&#10;KhUFcXa9zm5EYhvb26SckZA4cAQJJCQkOHIDIYTEv2kr/gVj52NbWgoUwYlL1olnbM+b92a8SytV&#10;kaM9pnQmeIKDBR8jxqkYZ3yS4Lt31q8sYqQN4WOSC84SvM80Xlm+fGmplDHrianIx0whWITruJQJ&#10;nhojY8/TdMoKoheEZBwmU6EKYuBVTbyxIiWsXuRez/cHXinUWCpBmdbw9Vo9iZfd+mnKqLmVppoZ&#10;lCcYzmbcU7nnrn16y0sknigipxltjkEucIqCZBw27Za6RgxBM5WdWqrIqBJapGaBisITaZpR5mKA&#10;aAL/u2g2lJhJF8skLieygwmg/Q6nCy9Lt/a2FcrGCQ4HGHFSQI6Ovrw5+vAIwQdAp5STGIw2lNyR&#10;26r5MKnfbMBVqgr7C6GgyuG63+HKKoMofAx6/mgw7GNEYS6KhnbsgKdTyM4pNzq9fr6j127r2dN1&#10;hyklcEjPYdJ/BtPOlEjm0NcWgRamYQfTy/dHH18cPn379fMrFA5rsJzpGm+Q0rEG0FqYUJpn8gbA&#10;4ZhyArDeYr/FpAPNHwwWfeCsBS2MeiMYA2hd7CSWSpsNJgpkBwnOM26PS2Kyt6lNbdqagJ9Fpz6N&#10;G5n9nFnjnN9mKRDApsl5O+mxtVyhPQKiGd8Pmm2dpXVJszzvnPzznRpb68acHH/VsbN2OwpuOsci&#10;40Kdtaup2qOmtX0bdR2rDXtXjPddbhwcQBZL8H/BGiiDtbgOnz0+ePf88Nmng9dPULh4jDVWX8hU&#10;V4VLhVNam7GW753MRv0eyOm00qJRP+w440eWP+dyRkGB/DFnSMzFOiQblrBEQWWCB2G/zng3A4TM&#10;+Ty/DfV+zrYziUMoZdy0afwNxp10/E3WnXS+APPmIvkh80y1W7k6G7jo5mREStRdSUu6noGSN4k2&#10;20RBGwLxQ2s1t+CR5gLQF80Io6lQD8/6bu2h7MEsRiW0tQTrBzOiGEb5TQ4FcRREke2D7iXqD3vw&#10;oo7P7B6f4bNiTUARCKCJS+qG1t7k7TBVorgHHXjV7gpThFPYO8GmHa6ZutlCB6dsddUZQeeTxGzy&#10;HUnbomPr1J3qHlGyKWYGyuCWaEvwqZpW21rWcbE6MyLNXMGbo9pI/x8qfHS2wkcXVHjkj2xLsBoP&#10;wtCqzqmw7Q6g7KATehCFUA7+Cx2KWdclfqG8/G2h99rU113nv9BBrn9V6O46CBdld0tqLvX2Jn78&#10;3RWG+V+P5W8AAAD//wMAUEsDBBQABgAIAAAAIQAHemEo3gAAAAcBAAAPAAAAZHJzL2Rvd25yZXYu&#10;eG1sTI/NasMwEITvhb6D2EJvjWSH9Me1HEJoewqFJIXS28ba2CbWyliK7bx9lVN722GGmW/z5WRb&#10;MVDvG8cakpkCQVw603Cl4Wv//vAMwgdkg61j0nAhD8vi9ibHzLiRtzTsQiViCfsMNdQhdJmUvqzJ&#10;op+5jjh6R9dbDFH2lTQ9jrHctjJV6lFabDgu1NjRuqbytDtbDR8jjqt58jZsTsf15We/+PzeJKT1&#10;/d20egURaAp/YbjiR3QoItPBndl40WqIjwQN8zQFcXVf1ALEIR4qfQJZ5PI/f/ELAAD//wMAUEsB&#10;Ai0AFAAGAAgAAAAhALaDOJL+AAAA4QEAABMAAAAAAAAAAAAAAAAAAAAAAFtDb250ZW50X1R5cGVz&#10;XS54bWxQSwECLQAUAAYACAAAACEAOP0h/9YAAACUAQAACwAAAAAAAAAAAAAAAAAvAQAAX3JlbHMv&#10;LnJlbHNQSwECLQAUAAYACAAAACEAdMXC07gDAADCDAAADgAAAAAAAAAAAAAAAAAuAgAAZHJzL2Uy&#10;b0RvYy54bWxQSwECLQAUAAYACAAAACEAB3phKN4AAAAHAQAADwAAAAAAAAAAAAAAAAASBgAAZHJz&#10;L2Rvd25yZXYueG1sUEsFBgAAAAAEAAQA8wAAAB0HAAAAAA==&#10;">
                <v:line id="直線接點 37" o:spid="_x0000_s1048" style="position:absolute;flip:x;visibility:visible;mso-wrap-style:square" from="0,285" to="1066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1GL8AAADbAAAADwAAAGRycy9kb3ducmV2LnhtbESP3arCMBCE7w/4DmEF746pij9Uo4ig&#10;eKX48wBLs6bFZlOaWOvbG0HwcpiZb5jFqrWlaKj2hWMFg34CgjhzumCj4HrZ/s9A+ICssXRMCl7k&#10;YbXs/C0w1e7JJ2rOwYgIYZ+igjyEKpXSZzlZ9H1XEUfv5mqLIcraSF3jM8JtKYdJMpEWC44LOVa0&#10;ySm7nx9WgTYHkmtnmvHATK7bzBzxsGuU6nXb9RxEoDb8wt/2XisYTeHzJf4A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UC1GL8AAADbAAAADwAAAAAAAAAAAAAAAACh&#10;AgAAZHJzL2Rvd25yZXYueG1sUEsFBgAAAAAEAAQA+QAAAI0DAAAAAA==&#10;" strokecolor="black [3200]" strokeweight=".5pt">
                  <v:stroke joinstyle="miter"/>
                </v:line>
                <v:shape id="文字方塊 38" o:spid="_x0000_s1049" type="#_x0000_t202" style="position:absolute;left:95;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352A90" w:rsidRPr="003B4FA2" w:rsidRDefault="00352A90" w:rsidP="003D525C">
                        <w:pPr>
                          <w:rPr>
                            <w:sz w:val="20"/>
                          </w:rPr>
                        </w:pPr>
                        <w:r w:rsidRPr="003B4FA2">
                          <w:rPr>
                            <w:rFonts w:hint="eastAsia"/>
                            <w:sz w:val="20"/>
                          </w:rPr>
                          <w:t>劇名</w:t>
                        </w:r>
                      </w:p>
                    </w:txbxContent>
                  </v:textbox>
                </v:shape>
                <v:shape id="文字方塊 39" o:spid="_x0000_s1050" type="#_x0000_t202" style="position:absolute;left:4095;top:1333;width:8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352A90" w:rsidRPr="003B4FA2" w:rsidRDefault="00352A90" w:rsidP="003D525C">
                        <w:pPr>
                          <w:rPr>
                            <w:sz w:val="20"/>
                          </w:rPr>
                        </w:pPr>
                        <w:r>
                          <w:rPr>
                            <w:rFonts w:hint="eastAsia"/>
                            <w:sz w:val="20"/>
                          </w:rPr>
                          <w:t>不同之處</w:t>
                        </w:r>
                      </w:p>
                    </w:txbxContent>
                  </v:textbox>
                </v:shape>
                <w10:wrap anchorx="margin"/>
              </v:group>
            </w:pict>
          </mc:Fallback>
        </mc:AlternateContent>
      </w:r>
      <w:r w:rsidR="003D525C">
        <w:rPr>
          <w:rFonts w:asciiTheme="majorEastAsia" w:eastAsiaTheme="majorEastAsia" w:hAnsiTheme="majorEastAsia" w:hint="eastAsia"/>
        </w:rPr>
        <w:t>表2-1-7</w:t>
      </w:r>
      <w:r w:rsidR="003D525C">
        <w:rPr>
          <w:rFonts w:hint="eastAsia"/>
        </w:rPr>
        <w:t>劇情架構</w:t>
      </w:r>
      <w:r w:rsidR="00975068">
        <w:rPr>
          <w:rFonts w:hint="eastAsia"/>
        </w:rPr>
        <w:t>不同</w:t>
      </w:r>
      <w:r w:rsidR="003D525C">
        <w:rPr>
          <w:rFonts w:hint="eastAsia"/>
        </w:rPr>
        <w:t>處分析表三</w:t>
      </w:r>
      <w:bookmarkEnd w:id="37"/>
      <w:bookmarkEnd w:id="38"/>
    </w:p>
    <w:tbl>
      <w:tblPr>
        <w:tblStyle w:val="a9"/>
        <w:tblW w:w="8359" w:type="dxa"/>
        <w:tblLook w:val="04A0" w:firstRow="1" w:lastRow="0" w:firstColumn="1" w:lastColumn="0" w:noHBand="0" w:noVBand="1"/>
      </w:tblPr>
      <w:tblGrid>
        <w:gridCol w:w="1696"/>
        <w:gridCol w:w="2694"/>
        <w:gridCol w:w="3969"/>
      </w:tblGrid>
      <w:tr w:rsidR="003D525C" w:rsidTr="003D525C">
        <w:tc>
          <w:tcPr>
            <w:tcW w:w="1696" w:type="dxa"/>
          </w:tcPr>
          <w:p w:rsidR="003D525C" w:rsidRPr="00227E1A" w:rsidRDefault="003D525C" w:rsidP="003D525C">
            <w:pPr>
              <w:spacing w:line="360" w:lineRule="auto"/>
              <w:jc w:val="both"/>
              <w:rPr>
                <w:szCs w:val="24"/>
              </w:rPr>
            </w:pPr>
          </w:p>
        </w:tc>
        <w:tc>
          <w:tcPr>
            <w:tcW w:w="2694" w:type="dxa"/>
          </w:tcPr>
          <w:p w:rsidR="003D525C" w:rsidRDefault="003D525C" w:rsidP="003D525C">
            <w:pPr>
              <w:spacing w:line="360" w:lineRule="auto"/>
              <w:jc w:val="both"/>
              <w:rPr>
                <w:szCs w:val="24"/>
              </w:rPr>
            </w:pPr>
            <w:r>
              <w:rPr>
                <w:rFonts w:hint="eastAsia"/>
                <w:szCs w:val="24"/>
              </w:rPr>
              <w:t>「張三郎賣茶」</w:t>
            </w:r>
          </w:p>
        </w:tc>
        <w:tc>
          <w:tcPr>
            <w:tcW w:w="3969"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1696" w:type="dxa"/>
          </w:tcPr>
          <w:p w:rsidR="003D525C" w:rsidRDefault="003D525C" w:rsidP="003D525C">
            <w:pPr>
              <w:spacing w:line="360" w:lineRule="auto"/>
              <w:jc w:val="both"/>
              <w:rPr>
                <w:szCs w:val="24"/>
              </w:rPr>
            </w:pPr>
            <w:r>
              <w:rPr>
                <w:rFonts w:hint="eastAsia"/>
                <w:szCs w:val="24"/>
              </w:rPr>
              <w:t>人物</w:t>
            </w:r>
          </w:p>
        </w:tc>
        <w:tc>
          <w:tcPr>
            <w:tcW w:w="2694" w:type="dxa"/>
          </w:tcPr>
          <w:p w:rsidR="003D525C" w:rsidRDefault="003D525C" w:rsidP="003D525C">
            <w:pPr>
              <w:spacing w:line="360" w:lineRule="auto"/>
              <w:jc w:val="both"/>
              <w:rPr>
                <w:szCs w:val="24"/>
              </w:rPr>
            </w:pPr>
            <w:r>
              <w:rPr>
                <w:rFonts w:hint="eastAsia"/>
                <w:szCs w:val="24"/>
              </w:rPr>
              <w:t>張三郎、妻子、妹妹、</w:t>
            </w:r>
          </w:p>
        </w:tc>
        <w:tc>
          <w:tcPr>
            <w:tcW w:w="3969" w:type="dxa"/>
          </w:tcPr>
          <w:p w:rsidR="003D525C" w:rsidRDefault="003D525C" w:rsidP="003D525C">
            <w:pPr>
              <w:spacing w:line="360" w:lineRule="auto"/>
              <w:jc w:val="both"/>
              <w:rPr>
                <w:szCs w:val="24"/>
              </w:rPr>
            </w:pPr>
            <w:r>
              <w:rPr>
                <w:rFonts w:hint="eastAsia"/>
                <w:szCs w:val="24"/>
              </w:rPr>
              <w:t>張文重、孫慧蓮、張玉荷</w:t>
            </w:r>
          </w:p>
        </w:tc>
      </w:tr>
      <w:tr w:rsidR="003D525C" w:rsidTr="003D525C">
        <w:tc>
          <w:tcPr>
            <w:tcW w:w="1696" w:type="dxa"/>
          </w:tcPr>
          <w:p w:rsidR="003D525C" w:rsidRDefault="003D525C" w:rsidP="003D525C">
            <w:pPr>
              <w:spacing w:line="360" w:lineRule="auto"/>
              <w:jc w:val="both"/>
              <w:rPr>
                <w:szCs w:val="24"/>
              </w:rPr>
            </w:pPr>
            <w:r>
              <w:rPr>
                <w:rFonts w:hint="eastAsia"/>
                <w:szCs w:val="24"/>
              </w:rPr>
              <w:t>地點</w:t>
            </w:r>
          </w:p>
        </w:tc>
        <w:tc>
          <w:tcPr>
            <w:tcW w:w="2694" w:type="dxa"/>
          </w:tcPr>
          <w:p w:rsidR="003D525C" w:rsidRDefault="003D525C" w:rsidP="003D525C">
            <w:pPr>
              <w:spacing w:line="360" w:lineRule="auto"/>
              <w:jc w:val="both"/>
              <w:rPr>
                <w:szCs w:val="24"/>
              </w:rPr>
            </w:pPr>
            <w:r>
              <w:rPr>
                <w:rFonts w:hint="eastAsia"/>
                <w:szCs w:val="24"/>
              </w:rPr>
              <w:t>正廳（</w:t>
            </w:r>
            <w:r w:rsidRPr="00DD0C69">
              <w:rPr>
                <w:rFonts w:hint="eastAsia"/>
                <w:szCs w:val="24"/>
              </w:rPr>
              <w:t>大桌，八字椅</w:t>
            </w:r>
            <w:r>
              <w:rPr>
                <w:rFonts w:hint="eastAsia"/>
                <w:szCs w:val="24"/>
              </w:rPr>
              <w:t>）</w:t>
            </w:r>
            <w:r>
              <w:rPr>
                <w:rStyle w:val="a6"/>
                <w:szCs w:val="24"/>
              </w:rPr>
              <w:footnoteReference w:id="79"/>
            </w:r>
          </w:p>
        </w:tc>
        <w:tc>
          <w:tcPr>
            <w:tcW w:w="3969" w:type="dxa"/>
          </w:tcPr>
          <w:p w:rsidR="003D525C" w:rsidRDefault="003D525C" w:rsidP="003D525C">
            <w:pPr>
              <w:spacing w:line="360" w:lineRule="auto"/>
              <w:jc w:val="both"/>
              <w:rPr>
                <w:szCs w:val="24"/>
              </w:rPr>
            </w:pPr>
            <w:r>
              <w:rPr>
                <w:rFonts w:hint="eastAsia"/>
                <w:szCs w:val="24"/>
              </w:rPr>
              <w:t>正廳（小坐）</w:t>
            </w:r>
          </w:p>
        </w:tc>
      </w:tr>
      <w:tr w:rsidR="003D525C" w:rsidRPr="00045ED8" w:rsidTr="003D525C">
        <w:tc>
          <w:tcPr>
            <w:tcW w:w="1696" w:type="dxa"/>
          </w:tcPr>
          <w:p w:rsidR="003D525C" w:rsidRDefault="003D525C" w:rsidP="003D525C">
            <w:pPr>
              <w:spacing w:line="360" w:lineRule="auto"/>
              <w:jc w:val="both"/>
              <w:rPr>
                <w:szCs w:val="24"/>
              </w:rPr>
            </w:pPr>
            <w:r>
              <w:rPr>
                <w:rFonts w:hint="eastAsia"/>
                <w:szCs w:val="24"/>
              </w:rPr>
              <w:t>轉換場方式</w:t>
            </w:r>
          </w:p>
        </w:tc>
        <w:tc>
          <w:tcPr>
            <w:tcW w:w="2694" w:type="dxa"/>
          </w:tcPr>
          <w:p w:rsidR="003D525C" w:rsidRDefault="003D525C" w:rsidP="003D525C">
            <w:pPr>
              <w:spacing w:line="360" w:lineRule="auto"/>
              <w:jc w:val="both"/>
              <w:rPr>
                <w:szCs w:val="24"/>
              </w:rPr>
            </w:pPr>
            <w:r>
              <w:rPr>
                <w:rFonts w:hint="eastAsia"/>
                <w:szCs w:val="24"/>
              </w:rPr>
              <w:t>暗場</w:t>
            </w:r>
          </w:p>
        </w:tc>
        <w:tc>
          <w:tcPr>
            <w:tcW w:w="3969" w:type="dxa"/>
          </w:tcPr>
          <w:p w:rsidR="003D525C" w:rsidRPr="00045ED8" w:rsidRDefault="003D525C" w:rsidP="003D525C">
            <w:pPr>
              <w:spacing w:line="360" w:lineRule="auto"/>
              <w:jc w:val="both"/>
              <w:rPr>
                <w:szCs w:val="24"/>
              </w:rPr>
            </w:pPr>
            <w:r>
              <w:rPr>
                <w:rFonts w:hint="eastAsia"/>
                <w:szCs w:val="24"/>
              </w:rPr>
              <w:t>暗場</w:t>
            </w:r>
          </w:p>
        </w:tc>
      </w:tr>
      <w:tr w:rsidR="003D525C" w:rsidRPr="00045ED8" w:rsidTr="003D525C">
        <w:tc>
          <w:tcPr>
            <w:tcW w:w="1696" w:type="dxa"/>
          </w:tcPr>
          <w:p w:rsidR="003D525C" w:rsidRDefault="003D525C" w:rsidP="003D525C">
            <w:pPr>
              <w:spacing w:line="360" w:lineRule="auto"/>
              <w:jc w:val="both"/>
              <w:rPr>
                <w:szCs w:val="24"/>
              </w:rPr>
            </w:pPr>
            <w:r>
              <w:rPr>
                <w:rFonts w:hint="eastAsia"/>
                <w:szCs w:val="24"/>
              </w:rPr>
              <w:t>第三場</w:t>
            </w:r>
          </w:p>
        </w:tc>
        <w:tc>
          <w:tcPr>
            <w:tcW w:w="2694" w:type="dxa"/>
          </w:tcPr>
          <w:p w:rsidR="003D525C" w:rsidRDefault="003D525C" w:rsidP="003D525C">
            <w:pPr>
              <w:spacing w:line="360" w:lineRule="auto"/>
              <w:jc w:val="both"/>
              <w:rPr>
                <w:szCs w:val="24"/>
              </w:rPr>
            </w:pP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AF3036">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szCs w:val="24"/>
              </w:rPr>
            </w:pPr>
            <w:r>
              <w:rPr>
                <w:rFonts w:hint="eastAsia"/>
                <w:szCs w:val="24"/>
              </w:rPr>
              <w:t>《勸郎賣茶》</w:t>
            </w:r>
            <w:r w:rsidRPr="00AF3036">
              <w:rPr>
                <w:rFonts w:hint="eastAsia"/>
                <w:szCs w:val="24"/>
              </w:rPr>
              <w:t>下段</w:t>
            </w:r>
          </w:p>
        </w:tc>
      </w:tr>
    </w:tbl>
    <w:p w:rsidR="003D525C" w:rsidRPr="0064492F" w:rsidRDefault="003D525C" w:rsidP="003D525C">
      <w:pPr>
        <w:spacing w:line="360" w:lineRule="auto"/>
        <w:jc w:val="right"/>
        <w:rPr>
          <w:szCs w:val="24"/>
        </w:rPr>
      </w:pPr>
      <w:r w:rsidRPr="00FB5B3A">
        <w:rPr>
          <w:rFonts w:asciiTheme="majorEastAsia" w:eastAsiaTheme="majorEastAsia" w:hAnsiTheme="majorEastAsia" w:hint="eastAsia"/>
          <w:sz w:val="20"/>
        </w:rPr>
        <w:t>(</w:t>
      </w:r>
      <w:r>
        <w:rPr>
          <w:rFonts w:asciiTheme="majorEastAsia" w:eastAsiaTheme="majorEastAsia" w:hAnsiTheme="majorEastAsia" w:hint="eastAsia"/>
          <w:sz w:val="20"/>
        </w:rPr>
        <w:t>右表為參見鄭榮興</w:t>
      </w:r>
      <w:r w:rsidRPr="00FB5B3A">
        <w:rPr>
          <w:rFonts w:asciiTheme="majorEastAsia" w:eastAsiaTheme="majorEastAsia" w:hAnsiTheme="majorEastAsia" w:hint="eastAsia"/>
          <w:sz w:val="20"/>
        </w:rPr>
        <w:t>《台灣客家三腳採茶戲研究》</w:t>
      </w:r>
      <w:r>
        <w:rPr>
          <w:rFonts w:asciiTheme="majorEastAsia" w:eastAsiaTheme="majorEastAsia" w:hAnsiTheme="majorEastAsia" w:hint="eastAsia"/>
          <w:sz w:val="20"/>
        </w:rPr>
        <w:t>附錄文本彙整</w:t>
      </w:r>
      <w:r w:rsidRPr="00FB5B3A">
        <w:rPr>
          <w:rFonts w:asciiTheme="majorEastAsia" w:eastAsiaTheme="majorEastAsia" w:hAnsiTheme="majorEastAsia" w:hint="eastAsia"/>
          <w:sz w:val="20"/>
        </w:rPr>
        <w:t>、左表兄弟賣茶劇本文本</w:t>
      </w:r>
      <w:r>
        <w:rPr>
          <w:rFonts w:asciiTheme="majorEastAsia" w:eastAsiaTheme="majorEastAsia" w:hAnsiTheme="majorEastAsia" w:hint="eastAsia"/>
          <w:sz w:val="20"/>
        </w:rPr>
        <w:t>彙整</w:t>
      </w:r>
      <w:r w:rsidRPr="00FB5B3A">
        <w:rPr>
          <w:rFonts w:asciiTheme="majorEastAsia" w:eastAsiaTheme="majorEastAsia" w:hAnsiTheme="majorEastAsia" w:hint="eastAsia"/>
          <w:sz w:val="20"/>
        </w:rPr>
        <w:t>)</w:t>
      </w:r>
    </w:p>
    <w:p w:rsidR="00C8134B" w:rsidRDefault="00C8134B"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p>
    <w:p w:rsidR="003D525C" w:rsidRDefault="003D525C" w:rsidP="003D525C">
      <w:pPr>
        <w:spacing w:line="360" w:lineRule="auto"/>
        <w:ind w:firstLineChars="236" w:firstLine="566"/>
        <w:jc w:val="both"/>
        <w:rPr>
          <w:szCs w:val="24"/>
        </w:rPr>
      </w:pPr>
      <w:r>
        <w:rPr>
          <w:rFonts w:asciiTheme="majorEastAsia" w:eastAsiaTheme="majorEastAsia" w:hAnsiTheme="majorEastAsia" w:cs="新細明體" w:hint="eastAsia"/>
          <w:color w:val="000000" w:themeColor="text1"/>
          <w:kern w:val="0"/>
          <w:szCs w:val="24"/>
        </w:rPr>
        <w:t>原劇與改編除了兩者最大不同的角色行當呈現之外，場次也是有所差異的，原劇第三場</w:t>
      </w: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一開始讓嫂嫂說明已將包袱準備好，讓張三郎拜完祖先後出遠門賣茶，之後依依不捨之情</w:t>
      </w:r>
      <w:r>
        <w:rPr>
          <w:rFonts w:hint="eastAsia"/>
          <w:szCs w:val="24"/>
        </w:rPr>
        <w:t>油然而生之後送郎。改編接續著《勸郎賣茶》</w:t>
      </w:r>
      <w:r w:rsidRPr="00AF3036">
        <w:rPr>
          <w:rFonts w:hint="eastAsia"/>
          <w:szCs w:val="24"/>
        </w:rPr>
        <w:t>下段</w:t>
      </w:r>
      <w:r>
        <w:rPr>
          <w:rFonts w:hint="eastAsia"/>
          <w:szCs w:val="24"/>
        </w:rPr>
        <w:t>，孫慧蓮和張玉荷唱完【紗窗外】後暗場結束第二場之後，之後接著張文重【數板】出場，改編編制的方式對應出與原劇《勸郎賣茶》此場次主角的先後順序相同，姑嫂出場後唱完【紗窗外】下場，連接賣茶郎的【數板】。</w:t>
      </w:r>
    </w:p>
    <w:p w:rsidR="003D525C" w:rsidRDefault="003D525C"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r>
        <w:rPr>
          <w:rFonts w:hint="eastAsia"/>
          <w:szCs w:val="24"/>
        </w:rPr>
        <w:t>原劇第二場《勸郎賣茶》在同一個場次結束第二場，而改編將姑嫂和賣茶郎分為上下場次，添加更充分的連接性。這樣的安排呈現處理，接近大戲前後連結性的方式，成為讓原劇獨立作品的小戲，延伸為大戲的手法之一。在改編值得一提的是連接性編制上，劇中人物張玉荷結尾還不忘交待著要與下一段的主角大哥張文賢，大嫂劉繡屏一同出發，讓張文重這對夫妻別忘了在渡船頭碰面的時間，並歡喜的下場，改編讓劇中只有一個小姑的人物編制，使用角色人物交代劇情走向的將</w:t>
      </w: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的場次編排，安</w:t>
      </w:r>
      <w:r>
        <w:rPr>
          <w:rFonts w:asciiTheme="majorEastAsia" w:eastAsiaTheme="majorEastAsia" w:hAnsiTheme="majorEastAsia" w:cs="新細明體" w:hint="eastAsia"/>
          <w:color w:val="000000" w:themeColor="text1"/>
          <w:kern w:val="0"/>
          <w:szCs w:val="24"/>
        </w:rPr>
        <w:lastRenderedPageBreak/>
        <w:t>排在大哥大嫂兩夫妻角色人物身上，便平均了劇中人物的出場場次。</w:t>
      </w:r>
    </w:p>
    <w:p w:rsidR="003D525C" w:rsidRDefault="003D525C" w:rsidP="003D525C">
      <w:pPr>
        <w:spacing w:line="360" w:lineRule="auto"/>
        <w:ind w:firstLineChars="236" w:firstLine="566"/>
        <w:jc w:val="both"/>
        <w:rPr>
          <w:szCs w:val="24"/>
        </w:rPr>
      </w:pPr>
      <w:r>
        <w:rPr>
          <w:rFonts w:asciiTheme="majorEastAsia" w:eastAsiaTheme="majorEastAsia" w:hAnsiTheme="majorEastAsia" w:cs="新細明體" w:hint="eastAsia"/>
          <w:color w:val="000000" w:themeColor="text1"/>
          <w:kern w:val="0"/>
          <w:szCs w:val="24"/>
        </w:rPr>
        <w:t>第四場</w:t>
      </w:r>
      <w:r w:rsidRPr="00AF3036">
        <w:rPr>
          <w:rFonts w:asciiTheme="majorEastAsia" w:eastAsiaTheme="majorEastAsia" w:hAnsiTheme="majorEastAsia" w:cs="新細明體" w:hint="eastAsia"/>
          <w:color w:val="000000" w:themeColor="text1"/>
          <w:kern w:val="0"/>
          <w:szCs w:val="24"/>
        </w:rPr>
        <w:t>《</w:t>
      </w:r>
      <w:r w:rsidRPr="00AF3036">
        <w:rPr>
          <w:rFonts w:asciiTheme="majorEastAsia" w:eastAsiaTheme="majorEastAsia" w:hAnsiTheme="majorEastAsia" w:hint="eastAsia"/>
        </w:rPr>
        <w:t>糶酒</w:t>
      </w: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為改編劇本一部分的改編巧思，原劇</w:t>
      </w:r>
      <w:r>
        <w:rPr>
          <w:rFonts w:hint="eastAsia"/>
          <w:szCs w:val="24"/>
        </w:rPr>
        <w:t>敘述張三郎離鄉背井出外去賣茶，賺到錢後，走到街上酒館喝酒，和酒大姊互相打情罵俏一段，充滿戲謔的氣氛，再接著</w:t>
      </w:r>
      <w:r w:rsidRPr="00F32BDB">
        <w:rPr>
          <w:rFonts w:hint="eastAsia"/>
          <w:szCs w:val="24"/>
        </w:rPr>
        <w:t>《勸郎怪姐》</w:t>
      </w:r>
      <w:r>
        <w:rPr>
          <w:rFonts w:hint="eastAsia"/>
          <w:szCs w:val="24"/>
        </w:rPr>
        <w:t>張三郎出門賣茶，終日流連酒店，三年未返家，一日接獲家書即催返家，三郎不得已決定回家，臨行前與酒大姊兩人互相道別。</w:t>
      </w:r>
      <w:r>
        <w:rPr>
          <w:rFonts w:asciiTheme="majorEastAsia" w:eastAsiaTheme="majorEastAsia" w:hAnsiTheme="majorEastAsia" w:cs="新細明體" w:hint="eastAsia"/>
          <w:color w:val="000000" w:themeColor="text1"/>
          <w:kern w:val="0"/>
          <w:szCs w:val="24"/>
        </w:rPr>
        <w:t>原劇</w:t>
      </w:r>
      <w:r w:rsidRPr="00AF3036">
        <w:rPr>
          <w:rFonts w:asciiTheme="majorEastAsia" w:eastAsiaTheme="majorEastAsia" w:hAnsiTheme="majorEastAsia" w:cs="新細明體" w:hint="eastAsia"/>
          <w:color w:val="000000" w:themeColor="text1"/>
          <w:kern w:val="0"/>
          <w:szCs w:val="24"/>
        </w:rPr>
        <w:t>的第四場為改編劇本的第五</w:t>
      </w:r>
      <w:r w:rsidRPr="00AF3036">
        <w:rPr>
          <w:rFonts w:hint="eastAsia"/>
          <w:szCs w:val="24"/>
        </w:rPr>
        <w:t>場，</w:t>
      </w:r>
      <w:r>
        <w:rPr>
          <w:rFonts w:hint="eastAsia"/>
          <w:szCs w:val="24"/>
        </w:rPr>
        <w:t>改編劇本為</w:t>
      </w:r>
      <w:r>
        <w:rPr>
          <w:rFonts w:asciiTheme="majorEastAsia" w:eastAsiaTheme="majorEastAsia" w:hAnsiTheme="majorEastAsia" w:cs="新細明體" w:hint="eastAsia"/>
          <w:color w:val="000000" w:themeColor="text1"/>
          <w:kern w:val="0"/>
          <w:szCs w:val="24"/>
        </w:rPr>
        <w:t>小兒子張文華因到酒家後，迷上酒家女子徐花嬌及徐秀嬌，</w:t>
      </w:r>
      <w:r>
        <w:rPr>
          <w:rFonts w:hint="eastAsia"/>
          <w:szCs w:val="24"/>
        </w:rPr>
        <w:t>和酒家兩姊妹互相打情罵俏一段，但並未讓此角色接獲家書即催返家，改編劇本在此場次結束張文華的訊息並留下伏筆。</w:t>
      </w:r>
    </w:p>
    <w:p w:rsidR="00975068" w:rsidRPr="00227E1A" w:rsidRDefault="00975068"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p>
    <w:bookmarkStart w:id="39" w:name="_Toc459662423"/>
    <w:bookmarkStart w:id="40" w:name="_Toc460024116"/>
    <w:p w:rsidR="003D525C" w:rsidRDefault="003D525C" w:rsidP="00836D39">
      <w:pPr>
        <w:pStyle w:val="af1"/>
      </w:pPr>
      <w:r>
        <w:rPr>
          <w:rFonts w:asciiTheme="majorEastAsia" w:eastAsiaTheme="majorEastAsia" w:hAnsiTheme="majorEastAsia" w:hint="eastAsia"/>
          <w:noProof/>
        </w:rPr>
        <mc:AlternateContent>
          <mc:Choice Requires="wpg">
            <w:drawing>
              <wp:anchor distT="0" distB="0" distL="114300" distR="114300" simplePos="0" relativeHeight="251681792" behindDoc="0" locked="0" layoutInCell="1" allowOverlap="1" wp14:anchorId="1DB119F8" wp14:editId="2E3E0095">
                <wp:simplePos x="0" y="0"/>
                <wp:positionH relativeFrom="margin">
                  <wp:align>left</wp:align>
                </wp:positionH>
                <wp:positionV relativeFrom="paragraph">
                  <wp:posOffset>194945</wp:posOffset>
                </wp:positionV>
                <wp:extent cx="1209675" cy="447675"/>
                <wp:effectExtent l="0" t="0" r="0" b="0"/>
                <wp:wrapNone/>
                <wp:docPr id="40" name="群組 40"/>
                <wp:cNvGraphicFramePr/>
                <a:graphic xmlns:a="http://schemas.openxmlformats.org/drawingml/2006/main">
                  <a:graphicData uri="http://schemas.microsoft.com/office/word/2010/wordprocessingGroup">
                    <wpg:wgp>
                      <wpg:cNvGrpSpPr/>
                      <wpg:grpSpPr>
                        <a:xfrm>
                          <a:off x="0" y="0"/>
                          <a:ext cx="1209675" cy="447675"/>
                          <a:chOff x="0" y="0"/>
                          <a:chExt cx="1209675" cy="447675"/>
                        </a:xfrm>
                      </wpg:grpSpPr>
                      <wps:wsp>
                        <wps:cNvPr id="41" name="直線接點 41"/>
                        <wps:cNvCnPr/>
                        <wps:spPr>
                          <a:xfrm flipH="1">
                            <a:off x="0" y="28575"/>
                            <a:ext cx="106680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文字方塊 42"/>
                        <wps:cNvSpPr txBox="1"/>
                        <wps:spPr>
                          <a:xfrm>
                            <a:off x="9525" y="0"/>
                            <a:ext cx="495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sidRPr="003B4FA2">
                                <w:rPr>
                                  <w:rFonts w:hint="eastAsia"/>
                                  <w:sz w:val="20"/>
                                </w:rPr>
                                <w:t>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文字方塊 43"/>
                        <wps:cNvSpPr txBox="1"/>
                        <wps:spPr>
                          <a:xfrm>
                            <a:off x="409575" y="133350"/>
                            <a:ext cx="800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Pr>
                                  <w:rFonts w:hint="eastAsia"/>
                                  <w:sz w:val="20"/>
                                </w:rPr>
                                <w:t>不同之處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40" o:spid="_x0000_s1051" style="position:absolute;margin-left:0;margin-top:15.35pt;width:95.25pt;height:35.25pt;z-index:251681792;mso-position-horizontal:left;mso-position-horizontal-relative:margin" coordsize="1209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8duAMAAMIMAAAOAAAAZHJzL2Uyb0RvYy54bWzsV89v1DgUvq/E/2D5TvNjMtNO1BR1y7as&#10;VEFFi3p2Pc5MtIltbE+Tcl5ppT3skZUWCQkJjtxACK20/w2t+C94duJMS0uhRdsTl4wTv2f7fe/7&#10;3vOs3mmqEh0ypQvBMxwthRgxTsWk4NMMP9rbvL2CkTaET0gpOMvwEdP4ztqtn1ZrmbJYzEQ5YQrB&#10;IlyntczwzBiZBoGmM1YRvSQk4zCZC1URA69qGkwUqWH1qgziMBwFtVATqQRlWsPXu+0kXnPr5zmj&#10;5kGea2ZQmWE4m3FP5Z4H9hmsrZJ0qoicFbQ7BrnGKSpScNi0X+ouMQTNVXFuqaqgSmiRmyUqqkDk&#10;eUGZiwGiicLPotlSYi5dLNO0nsoeJoD2M5yuvSy9f7ijUDHJcALwcFJBjk7+e3ny9ncEHwCdWk5T&#10;MNpSclfuqO7DtH2zATe5quwvhIIah+tRjytrDKLwMYrD8Wh5iBGFuSRZtmMHPJ1Bds650dkvlzsG&#10;ftvAnq4/TC2BQ3oBk/4+mHZnRDKHvrYIeJiiHqZnb07e/XP816uP/z5HSdSC5Uw3eIeUTjWA5mFC&#10;eVnIewCHY8oZwOKVocekBy0cjVZCSIoFbZDEYxgDaH3sJJVKmy0mKmQHGS4Lbo9LUnK4rU1r6k3A&#10;z6LTnsaNzFHJrHHJH7IcCGDT5Lyd9NhGqdAhAdFMfnORwbbO0rrkRVn2TuHlTp2tdWNOjt/q2Fu7&#10;HQU3vWNVcKEu2tU0/qh5a++jbmO1YR+IyZHLjYMDyGIJfhOsiT1rjp/+8eH138dP33948SdK4lOs&#10;sfpCpvlZuFQ4pfmMeb73MhsPY5DTeaUl4+Gg50yYWP5cyhkFBfLLnCEpF5uQbFjCph/VGR4Nhm3G&#10;+xnHjEV+O+p9nW0XEodQyrjxabwC4846XpF1Z52vwbyFSL7IPNMcNK7ORgOf85aMSIm2K2lJNwtQ&#10;8jbRZocoaEMgfmit5gE88lIA+qIbYTQT6slF3609lD2YxaiGtpZh/XhOFMOo/JVDQRxHiS30xr0k&#10;w+UYXtTpmYPTM3xebQgoAlDz4HRuaO1N6Ye5EtU+dOB1uytMEU5h7wwbP9wwbbOFDk7Z+rozgs4n&#10;idnmu5L6omPr1F6zT5TsipmBMnhf+BJ8rqa1tpZ1XKzPjcgLV/AWEu+kf4MKH1ys8D7b0EKuovAk&#10;HNuWYDUeDQZWdU6FvjuAsqNe6FEygHLwQ+hQzPou8Q3l5f8WevJD6DcrdHcdhIuyuyV1l3p7Ez/9&#10;7grD4q/H2icAAAD//wMAUEsDBBQABgAIAAAAIQBSBoGX3gAAAAcBAAAPAAAAZHJzL2Rvd25yZXYu&#10;eG1sTI9Ba8JAEIXvhf6HZQq91d0otjXNRkTanqSgFoq3MTsmwexsyK5J/PddT+1tHu/x3jfZcrSN&#10;6KnztWMNyUSBIC6cqbnU8L3/eHoF4QOywcYxabiSh2V+f5dhatzAW+p3oRSxhH2KGqoQ2lRKX1Rk&#10;0U9cSxy9k+sshii7UpoOh1huGzlV6llarDkuVNjSuqLivLtYDZ8DDqtZ8t5vzqf19bCff/1sEtL6&#10;8WFcvYEINIa/MNzwIzrkkenoLmy8aDTER4KGmXoBcXMXag7iGA+VTEHmmfzPn/8CAAD//wMAUEsB&#10;Ai0AFAAGAAgAAAAhALaDOJL+AAAA4QEAABMAAAAAAAAAAAAAAAAAAAAAAFtDb250ZW50X1R5cGVz&#10;XS54bWxQSwECLQAUAAYACAAAACEAOP0h/9YAAACUAQAACwAAAAAAAAAAAAAAAAAvAQAAX3JlbHMv&#10;LnJlbHNQSwECLQAUAAYACAAAACEAwA+/HbgDAADCDAAADgAAAAAAAAAAAAAAAAAuAgAAZHJzL2Uy&#10;b0RvYy54bWxQSwECLQAUAAYACAAAACEAUgaBl94AAAAHAQAADwAAAAAAAAAAAAAAAAASBgAAZHJz&#10;L2Rvd25yZXYueG1sUEsFBgAAAAAEAAQA8wAAAB0HAAAAAA==&#10;">
                <v:line id="直線接點 41" o:spid="_x0000_s1052" style="position:absolute;flip:x;visibility:visible;mso-wrap-style:square" from="0,285" to="1066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7isEAAADbAAAADwAAAGRycy9kb3ducmV2LnhtbESP0WrCQBRE3wX/YblC33ST0gZJXUUE&#10;pU8pRj/gkr3dBLN3Q3abxL/vCoKPw8ycYTa7ybZioN43jhWkqwQEceV0w0bB9XJcrkH4gKyxdUwK&#10;7uRht53PNphrN/KZhjIYESHsc1RQh9DlUvqqJot+5Tri6P263mKIsjdS9zhGuG3le5Jk0mLDcaHG&#10;jg41VbfyzyrQpiC5d2b4TE12PVbmB4vToNTbYtp/gQg0hVf42f7WCj5SeHyJP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uKwQAAANsAAAAPAAAAAAAAAAAAAAAA&#10;AKECAABkcnMvZG93bnJldi54bWxQSwUGAAAAAAQABAD5AAAAjwMAAAAA&#10;" strokecolor="black [3200]" strokeweight=".5pt">
                  <v:stroke joinstyle="miter"/>
                </v:line>
                <v:shape id="文字方塊 42" o:spid="_x0000_s1053" type="#_x0000_t202" style="position:absolute;left:95;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352A90" w:rsidRPr="003B4FA2" w:rsidRDefault="00352A90" w:rsidP="003D525C">
                        <w:pPr>
                          <w:rPr>
                            <w:sz w:val="20"/>
                          </w:rPr>
                        </w:pPr>
                        <w:r w:rsidRPr="003B4FA2">
                          <w:rPr>
                            <w:rFonts w:hint="eastAsia"/>
                            <w:sz w:val="20"/>
                          </w:rPr>
                          <w:t>劇名</w:t>
                        </w:r>
                      </w:p>
                    </w:txbxContent>
                  </v:textbox>
                </v:shape>
                <v:shape id="文字方塊 43" o:spid="_x0000_s1054" type="#_x0000_t202" style="position:absolute;left:4095;top:1333;width:8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352A90" w:rsidRPr="003B4FA2" w:rsidRDefault="00352A90" w:rsidP="003D525C">
                        <w:pPr>
                          <w:rPr>
                            <w:sz w:val="20"/>
                          </w:rPr>
                        </w:pPr>
                        <w:r>
                          <w:rPr>
                            <w:rFonts w:hint="eastAsia"/>
                            <w:sz w:val="20"/>
                          </w:rPr>
                          <w:t>不同之處</w:t>
                        </w:r>
                      </w:p>
                    </w:txbxContent>
                  </v:textbox>
                </v:shape>
                <w10:wrap anchorx="margin"/>
              </v:group>
            </w:pict>
          </mc:Fallback>
        </mc:AlternateContent>
      </w:r>
      <w:r>
        <w:rPr>
          <w:rFonts w:asciiTheme="majorEastAsia" w:eastAsiaTheme="majorEastAsia" w:hAnsiTheme="majorEastAsia" w:hint="eastAsia"/>
        </w:rPr>
        <w:t>表2-1-8</w:t>
      </w:r>
      <w:r w:rsidR="00975068">
        <w:rPr>
          <w:rFonts w:hint="eastAsia"/>
        </w:rPr>
        <w:t>劇情架構不同</w:t>
      </w:r>
      <w:r>
        <w:rPr>
          <w:rFonts w:hint="eastAsia"/>
        </w:rPr>
        <w:t>處分析表四</w:t>
      </w:r>
      <w:bookmarkEnd w:id="39"/>
      <w:bookmarkEnd w:id="40"/>
    </w:p>
    <w:tbl>
      <w:tblPr>
        <w:tblStyle w:val="a9"/>
        <w:tblW w:w="8359" w:type="dxa"/>
        <w:tblLook w:val="04A0" w:firstRow="1" w:lastRow="0" w:firstColumn="1" w:lastColumn="0" w:noHBand="0" w:noVBand="1"/>
      </w:tblPr>
      <w:tblGrid>
        <w:gridCol w:w="1696"/>
        <w:gridCol w:w="2694"/>
        <w:gridCol w:w="3969"/>
      </w:tblGrid>
      <w:tr w:rsidR="003D525C" w:rsidTr="003D525C">
        <w:tc>
          <w:tcPr>
            <w:tcW w:w="1696" w:type="dxa"/>
          </w:tcPr>
          <w:p w:rsidR="003D525C" w:rsidRPr="00227E1A" w:rsidRDefault="003D525C" w:rsidP="003D525C">
            <w:pPr>
              <w:spacing w:line="360" w:lineRule="auto"/>
              <w:jc w:val="both"/>
              <w:rPr>
                <w:szCs w:val="24"/>
              </w:rPr>
            </w:pPr>
          </w:p>
        </w:tc>
        <w:tc>
          <w:tcPr>
            <w:tcW w:w="2694" w:type="dxa"/>
          </w:tcPr>
          <w:p w:rsidR="003D525C" w:rsidRDefault="003D525C" w:rsidP="003D525C">
            <w:pPr>
              <w:spacing w:line="360" w:lineRule="auto"/>
              <w:jc w:val="both"/>
              <w:rPr>
                <w:szCs w:val="24"/>
              </w:rPr>
            </w:pPr>
            <w:r>
              <w:rPr>
                <w:rFonts w:hint="eastAsia"/>
                <w:szCs w:val="24"/>
              </w:rPr>
              <w:t>「張三郎賣茶」</w:t>
            </w:r>
          </w:p>
        </w:tc>
        <w:tc>
          <w:tcPr>
            <w:tcW w:w="3969"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1696" w:type="dxa"/>
          </w:tcPr>
          <w:p w:rsidR="003D525C" w:rsidRDefault="003D525C" w:rsidP="003D525C">
            <w:pPr>
              <w:spacing w:line="360" w:lineRule="auto"/>
              <w:jc w:val="both"/>
              <w:rPr>
                <w:szCs w:val="24"/>
              </w:rPr>
            </w:pPr>
            <w:r>
              <w:rPr>
                <w:rFonts w:hint="eastAsia"/>
                <w:szCs w:val="24"/>
              </w:rPr>
              <w:t>人物</w:t>
            </w:r>
          </w:p>
        </w:tc>
        <w:tc>
          <w:tcPr>
            <w:tcW w:w="2694" w:type="dxa"/>
          </w:tcPr>
          <w:p w:rsidR="003D525C" w:rsidRDefault="003D525C" w:rsidP="003D525C">
            <w:pPr>
              <w:spacing w:line="360" w:lineRule="auto"/>
              <w:jc w:val="both"/>
              <w:rPr>
                <w:szCs w:val="24"/>
              </w:rPr>
            </w:pPr>
            <w:r>
              <w:rPr>
                <w:rFonts w:hint="eastAsia"/>
                <w:szCs w:val="24"/>
              </w:rPr>
              <w:t>張三郎、酒大姊、酒小妹</w:t>
            </w:r>
          </w:p>
        </w:tc>
        <w:tc>
          <w:tcPr>
            <w:tcW w:w="3969" w:type="dxa"/>
          </w:tcPr>
          <w:p w:rsidR="003D525C" w:rsidRDefault="003D525C" w:rsidP="003D525C">
            <w:pPr>
              <w:spacing w:line="360" w:lineRule="auto"/>
              <w:jc w:val="both"/>
              <w:rPr>
                <w:szCs w:val="24"/>
              </w:rPr>
            </w:pPr>
            <w:r>
              <w:rPr>
                <w:rFonts w:hint="eastAsia"/>
                <w:szCs w:val="24"/>
              </w:rPr>
              <w:t>張文賢、劉繡屏、張玉荷</w:t>
            </w:r>
          </w:p>
        </w:tc>
      </w:tr>
      <w:tr w:rsidR="003D525C" w:rsidTr="003D525C">
        <w:tc>
          <w:tcPr>
            <w:tcW w:w="1696" w:type="dxa"/>
          </w:tcPr>
          <w:p w:rsidR="003D525C" w:rsidRDefault="003D525C" w:rsidP="003D525C">
            <w:pPr>
              <w:spacing w:line="360" w:lineRule="auto"/>
              <w:jc w:val="both"/>
              <w:rPr>
                <w:szCs w:val="24"/>
              </w:rPr>
            </w:pPr>
            <w:r>
              <w:rPr>
                <w:rFonts w:hint="eastAsia"/>
                <w:szCs w:val="24"/>
              </w:rPr>
              <w:t>地點</w:t>
            </w:r>
          </w:p>
        </w:tc>
        <w:tc>
          <w:tcPr>
            <w:tcW w:w="2694" w:type="dxa"/>
          </w:tcPr>
          <w:p w:rsidR="003D525C" w:rsidRDefault="003D525C" w:rsidP="003D525C">
            <w:pPr>
              <w:spacing w:line="360" w:lineRule="auto"/>
              <w:jc w:val="both"/>
              <w:rPr>
                <w:szCs w:val="24"/>
              </w:rPr>
            </w:pPr>
            <w:r>
              <w:rPr>
                <w:rFonts w:hint="eastAsia"/>
                <w:szCs w:val="24"/>
              </w:rPr>
              <w:t>正廳（八字）</w:t>
            </w:r>
            <w:r>
              <w:rPr>
                <w:rStyle w:val="a6"/>
                <w:szCs w:val="24"/>
              </w:rPr>
              <w:footnoteReference w:id="80"/>
            </w:r>
          </w:p>
        </w:tc>
        <w:tc>
          <w:tcPr>
            <w:tcW w:w="3969" w:type="dxa"/>
          </w:tcPr>
          <w:p w:rsidR="003D525C" w:rsidRDefault="003D525C" w:rsidP="003D525C">
            <w:pPr>
              <w:spacing w:line="360" w:lineRule="auto"/>
              <w:jc w:val="both"/>
              <w:rPr>
                <w:szCs w:val="24"/>
              </w:rPr>
            </w:pPr>
            <w:r>
              <w:rPr>
                <w:rFonts w:hint="eastAsia"/>
                <w:szCs w:val="24"/>
              </w:rPr>
              <w:t>正廳（</w:t>
            </w:r>
            <w:r w:rsidRPr="00DD0C69">
              <w:rPr>
                <w:rFonts w:hint="eastAsia"/>
                <w:szCs w:val="24"/>
              </w:rPr>
              <w:t>兩椅靠桌</w:t>
            </w:r>
            <w:r>
              <w:rPr>
                <w:rFonts w:hint="eastAsia"/>
                <w:szCs w:val="24"/>
              </w:rPr>
              <w:t>）</w:t>
            </w:r>
          </w:p>
        </w:tc>
      </w:tr>
      <w:tr w:rsidR="003D525C" w:rsidRPr="00045ED8" w:rsidTr="003D525C">
        <w:tc>
          <w:tcPr>
            <w:tcW w:w="1696" w:type="dxa"/>
          </w:tcPr>
          <w:p w:rsidR="003D525C" w:rsidRDefault="003D525C" w:rsidP="003D525C">
            <w:pPr>
              <w:spacing w:line="360" w:lineRule="auto"/>
              <w:jc w:val="both"/>
              <w:rPr>
                <w:szCs w:val="24"/>
              </w:rPr>
            </w:pPr>
            <w:r>
              <w:rPr>
                <w:rFonts w:hint="eastAsia"/>
                <w:szCs w:val="24"/>
              </w:rPr>
              <w:t>轉換場方式</w:t>
            </w:r>
          </w:p>
        </w:tc>
        <w:tc>
          <w:tcPr>
            <w:tcW w:w="2694" w:type="dxa"/>
          </w:tcPr>
          <w:p w:rsidR="003D525C" w:rsidRDefault="003D525C" w:rsidP="003D525C">
            <w:pPr>
              <w:spacing w:line="360" w:lineRule="auto"/>
              <w:jc w:val="both"/>
              <w:rPr>
                <w:szCs w:val="24"/>
              </w:rPr>
            </w:pPr>
            <w:r>
              <w:rPr>
                <w:rFonts w:hint="eastAsia"/>
                <w:szCs w:val="24"/>
              </w:rPr>
              <w:t>暗場</w:t>
            </w:r>
          </w:p>
        </w:tc>
        <w:tc>
          <w:tcPr>
            <w:tcW w:w="3969" w:type="dxa"/>
          </w:tcPr>
          <w:p w:rsidR="003D525C" w:rsidRPr="00045ED8" w:rsidRDefault="003D525C" w:rsidP="003D525C">
            <w:pPr>
              <w:spacing w:line="360" w:lineRule="auto"/>
              <w:jc w:val="both"/>
              <w:rPr>
                <w:szCs w:val="24"/>
              </w:rPr>
            </w:pPr>
            <w:r>
              <w:rPr>
                <w:rFonts w:hint="eastAsia"/>
                <w:szCs w:val="24"/>
              </w:rPr>
              <w:t>張玉荷拉劉繡屏下場</w:t>
            </w:r>
          </w:p>
        </w:tc>
      </w:tr>
      <w:tr w:rsidR="003D525C" w:rsidRPr="00045ED8" w:rsidTr="003D525C">
        <w:tc>
          <w:tcPr>
            <w:tcW w:w="1696" w:type="dxa"/>
          </w:tcPr>
          <w:p w:rsidR="003D525C" w:rsidRDefault="003D525C" w:rsidP="003D525C">
            <w:pPr>
              <w:spacing w:line="360" w:lineRule="auto"/>
              <w:jc w:val="both"/>
              <w:rPr>
                <w:szCs w:val="24"/>
              </w:rPr>
            </w:pPr>
            <w:r>
              <w:rPr>
                <w:rFonts w:hint="eastAsia"/>
                <w:szCs w:val="24"/>
              </w:rPr>
              <w:t>第四場</w:t>
            </w:r>
          </w:p>
        </w:tc>
        <w:tc>
          <w:tcPr>
            <w:tcW w:w="2694" w:type="dxa"/>
          </w:tcPr>
          <w:p w:rsidR="003D525C" w:rsidRDefault="003D525C" w:rsidP="003D525C">
            <w:pPr>
              <w:spacing w:line="360" w:lineRule="auto"/>
              <w:jc w:val="both"/>
              <w:rPr>
                <w:szCs w:val="24"/>
              </w:rPr>
            </w:pPr>
            <w:r w:rsidRPr="00AF3036">
              <w:rPr>
                <w:rFonts w:asciiTheme="majorEastAsia" w:eastAsiaTheme="majorEastAsia" w:hAnsiTheme="majorEastAsia" w:cs="新細明體" w:hint="eastAsia"/>
                <w:color w:val="000000" w:themeColor="text1"/>
                <w:kern w:val="0"/>
                <w:szCs w:val="24"/>
              </w:rPr>
              <w:t>《</w:t>
            </w:r>
            <w:r w:rsidRPr="00AF3036">
              <w:rPr>
                <w:rFonts w:asciiTheme="majorEastAsia" w:eastAsiaTheme="majorEastAsia" w:hAnsiTheme="majorEastAsia" w:hint="eastAsia"/>
              </w:rPr>
              <w:t>糶酒</w:t>
            </w:r>
            <w:r w:rsidRPr="00AF3036">
              <w:rPr>
                <w:rFonts w:asciiTheme="majorEastAsia" w:eastAsiaTheme="majorEastAsia" w:hAnsiTheme="majorEastAsia" w:cs="新細明體" w:hint="eastAsia"/>
                <w:color w:val="000000" w:themeColor="text1"/>
                <w:kern w:val="0"/>
                <w:szCs w:val="24"/>
              </w:rPr>
              <w:t>》</w:t>
            </w:r>
          </w:p>
        </w:tc>
        <w:tc>
          <w:tcPr>
            <w:tcW w:w="3969" w:type="dxa"/>
          </w:tcPr>
          <w:p w:rsidR="003D525C" w:rsidRDefault="003D525C" w:rsidP="003D525C">
            <w:pPr>
              <w:spacing w:line="360" w:lineRule="auto"/>
              <w:jc w:val="both"/>
              <w:rPr>
                <w:szCs w:val="24"/>
              </w:rPr>
            </w:pP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AF3036">
              <w:rPr>
                <w:rFonts w:asciiTheme="majorEastAsia" w:eastAsiaTheme="majorEastAsia" w:hAnsiTheme="majorEastAsia" w:cs="新細明體" w:hint="eastAsia"/>
                <w:color w:val="000000" w:themeColor="text1"/>
                <w:kern w:val="0"/>
                <w:szCs w:val="24"/>
              </w:rPr>
              <w:t>》</w:t>
            </w:r>
          </w:p>
        </w:tc>
      </w:tr>
      <w:tr w:rsidR="003D525C" w:rsidRPr="00045ED8" w:rsidTr="003D525C">
        <w:tc>
          <w:tcPr>
            <w:tcW w:w="1696" w:type="dxa"/>
          </w:tcPr>
          <w:p w:rsidR="003D525C" w:rsidRDefault="003D525C" w:rsidP="003D525C">
            <w:pPr>
              <w:spacing w:line="360" w:lineRule="auto"/>
              <w:jc w:val="both"/>
              <w:rPr>
                <w:szCs w:val="24"/>
              </w:rPr>
            </w:pPr>
            <w:r>
              <w:rPr>
                <w:rFonts w:hint="eastAsia"/>
                <w:szCs w:val="24"/>
              </w:rPr>
              <w:t>第五場</w:t>
            </w:r>
          </w:p>
        </w:tc>
        <w:tc>
          <w:tcPr>
            <w:tcW w:w="2694" w:type="dxa"/>
          </w:tcPr>
          <w:p w:rsidR="003D525C" w:rsidRPr="00AF3036" w:rsidRDefault="003D525C" w:rsidP="003D525C">
            <w:pPr>
              <w:spacing w:line="360" w:lineRule="auto"/>
              <w:jc w:val="both"/>
              <w:rPr>
                <w:rFonts w:asciiTheme="majorEastAsia" w:eastAsiaTheme="majorEastAsia" w:hAnsiTheme="majorEastAsia" w:cs="新細明體"/>
                <w:color w:val="000000" w:themeColor="text1"/>
                <w:kern w:val="0"/>
                <w:szCs w:val="24"/>
              </w:rPr>
            </w:pPr>
            <w:r w:rsidRPr="004F4E8F">
              <w:rPr>
                <w:rFonts w:asciiTheme="majorEastAsia" w:eastAsiaTheme="majorEastAsia" w:hAnsiTheme="majorEastAsia" w:cs="新細明體" w:hint="eastAsia"/>
                <w:strike/>
                <w:noProof/>
                <w:color w:val="000000" w:themeColor="text1"/>
                <w:kern w:val="0"/>
                <w:szCs w:val="24"/>
              </w:rPr>
              <mc:AlternateContent>
                <mc:Choice Requires="wps">
                  <w:drawing>
                    <wp:anchor distT="0" distB="0" distL="114300" distR="114300" simplePos="0" relativeHeight="251678720" behindDoc="0" locked="0" layoutInCell="1" allowOverlap="1" wp14:anchorId="1BA92488" wp14:editId="42EB2510">
                      <wp:simplePos x="0" y="0"/>
                      <wp:positionH relativeFrom="column">
                        <wp:posOffset>946785</wp:posOffset>
                      </wp:positionH>
                      <wp:positionV relativeFrom="paragraph">
                        <wp:posOffset>57150</wp:posOffset>
                      </wp:positionV>
                      <wp:extent cx="419100" cy="247650"/>
                      <wp:effectExtent l="0" t="0" r="19050" b="19050"/>
                      <wp:wrapNone/>
                      <wp:docPr id="44" name="矩形 44"/>
                      <wp:cNvGraphicFramePr/>
                      <a:graphic xmlns:a="http://schemas.openxmlformats.org/drawingml/2006/main">
                        <a:graphicData uri="http://schemas.microsoft.com/office/word/2010/wordprocessingShape">
                          <wps:wsp>
                            <wps:cNvSpPr/>
                            <wps:spPr>
                              <a:xfrm>
                                <a:off x="0" y="0"/>
                                <a:ext cx="419100" cy="247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7E3829" id="矩形 44" o:spid="_x0000_s1026" style="position:absolute;margin-left:74.55pt;margin-top:4.5pt;width:33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q6pAIAAIwFAAAOAAAAZHJzL2Uyb0RvYy54bWysVM1uEzEQviPxDpbvdHejbUujbqqoVRFS&#10;1VakqGfXa3cteT3GdrIJL4PEjYfgcRCvwdj701AqDogcNh7PzDeeb35Oz7atJhvhvAJT0eIgp0QY&#10;DrUyjxX9eHf55i0lPjBTMw1GVHQnPD1bvH512tm5mEEDuhaOIIjx885WtAnBzrPM80a0zB+AFQaV&#10;ElzLAoruMasd6xC91dksz4+yDlxtHXDhPd5e9Eq6SPhSCh5upPQiEF1RfFtIX5e+D/GbLU7Z/NEx&#10;2yg+PIP9wytapgwGnaAuWGBk7dQfUK3iDjzIcMChzUBKxUXKAbMp8mfZrBpmRcoFyfF2osn/P1h+&#10;vbl1RNUVLUtKDGuxRj+/fPvx/SvBC2Sns36ORit76wbJ4zGmupWujf+YBNkmRncTo2IbCMfLsjgp&#10;cuSdo2pWHh8dJsazJ2frfHgnoCXxUFGHBUs8ss2VDxgQTUeTGMvApdI6FU0b0mHHneSIGVUetKqj&#10;Ngmxf8S5dmTDsPJhW8RcEGzPCiVt8DJm2OeUTmGnRYTQ5oOQyAxmMesD/I7JOBcmFL2qYbXoQx3m&#10;+BuDjR4pdAKMyBIfOWEPAKNlDzJi928e7KOrSC09OQ+Z/8158kiRwYTJuVUG3EuZacxqiNzbjyT1&#10;1ESWHqDeYd846AfKW36psIBXzIdb5nCCsOa4FcINfqQGLBQMJ0oacJ9fuo/22NiopaTDiayo/7Rm&#10;TlCi3xts+ZOiLOMIJ6E8PJ6h4PY1D/sas27PAUtf4P6xPB2jfdDjUTpo73F5LGNUVDHDMXZFeXCj&#10;cB76TYHrh4vlMpnh2FoWrszK8ggeWY0Nere9Z84OXRyw/a9hnF42f9bMvW30NLBcB5AqdfoTrwPf&#10;OPKpcYb1FHfKvpysnpbo4hcAAAD//wMAUEsDBBQABgAIAAAAIQAe3/li3QAAAAgBAAAPAAAAZHJz&#10;L2Rvd25yZXYueG1sTI/LTsMwEEX3SPyDNUjsqJNSUJvGqVB5SFRsGrrpzomncUQ8jmI3DX/PsILl&#10;0b26j3wzuU6MOITWk4J0loBAqr1pqVFw+Hy9W4IIUZPRnSdU8I0BNsX1Va4z4y+0x7GMjeAQCplW&#10;YGPsMylDbdHpMPM9EmsnPzgdGYdGmkFfONx1cp4kj9LplrjB6h63Fuuv8uwUnPrq/uO4PyZl9b7b&#10;vrwZK59Hq9TtzfS0BhFxin9m+J3P06HgTZU/kwmiY16sUrYqWPEl1ufpA3OlYLFMQBa5/H+g+AEA&#10;AP//AwBQSwECLQAUAAYACAAAACEAtoM4kv4AAADhAQAAEwAAAAAAAAAAAAAAAAAAAAAAW0NvbnRl&#10;bnRfVHlwZXNdLnhtbFBLAQItABQABgAIAAAAIQA4/SH/1gAAAJQBAAALAAAAAAAAAAAAAAAAAC8B&#10;AABfcmVscy8ucmVsc1BLAQItABQABgAIAAAAIQBQI7q6pAIAAIwFAAAOAAAAAAAAAAAAAAAAAC4C&#10;AABkcnMvZTJvRG9jLnhtbFBLAQItABQABgAIAAAAIQAe3/li3QAAAAgBAAAPAAAAAAAAAAAAAAAA&#10;AP4EAABkcnMvZG93bnJldi54bWxQSwUGAAAAAAQABADzAAAACAYAAAAA&#10;" filled="f" strokecolor="black [3213]" strokeweight="1.5pt"/>
                  </w:pict>
                </mc:Fallback>
              </mc:AlternateContent>
            </w:r>
            <w:r w:rsidRPr="004F4E8F">
              <w:rPr>
                <w:rFonts w:asciiTheme="majorEastAsia" w:eastAsiaTheme="majorEastAsia" w:hAnsiTheme="majorEastAsia" w:cs="新細明體" w:hint="eastAsia"/>
                <w:strike/>
                <w:color w:val="000000" w:themeColor="text1"/>
                <w:kern w:val="0"/>
                <w:szCs w:val="24"/>
              </w:rPr>
              <w:t>《勸郎怪姐》</w:t>
            </w:r>
            <w:r w:rsidRPr="004F4E8F">
              <w:rPr>
                <w:rFonts w:asciiTheme="majorEastAsia" w:eastAsiaTheme="majorEastAsia" w:hAnsiTheme="majorEastAsia" w:cs="新細明體" w:hint="eastAsia"/>
                <w:color w:val="000000" w:themeColor="text1"/>
                <w:kern w:val="0"/>
                <w:szCs w:val="24"/>
              </w:rPr>
              <w:t xml:space="preserve"> </w:t>
            </w:r>
            <w:r>
              <w:rPr>
                <w:rFonts w:asciiTheme="majorEastAsia" w:eastAsiaTheme="majorEastAsia" w:hAnsiTheme="majorEastAsia" w:cs="新細明體" w:hint="eastAsia"/>
                <w:color w:val="000000" w:themeColor="text1"/>
                <w:kern w:val="0"/>
                <w:szCs w:val="24"/>
              </w:rPr>
              <w:t>剔除</w:t>
            </w:r>
          </w:p>
        </w:tc>
        <w:tc>
          <w:tcPr>
            <w:tcW w:w="3969" w:type="dxa"/>
          </w:tcPr>
          <w:p w:rsidR="003D525C" w:rsidRPr="00AF3036" w:rsidRDefault="003D525C" w:rsidP="003D525C">
            <w:pPr>
              <w:spacing w:line="360" w:lineRule="auto"/>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《糶酒》</w:t>
            </w:r>
          </w:p>
        </w:tc>
      </w:tr>
    </w:tbl>
    <w:p w:rsidR="003D525C" w:rsidRPr="0064492F" w:rsidRDefault="003D525C" w:rsidP="003D525C">
      <w:pPr>
        <w:spacing w:line="360" w:lineRule="auto"/>
        <w:jc w:val="right"/>
        <w:rPr>
          <w:szCs w:val="24"/>
        </w:rPr>
      </w:pPr>
      <w:r w:rsidRPr="00FB5B3A">
        <w:rPr>
          <w:rFonts w:asciiTheme="majorEastAsia" w:eastAsiaTheme="majorEastAsia" w:hAnsiTheme="majorEastAsia" w:hint="eastAsia"/>
          <w:sz w:val="20"/>
        </w:rPr>
        <w:t>(</w:t>
      </w:r>
      <w:r>
        <w:rPr>
          <w:rFonts w:asciiTheme="majorEastAsia" w:eastAsiaTheme="majorEastAsia" w:hAnsiTheme="majorEastAsia" w:hint="eastAsia"/>
          <w:sz w:val="20"/>
        </w:rPr>
        <w:t>右表為參見鄭榮興</w:t>
      </w:r>
      <w:r w:rsidRPr="00FB5B3A">
        <w:rPr>
          <w:rFonts w:asciiTheme="majorEastAsia" w:eastAsiaTheme="majorEastAsia" w:hAnsiTheme="majorEastAsia" w:hint="eastAsia"/>
          <w:sz w:val="20"/>
        </w:rPr>
        <w:t>《台灣客家三腳採茶戲研究》</w:t>
      </w:r>
      <w:r>
        <w:rPr>
          <w:rFonts w:asciiTheme="majorEastAsia" w:eastAsiaTheme="majorEastAsia" w:hAnsiTheme="majorEastAsia" w:hint="eastAsia"/>
          <w:sz w:val="20"/>
        </w:rPr>
        <w:t>附錄文本彙整</w:t>
      </w:r>
      <w:r w:rsidRPr="00FB5B3A">
        <w:rPr>
          <w:rFonts w:asciiTheme="majorEastAsia" w:eastAsiaTheme="majorEastAsia" w:hAnsiTheme="majorEastAsia" w:hint="eastAsia"/>
          <w:sz w:val="20"/>
        </w:rPr>
        <w:t>、左表兄弟賣茶劇本文本</w:t>
      </w:r>
      <w:r>
        <w:rPr>
          <w:rFonts w:asciiTheme="majorEastAsia" w:eastAsiaTheme="majorEastAsia" w:hAnsiTheme="majorEastAsia" w:hint="eastAsia"/>
          <w:sz w:val="20"/>
        </w:rPr>
        <w:t>彙整</w:t>
      </w:r>
      <w:r w:rsidRPr="00FB5B3A">
        <w:rPr>
          <w:rFonts w:asciiTheme="majorEastAsia" w:eastAsiaTheme="majorEastAsia" w:hAnsiTheme="majorEastAsia" w:hint="eastAsia"/>
          <w:sz w:val="20"/>
        </w:rPr>
        <w:t>)</w:t>
      </w:r>
    </w:p>
    <w:p w:rsidR="003D525C" w:rsidRDefault="003D525C" w:rsidP="003D525C">
      <w:pPr>
        <w:spacing w:line="360" w:lineRule="auto"/>
        <w:jc w:val="both"/>
        <w:rPr>
          <w:szCs w:val="24"/>
        </w:rPr>
      </w:pPr>
    </w:p>
    <w:p w:rsidR="003D525C" w:rsidRDefault="003D525C"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r>
        <w:rPr>
          <w:rFonts w:hint="eastAsia"/>
          <w:szCs w:val="24"/>
        </w:rPr>
        <w:t>就如前面所提，增加《母親病危》、刪減《勸郎怪姐》，改編接續的劇情向下發展。張玉荷出場後先告知二哥張文重有願意出門賣茶，且詢問從第二場就再也沒出現的張文華去處，經過大哥說明張文華早已一人前往渡船頭等待，所以急迫出門，改編在此段使用角色對白交代人物去向後就與原劇也就大同小異了，同樣是不捨之情油然而生的送郎出門賣茶，到了結尾準備【綁傘尾腔】時，張文重在幕後旁白要大哥快快上船，讓大哥</w:t>
      </w:r>
      <w:r>
        <w:rPr>
          <w:rFonts w:hint="eastAsia"/>
          <w:szCs w:val="24"/>
        </w:rPr>
        <w:lastRenderedPageBreak/>
        <w:t>應有充分的理由匆忙下場，呼應原劇張三郎被朋友在幕後旁白催促離開。原劇與改編對於在旁白部份上比較出在不同的角色有著不同的呈現，旁白角色有各自合理性的存在。</w:t>
      </w:r>
    </w:p>
    <w:p w:rsidR="003D525C" w:rsidRDefault="003D525C"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r>
        <w:rPr>
          <w:rFonts w:hint="eastAsia"/>
          <w:szCs w:val="24"/>
        </w:rPr>
        <w:t>改編第五場為《糶酒》，原劇為《勸郎怪姐》，原劇第五場的安排式說明酒館的酒大姊送張三郎回鄉時的途中，張三郎與酒大姊一路上互相笑謔勸怪的場景，或許因為對《兄弟賣茶》連接劇情及時間上限制或是其他因素考量，改編將《勸郎怪姐》部份刪減。可見改編恰與原劇都以七齣來說明賣茶郎的故事，但其實改編將原劇劇情做為基底的戲齣只有六齣。在改編《糶酒》的橋段，和原劇其實沒有什麼太大的差異，改編劇中除了沒有和原劇一樣有酒大姊挽留的劇情一段，其餘的劇情呈現，改編和原劇幾乎大同小異沒有什麼大幅度的變化。</w:t>
      </w:r>
    </w:p>
    <w:p w:rsidR="003D525C" w:rsidRDefault="003D525C"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r>
        <w:rPr>
          <w:rFonts w:hint="eastAsia"/>
          <w:szCs w:val="24"/>
        </w:rPr>
        <w:t>第六場</w:t>
      </w: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茶郎回家</w:t>
      </w:r>
      <w:r>
        <w:rPr>
          <w:rFonts w:asciiTheme="majorEastAsia" w:eastAsiaTheme="majorEastAsia" w:hAnsiTheme="majorEastAsia" w:cs="新細明體" w:hint="eastAsia"/>
          <w:color w:val="000000" w:themeColor="text1"/>
          <w:kern w:val="0"/>
          <w:szCs w:val="24"/>
        </w:rPr>
        <w:t>》，原劇</w:t>
      </w:r>
      <w:r>
        <w:rPr>
          <w:rFonts w:hint="eastAsia"/>
          <w:szCs w:val="24"/>
        </w:rPr>
        <w:t>敘述張三郎出門賣茶經年未返，接獲家書催促，兼程返鄉，到了家中，在自家門口叫喚妻子、妹妹，由於已近深夜，姑嫂二人不確定叫門者身分，遲遲不敢開門，只好問起當年分別情形，張三郎回答無誤，才得入家門。</w:t>
      </w:r>
      <w:r>
        <w:rPr>
          <w:rFonts w:hint="eastAsia"/>
        </w:rPr>
        <w:t>改編劇本的</w:t>
      </w: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茶郎回家</w:t>
      </w:r>
      <w:r>
        <w:rPr>
          <w:rFonts w:asciiTheme="majorEastAsia" w:eastAsiaTheme="majorEastAsia" w:hAnsiTheme="majorEastAsia" w:cs="新細明體" w:hint="eastAsia"/>
          <w:color w:val="000000" w:themeColor="text1"/>
          <w:kern w:val="0"/>
          <w:szCs w:val="24"/>
        </w:rPr>
        <w:t>》與原劇沒有太大的差異，不同之處於改編劇本對原劇的延伸，增加劇中角色結尾的交代，張文賢竟報喜前頭《糶酒》場次中埋下伏筆的張文華娶了兩位酒大姊，並準備產下一子，大家歡喜慶賀。</w:t>
      </w:r>
    </w:p>
    <w:p w:rsidR="00975068" w:rsidRDefault="00975068"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p>
    <w:bookmarkStart w:id="41" w:name="_Toc459662424"/>
    <w:bookmarkStart w:id="42" w:name="_Toc460024117"/>
    <w:p w:rsidR="003D525C" w:rsidRDefault="003D525C" w:rsidP="00836D39">
      <w:pPr>
        <w:pStyle w:val="af1"/>
      </w:pPr>
      <w:r>
        <w:rPr>
          <w:rFonts w:asciiTheme="majorEastAsia" w:eastAsiaTheme="majorEastAsia" w:hAnsiTheme="majorEastAsia" w:hint="eastAsia"/>
          <w:noProof/>
        </w:rPr>
        <mc:AlternateContent>
          <mc:Choice Requires="wpg">
            <w:drawing>
              <wp:anchor distT="0" distB="0" distL="114300" distR="114300" simplePos="0" relativeHeight="251683840" behindDoc="0" locked="0" layoutInCell="1" allowOverlap="1" wp14:anchorId="51F99E5E" wp14:editId="703D67E5">
                <wp:simplePos x="0" y="0"/>
                <wp:positionH relativeFrom="margin">
                  <wp:posOffset>-108583</wp:posOffset>
                </wp:positionH>
                <wp:positionV relativeFrom="paragraph">
                  <wp:posOffset>185420</wp:posOffset>
                </wp:positionV>
                <wp:extent cx="1238248" cy="438150"/>
                <wp:effectExtent l="0" t="0" r="0" b="0"/>
                <wp:wrapNone/>
                <wp:docPr id="45" name="群組 45"/>
                <wp:cNvGraphicFramePr/>
                <a:graphic xmlns:a="http://schemas.openxmlformats.org/drawingml/2006/main">
                  <a:graphicData uri="http://schemas.microsoft.com/office/word/2010/wordprocessingGroup">
                    <wpg:wgp>
                      <wpg:cNvGrpSpPr/>
                      <wpg:grpSpPr>
                        <a:xfrm>
                          <a:off x="0" y="0"/>
                          <a:ext cx="1238248" cy="438150"/>
                          <a:chOff x="66677" y="9525"/>
                          <a:chExt cx="1238248" cy="438150"/>
                        </a:xfrm>
                      </wpg:grpSpPr>
                      <wps:wsp>
                        <wps:cNvPr id="46" name="直線接點 46"/>
                        <wps:cNvCnPr/>
                        <wps:spPr>
                          <a:xfrm flipH="1">
                            <a:off x="66677" y="76200"/>
                            <a:ext cx="1076324"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47" name="文字方塊 47"/>
                        <wps:cNvSpPr txBox="1"/>
                        <wps:spPr>
                          <a:xfrm>
                            <a:off x="66677" y="9525"/>
                            <a:ext cx="495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sidRPr="003B4FA2">
                                <w:rPr>
                                  <w:rFonts w:hint="eastAsia"/>
                                  <w:sz w:val="20"/>
                                </w:rPr>
                                <w:t>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文字方塊 48"/>
                        <wps:cNvSpPr txBox="1"/>
                        <wps:spPr>
                          <a:xfrm>
                            <a:off x="504825" y="133350"/>
                            <a:ext cx="800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Pr>
                                  <w:rFonts w:hint="eastAsia"/>
                                  <w:sz w:val="20"/>
                                </w:rPr>
                                <w:t>不同之處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45" o:spid="_x0000_s1055" style="position:absolute;margin-left:-8.55pt;margin-top:14.6pt;width:97.5pt;height:34.5pt;z-index:251683840;mso-position-horizontal-relative:margin;mso-width-relative:margin;mso-height-relative:margin" coordorigin="666,95" coordsize="1238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9AwwMAANEMAAAOAAAAZHJzL2Uyb0RvYy54bWzsV8tu1DAU3SPxD5b3NJNJ5tGoKSqFFqSq&#10;rWhR167HmYlIbGN7mpQ1EhILlkUCCQkJluxACCHxN23FX3DtPKZAC20RXbHJ+HGvH+eec69n4WaZ&#10;Z2iPKZ0KHmN/roMR41SMUj6O8YPtlRtDjLQhfEQywVmM95nGNxevX1soZMS6YiKyEVMIFuE6KmSM&#10;J8bIyPM0nbCc6DkhGYfJRKicGOiqsTdSpIDV88zrdjp9rxBqJJWgTGsYvV1N4kW3fpIwajaSRDOD&#10;shjD2Yz7KvfdtV9vcYFEY0XkJKX1McglTpGTlMOm7VK3iSFoqtJflspTqoQWiZmjIvdEkqSUuTvA&#10;bfzOT7dZVWIq3V3GUTGWLUwA7U84XXpZur63qVA6inHYw4iTHGJ0/PXt8ccnCAYAnUKOIzBaVXJL&#10;bqp6YFz17IXLROX2F66CSofrfosrKw2iMOh3g2E3BCZQmAuDod+rgacTiI516/f7gwFGMD3f67p9&#10;SUQnd37v7zW7e/aQ7ZkKCVTSM7T036G1NSGSuSBoC0SDVr9F69WH408vj56/+/blNQr7FWbOdJnX&#10;gOlIA3YNWijJUnkXUHGEqXGbATDoA68rXrb4dQb9oBtW+AV+GFQQtfcnkVTarDKRI9uIcZZye2QS&#10;kb01bSBoYNqYQMciVJ3Itcx+xqxxxu+zBLhgI+a8nQrZcqbQHgH9jB769lywlrO0LkmaZa1T5/dO&#10;ta11Y06Z53Vsrd2OgpvWMU+5UKftasrmqEll39y6uqu99q4Y7bv4ODiAMJbrV8Ec4Hmls6ODp4fv&#10;XxwdfD588wyFgxPMsVJDprwlXCic6JqINZxvFTdjzkw6DXHC+V4AZHK6CzrhsCLW2bxRkC/P5g2J&#10;uFiBgMN5LAVQAboNQMq22844dsxiXNPvz4w7lTyEUsZNE8oLsO5Hxwsy70fnS7BvJpQz2WfK3dKl&#10;Xb/Osg0hkRJVkdKSrqSg5jWizSZRUJUgkFBpzQZ8kkwA+qJuYTQR6vFp49Ye0h/MYlRAlYuxfjQl&#10;imGU3eOQGOf9MLRl0XXC3qALHXVyZvfkDJ/mywISgQ81XVLXtPYma5qJEvkOFOQluytMEU5h7xib&#10;prlsqtoLBZ2ypSVnBIVQErPGtyRtEo/NVdvlDlGyTmgGGL0umlT8S16rbCseLk2NSFKX9GYyr+V/&#10;hSqHaneayoeXVHkP1AtZ31ZIPwis6pwKG6GDsv1W6OcoEP+Fbgva1Qq9fRpUlee/0KFs/FOhu2ch&#10;vJvdk6V+49uH+cm+SwyzfyKL3wEAAP//AwBQSwMEFAAGAAgAAAAhABpS6V3gAAAACQEAAA8AAABk&#10;cnMvZG93bnJldi54bWxMj8FqwzAQRO+F/oPYQG+JLJfWseN1CKHtKRSaFEpvirWxTSzJWIrt/H2V&#10;U3Nc5jHzNl9PumUD9a6xBkEsImBkSqsaUyF8H97nS2DOS6Nkaw0hXMnBunh8yGWm7Gi+aNj7ioUS&#10;4zKJUHvfZZy7siYt3cJ2ZEJ2sr2WPpx9xVUvx1CuWx5H0SvXsjFhoZYdbWsqz/uLRvgY5bh5Fm/D&#10;7nzaXn8PL58/O0GIT7NpswLmafL/MNz0gzoUweloL0Y51iLMRSICihCnMbAbkCQpsCNCuoyBFzm/&#10;/6D4AwAA//8DAFBLAQItABQABgAIAAAAIQC2gziS/gAAAOEBAAATAAAAAAAAAAAAAAAAAAAAAABb&#10;Q29udGVudF9UeXBlc10ueG1sUEsBAi0AFAAGAAgAAAAhADj9If/WAAAAlAEAAAsAAAAAAAAAAAAA&#10;AAAALwEAAF9yZWxzLy5yZWxzUEsBAi0AFAAGAAgAAAAhACycz0DDAwAA0QwAAA4AAAAAAAAAAAAA&#10;AAAALgIAAGRycy9lMm9Eb2MueG1sUEsBAi0AFAAGAAgAAAAhABpS6V3gAAAACQEAAA8AAAAAAAAA&#10;AAAAAAAAHQYAAGRycy9kb3ducmV2LnhtbFBLBQYAAAAABAAEAPMAAAAqBwAAAAA=&#10;">
                <v:line id="直線接點 46" o:spid="_x0000_s1056" style="position:absolute;flip:x;visibility:visible;mso-wrap-style:square" from="666,762" to="11430,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j/sAAAADbAAAADwAAAGRycy9kb3ducmV2LnhtbESP0YrCMBRE3xf8h3AF37apixappkUE&#10;xSdl1Q+4NNe02NyUJlvr35uFhX0cZuYMsylH24qBet84VjBPUhDEldMNGwW36/5zBcIHZI2tY1Lw&#10;Ig9lMfnYYK7dk79puAQjIoR9jgrqELpcSl/VZNEnriOO3t31FkOUvZG6x2eE21Z+pWkmLTYcF2rs&#10;aFdT9bj8WAXanEhunRmWc5Pd9pU54+kwKDWbjts1iEBj+A//tY9awSKD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KY/7AAAAA2wAAAA8AAAAAAAAAAAAAAAAA&#10;oQIAAGRycy9kb3ducmV2LnhtbFBLBQYAAAAABAAEAPkAAACOAwAAAAA=&#10;" strokecolor="black [3200]" strokeweight=".5pt">
                  <v:stroke joinstyle="miter"/>
                </v:line>
                <v:shape id="文字方塊 47" o:spid="_x0000_s1057" type="#_x0000_t202" style="position:absolute;left:666;top:95;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352A90" w:rsidRPr="003B4FA2" w:rsidRDefault="00352A90" w:rsidP="003D525C">
                        <w:pPr>
                          <w:rPr>
                            <w:sz w:val="20"/>
                          </w:rPr>
                        </w:pPr>
                        <w:r w:rsidRPr="003B4FA2">
                          <w:rPr>
                            <w:rFonts w:hint="eastAsia"/>
                            <w:sz w:val="20"/>
                          </w:rPr>
                          <w:t>劇名</w:t>
                        </w:r>
                      </w:p>
                    </w:txbxContent>
                  </v:textbox>
                </v:shape>
                <v:shape id="文字方塊 48" o:spid="_x0000_s1058" type="#_x0000_t202" style="position:absolute;left:5048;top:1333;width:8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352A90" w:rsidRPr="003B4FA2" w:rsidRDefault="00352A90" w:rsidP="003D525C">
                        <w:pPr>
                          <w:rPr>
                            <w:sz w:val="20"/>
                          </w:rPr>
                        </w:pPr>
                        <w:r>
                          <w:rPr>
                            <w:rFonts w:hint="eastAsia"/>
                            <w:sz w:val="20"/>
                          </w:rPr>
                          <w:t>不同之處</w:t>
                        </w:r>
                      </w:p>
                    </w:txbxContent>
                  </v:textbox>
                </v:shape>
                <w10:wrap anchorx="margin"/>
              </v:group>
            </w:pict>
          </mc:Fallback>
        </mc:AlternateContent>
      </w:r>
      <w:r>
        <w:rPr>
          <w:rFonts w:asciiTheme="majorEastAsia" w:eastAsiaTheme="majorEastAsia" w:hAnsiTheme="majorEastAsia" w:hint="eastAsia"/>
        </w:rPr>
        <w:t>表2-1-9</w:t>
      </w:r>
      <w:r w:rsidR="00975068">
        <w:rPr>
          <w:rFonts w:hint="eastAsia"/>
        </w:rPr>
        <w:t>劇情架構不同</w:t>
      </w:r>
      <w:r>
        <w:rPr>
          <w:rFonts w:hint="eastAsia"/>
        </w:rPr>
        <w:t>處分析表五</w:t>
      </w:r>
      <w:bookmarkEnd w:id="41"/>
      <w:bookmarkEnd w:id="42"/>
    </w:p>
    <w:tbl>
      <w:tblPr>
        <w:tblStyle w:val="a9"/>
        <w:tblW w:w="8359" w:type="dxa"/>
        <w:tblLook w:val="04A0" w:firstRow="1" w:lastRow="0" w:firstColumn="1" w:lastColumn="0" w:noHBand="0" w:noVBand="1"/>
      </w:tblPr>
      <w:tblGrid>
        <w:gridCol w:w="1696"/>
        <w:gridCol w:w="2410"/>
        <w:gridCol w:w="4253"/>
      </w:tblGrid>
      <w:tr w:rsidR="003D525C" w:rsidTr="003D525C">
        <w:tc>
          <w:tcPr>
            <w:tcW w:w="1696" w:type="dxa"/>
          </w:tcPr>
          <w:p w:rsidR="003D525C" w:rsidRPr="00227E1A" w:rsidRDefault="003D525C" w:rsidP="003D525C">
            <w:pPr>
              <w:spacing w:line="324" w:lineRule="auto"/>
              <w:jc w:val="both"/>
              <w:rPr>
                <w:szCs w:val="24"/>
              </w:rPr>
            </w:pPr>
          </w:p>
        </w:tc>
        <w:tc>
          <w:tcPr>
            <w:tcW w:w="2410" w:type="dxa"/>
          </w:tcPr>
          <w:p w:rsidR="003D525C" w:rsidRDefault="003D525C" w:rsidP="003D525C">
            <w:pPr>
              <w:spacing w:line="324" w:lineRule="auto"/>
              <w:jc w:val="both"/>
              <w:rPr>
                <w:szCs w:val="24"/>
              </w:rPr>
            </w:pPr>
            <w:r>
              <w:rPr>
                <w:rFonts w:hint="eastAsia"/>
                <w:szCs w:val="24"/>
              </w:rPr>
              <w:t>「張三郎賣茶」</w:t>
            </w:r>
          </w:p>
        </w:tc>
        <w:tc>
          <w:tcPr>
            <w:tcW w:w="4253" w:type="dxa"/>
          </w:tcPr>
          <w:p w:rsidR="003D525C" w:rsidRDefault="003D525C" w:rsidP="003D525C">
            <w:pPr>
              <w:spacing w:line="324" w:lineRule="auto"/>
              <w:jc w:val="both"/>
              <w:rPr>
                <w:szCs w:val="24"/>
              </w:rPr>
            </w:pPr>
            <w:r>
              <w:rPr>
                <w:rFonts w:hint="eastAsia"/>
                <w:szCs w:val="24"/>
              </w:rPr>
              <w:t>《兄弟賣茶》</w:t>
            </w:r>
          </w:p>
        </w:tc>
      </w:tr>
      <w:tr w:rsidR="003D525C" w:rsidTr="003D525C">
        <w:tc>
          <w:tcPr>
            <w:tcW w:w="1696" w:type="dxa"/>
          </w:tcPr>
          <w:p w:rsidR="003D525C" w:rsidRDefault="003D525C" w:rsidP="003D525C">
            <w:pPr>
              <w:spacing w:line="324" w:lineRule="auto"/>
              <w:jc w:val="both"/>
              <w:rPr>
                <w:szCs w:val="24"/>
              </w:rPr>
            </w:pPr>
            <w:r>
              <w:rPr>
                <w:rFonts w:hint="eastAsia"/>
                <w:szCs w:val="24"/>
              </w:rPr>
              <w:t>人物</w:t>
            </w:r>
          </w:p>
        </w:tc>
        <w:tc>
          <w:tcPr>
            <w:tcW w:w="2410" w:type="dxa"/>
          </w:tcPr>
          <w:p w:rsidR="003D525C" w:rsidRDefault="003D525C" w:rsidP="003D525C">
            <w:pPr>
              <w:spacing w:line="324" w:lineRule="auto"/>
              <w:jc w:val="both"/>
              <w:rPr>
                <w:szCs w:val="24"/>
              </w:rPr>
            </w:pPr>
            <w:r>
              <w:rPr>
                <w:rFonts w:hint="eastAsia"/>
                <w:szCs w:val="24"/>
              </w:rPr>
              <w:t>張三郎、妻子、妹妹</w:t>
            </w:r>
          </w:p>
        </w:tc>
        <w:tc>
          <w:tcPr>
            <w:tcW w:w="4253" w:type="dxa"/>
          </w:tcPr>
          <w:p w:rsidR="003D525C" w:rsidRDefault="003D525C" w:rsidP="003D525C">
            <w:pPr>
              <w:spacing w:line="324" w:lineRule="auto"/>
              <w:jc w:val="both"/>
              <w:rPr>
                <w:szCs w:val="24"/>
              </w:rPr>
            </w:pPr>
            <w:r>
              <w:rPr>
                <w:rFonts w:hint="eastAsia"/>
                <w:szCs w:val="24"/>
              </w:rPr>
              <w:t>張文賢、張文重、劉繡屏、孫慧蓮、張玉荷</w:t>
            </w:r>
          </w:p>
        </w:tc>
      </w:tr>
      <w:tr w:rsidR="003D525C" w:rsidTr="003D525C">
        <w:tc>
          <w:tcPr>
            <w:tcW w:w="1696" w:type="dxa"/>
          </w:tcPr>
          <w:p w:rsidR="003D525C" w:rsidRDefault="003D525C" w:rsidP="003D525C">
            <w:pPr>
              <w:spacing w:line="324" w:lineRule="auto"/>
              <w:jc w:val="both"/>
              <w:rPr>
                <w:szCs w:val="24"/>
              </w:rPr>
            </w:pPr>
            <w:r>
              <w:rPr>
                <w:rFonts w:hint="eastAsia"/>
                <w:szCs w:val="24"/>
              </w:rPr>
              <w:t>地點</w:t>
            </w:r>
          </w:p>
        </w:tc>
        <w:tc>
          <w:tcPr>
            <w:tcW w:w="2410" w:type="dxa"/>
          </w:tcPr>
          <w:p w:rsidR="003D525C" w:rsidRDefault="003D525C" w:rsidP="003D525C">
            <w:pPr>
              <w:spacing w:line="324" w:lineRule="auto"/>
              <w:jc w:val="both"/>
              <w:rPr>
                <w:szCs w:val="24"/>
              </w:rPr>
            </w:pPr>
            <w:r>
              <w:rPr>
                <w:rFonts w:hint="eastAsia"/>
                <w:szCs w:val="24"/>
              </w:rPr>
              <w:t>正廳（小坐）</w:t>
            </w:r>
          </w:p>
        </w:tc>
        <w:tc>
          <w:tcPr>
            <w:tcW w:w="4253" w:type="dxa"/>
          </w:tcPr>
          <w:p w:rsidR="003D525C" w:rsidRDefault="003D525C" w:rsidP="003D525C">
            <w:pPr>
              <w:spacing w:line="324" w:lineRule="auto"/>
              <w:jc w:val="both"/>
              <w:rPr>
                <w:szCs w:val="24"/>
              </w:rPr>
            </w:pPr>
            <w:r>
              <w:rPr>
                <w:rFonts w:hint="eastAsia"/>
                <w:szCs w:val="24"/>
              </w:rPr>
              <w:t>正廳（小坐）</w:t>
            </w:r>
          </w:p>
        </w:tc>
      </w:tr>
      <w:tr w:rsidR="003D525C" w:rsidRPr="00045ED8" w:rsidTr="003D525C">
        <w:tc>
          <w:tcPr>
            <w:tcW w:w="1696" w:type="dxa"/>
          </w:tcPr>
          <w:p w:rsidR="003D525C" w:rsidRDefault="003D525C" w:rsidP="003D525C">
            <w:pPr>
              <w:spacing w:line="324" w:lineRule="auto"/>
              <w:jc w:val="both"/>
              <w:rPr>
                <w:szCs w:val="24"/>
              </w:rPr>
            </w:pPr>
            <w:r>
              <w:rPr>
                <w:rFonts w:hint="eastAsia"/>
                <w:szCs w:val="24"/>
              </w:rPr>
              <w:t>轉換場方式</w:t>
            </w:r>
          </w:p>
        </w:tc>
        <w:tc>
          <w:tcPr>
            <w:tcW w:w="2410" w:type="dxa"/>
          </w:tcPr>
          <w:p w:rsidR="003D525C" w:rsidRDefault="003D525C" w:rsidP="003D525C">
            <w:pPr>
              <w:spacing w:line="324" w:lineRule="auto"/>
              <w:jc w:val="both"/>
              <w:rPr>
                <w:szCs w:val="24"/>
              </w:rPr>
            </w:pPr>
            <w:r>
              <w:rPr>
                <w:rFonts w:hint="eastAsia"/>
                <w:szCs w:val="24"/>
              </w:rPr>
              <w:t>暗場</w:t>
            </w:r>
          </w:p>
        </w:tc>
        <w:tc>
          <w:tcPr>
            <w:tcW w:w="4253" w:type="dxa"/>
          </w:tcPr>
          <w:p w:rsidR="003D525C" w:rsidRPr="00045ED8" w:rsidRDefault="003D525C" w:rsidP="003D525C">
            <w:pPr>
              <w:spacing w:line="324" w:lineRule="auto"/>
              <w:jc w:val="both"/>
              <w:rPr>
                <w:szCs w:val="24"/>
              </w:rPr>
            </w:pPr>
            <w:r>
              <w:rPr>
                <w:rFonts w:hint="eastAsia"/>
                <w:szCs w:val="24"/>
              </w:rPr>
              <w:t>眾人下場</w:t>
            </w:r>
          </w:p>
        </w:tc>
      </w:tr>
      <w:tr w:rsidR="003D525C" w:rsidRPr="00045ED8" w:rsidTr="003D525C">
        <w:tc>
          <w:tcPr>
            <w:tcW w:w="1696" w:type="dxa"/>
          </w:tcPr>
          <w:p w:rsidR="003D525C" w:rsidRDefault="003D525C" w:rsidP="003D525C">
            <w:pPr>
              <w:spacing w:line="324" w:lineRule="auto"/>
              <w:jc w:val="both"/>
              <w:rPr>
                <w:szCs w:val="24"/>
              </w:rPr>
            </w:pPr>
            <w:r>
              <w:rPr>
                <w:rFonts w:hint="eastAsia"/>
                <w:szCs w:val="24"/>
              </w:rPr>
              <w:t>第六場</w:t>
            </w:r>
          </w:p>
        </w:tc>
        <w:tc>
          <w:tcPr>
            <w:tcW w:w="2410" w:type="dxa"/>
          </w:tcPr>
          <w:p w:rsidR="003D525C" w:rsidRDefault="003D525C" w:rsidP="003D525C">
            <w:pPr>
              <w:spacing w:line="324" w:lineRule="auto"/>
              <w:jc w:val="both"/>
              <w:rPr>
                <w:szCs w:val="24"/>
              </w:rPr>
            </w:pP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茶郎回家</w:t>
            </w:r>
            <w:r w:rsidRPr="00AF3036">
              <w:rPr>
                <w:rFonts w:asciiTheme="majorEastAsia" w:eastAsiaTheme="majorEastAsia" w:hAnsiTheme="majorEastAsia" w:cs="新細明體" w:hint="eastAsia"/>
                <w:color w:val="000000" w:themeColor="text1"/>
                <w:kern w:val="0"/>
                <w:szCs w:val="24"/>
              </w:rPr>
              <w:t>》</w:t>
            </w:r>
          </w:p>
        </w:tc>
        <w:tc>
          <w:tcPr>
            <w:tcW w:w="4253" w:type="dxa"/>
          </w:tcPr>
          <w:p w:rsidR="003D525C" w:rsidRDefault="003D525C" w:rsidP="003D525C">
            <w:pPr>
              <w:spacing w:line="324" w:lineRule="auto"/>
              <w:jc w:val="both"/>
              <w:rPr>
                <w:szCs w:val="24"/>
              </w:rPr>
            </w:pP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茶郎回家</w:t>
            </w:r>
            <w:r w:rsidRPr="00AF3036">
              <w:rPr>
                <w:rFonts w:asciiTheme="majorEastAsia" w:eastAsiaTheme="majorEastAsia" w:hAnsiTheme="majorEastAsia" w:cs="新細明體" w:hint="eastAsia"/>
                <w:color w:val="000000" w:themeColor="text1"/>
                <w:kern w:val="0"/>
                <w:szCs w:val="24"/>
              </w:rPr>
              <w:t>》</w:t>
            </w:r>
          </w:p>
        </w:tc>
      </w:tr>
    </w:tbl>
    <w:p w:rsidR="003D525C" w:rsidRDefault="003D525C" w:rsidP="003D525C">
      <w:pPr>
        <w:spacing w:line="360" w:lineRule="auto"/>
        <w:jc w:val="right"/>
        <w:rPr>
          <w:szCs w:val="24"/>
        </w:rPr>
      </w:pPr>
      <w:r w:rsidRPr="00FB5B3A">
        <w:rPr>
          <w:rFonts w:asciiTheme="majorEastAsia" w:eastAsiaTheme="majorEastAsia" w:hAnsiTheme="majorEastAsia" w:hint="eastAsia"/>
          <w:sz w:val="20"/>
        </w:rPr>
        <w:t>(</w:t>
      </w:r>
      <w:r>
        <w:rPr>
          <w:rFonts w:asciiTheme="majorEastAsia" w:eastAsiaTheme="majorEastAsia" w:hAnsiTheme="majorEastAsia" w:hint="eastAsia"/>
          <w:sz w:val="20"/>
        </w:rPr>
        <w:t>右表為參見鄭榮興</w:t>
      </w:r>
      <w:r w:rsidRPr="00FB5B3A">
        <w:rPr>
          <w:rFonts w:asciiTheme="majorEastAsia" w:eastAsiaTheme="majorEastAsia" w:hAnsiTheme="majorEastAsia" w:hint="eastAsia"/>
          <w:sz w:val="20"/>
        </w:rPr>
        <w:t>《台灣客家三腳採茶戲研究》</w:t>
      </w:r>
      <w:r>
        <w:rPr>
          <w:rFonts w:asciiTheme="majorEastAsia" w:eastAsiaTheme="majorEastAsia" w:hAnsiTheme="majorEastAsia" w:hint="eastAsia"/>
          <w:sz w:val="20"/>
        </w:rPr>
        <w:t>附錄文本彙整</w:t>
      </w:r>
      <w:r w:rsidRPr="00FB5B3A">
        <w:rPr>
          <w:rFonts w:asciiTheme="majorEastAsia" w:eastAsiaTheme="majorEastAsia" w:hAnsiTheme="majorEastAsia" w:hint="eastAsia"/>
          <w:sz w:val="20"/>
        </w:rPr>
        <w:t>、左表兄弟賣茶劇本文本</w:t>
      </w:r>
      <w:r>
        <w:rPr>
          <w:rFonts w:asciiTheme="majorEastAsia" w:eastAsiaTheme="majorEastAsia" w:hAnsiTheme="majorEastAsia" w:hint="eastAsia"/>
          <w:sz w:val="20"/>
        </w:rPr>
        <w:t>彙整</w:t>
      </w:r>
      <w:r w:rsidRPr="00FB5B3A">
        <w:rPr>
          <w:rFonts w:asciiTheme="majorEastAsia" w:eastAsiaTheme="majorEastAsia" w:hAnsiTheme="majorEastAsia" w:hint="eastAsia"/>
          <w:sz w:val="20"/>
        </w:rPr>
        <w:t>)</w:t>
      </w:r>
    </w:p>
    <w:p w:rsidR="003D525C" w:rsidRDefault="003D525C" w:rsidP="003D525C">
      <w:pPr>
        <w:spacing w:line="360" w:lineRule="auto"/>
      </w:pPr>
    </w:p>
    <w:p w:rsidR="003D525C" w:rsidRDefault="003D525C" w:rsidP="003D525C">
      <w:pPr>
        <w:spacing w:line="360" w:lineRule="auto"/>
        <w:ind w:firstLineChars="236" w:firstLine="566"/>
        <w:rPr>
          <w:szCs w:val="24"/>
        </w:rPr>
      </w:pPr>
      <w:r>
        <w:rPr>
          <w:rFonts w:hint="eastAsia"/>
        </w:rPr>
        <w:t>從第五場開始，原劇及改編的劇情呈現幾乎沒有太大的變化。原劇的劇中人物從</w:t>
      </w:r>
      <w:r>
        <w:rPr>
          <w:rFonts w:hint="eastAsia"/>
        </w:rPr>
        <w:lastRenderedPageBreak/>
        <w:t>第一場到第七場，主要角色都以一丑二旦為主，所有唱詞都以此三人做分配，呈現一丑對二旦的舞台演出。在改編劇本中因為人物的延伸，每組的角色戲份幾乎都是平均分配呈現，在</w:t>
      </w: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茶郎回家</w:t>
      </w: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場次中，改編以原劇的基底劇情，在使用唱詞及對白上，平均分配每一角色的戲份。就此場來說，在後段洗涼部分，</w:t>
      </w:r>
      <w:r w:rsidR="00F572E3">
        <w:rPr>
          <w:rStyle w:val="a6"/>
          <w:rFonts w:asciiTheme="majorEastAsia" w:eastAsiaTheme="majorEastAsia" w:hAnsiTheme="majorEastAsia" w:cs="新細明體"/>
          <w:color w:val="000000" w:themeColor="text1"/>
          <w:kern w:val="0"/>
          <w:szCs w:val="24"/>
        </w:rPr>
        <w:footnoteReference w:id="81"/>
      </w:r>
      <w:r>
        <w:rPr>
          <w:rFonts w:asciiTheme="majorEastAsia" w:eastAsiaTheme="majorEastAsia" w:hAnsiTheme="majorEastAsia" w:cs="新細明體" w:hint="eastAsia"/>
          <w:color w:val="000000" w:themeColor="text1"/>
          <w:kern w:val="0"/>
          <w:szCs w:val="24"/>
        </w:rPr>
        <w:t>分配在大嫂劉繡屏的角色招呼兄弟二人下場進去洗臉，說明已將洗臉盆都已經準備好，眾人歡喜下場。改編因劇情角色延伸關係，除非像劇本當中《母親病危》這一場次有劇情的需要，在第五場、第六場、第七場的改編劇本裡，說白部分沒有刻意增加且刪減唱詞，並將原劇劇本裡嫂嫂一人的台詞，平均讓改編角色裡的大嫂、二嫂、小姑三人的台詞做為分配，不論說白是否刻意增加，在兩者場次劇情收尾處理方式，原劇屬於獨立場次的方式段落式結束，改編以接續方式連續到下一場收尾此場。</w:t>
      </w:r>
    </w:p>
    <w:p w:rsidR="00975068" w:rsidRDefault="003D525C" w:rsidP="00F572E3">
      <w:pPr>
        <w:spacing w:line="360" w:lineRule="auto"/>
        <w:ind w:firstLineChars="177" w:firstLine="425"/>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第七場《</w:t>
      </w:r>
      <w:r>
        <w:rPr>
          <w:rFonts w:asciiTheme="majorEastAsia" w:eastAsiaTheme="majorEastAsia" w:hAnsiTheme="majorEastAsia" w:hint="eastAsia"/>
        </w:rPr>
        <w:t>盤茶盤賭</w:t>
      </w:r>
      <w:r>
        <w:rPr>
          <w:rFonts w:asciiTheme="majorEastAsia" w:eastAsiaTheme="majorEastAsia" w:hAnsiTheme="majorEastAsia" w:cs="新細明體" w:hint="eastAsia"/>
          <w:color w:val="000000" w:themeColor="text1"/>
          <w:kern w:val="0"/>
          <w:szCs w:val="24"/>
        </w:rPr>
        <w:t>》原劇敘述</w:t>
      </w:r>
      <w:r>
        <w:rPr>
          <w:rFonts w:hint="eastAsia"/>
        </w:rPr>
        <w:t>出外賣茶多年的張三郎回家後，妻子問起賣茶錢，三郎支吾其詞，妻子惱火，認定是賭錢輸光了，盤問經過。三郎為轉移話題而問妹妹，妻子在家情形，不料，小姑趁機說起嫂嫂是非，氣的嫂嫂跑回娘家。三郎自知理虧，和妹妹到岳家求妻子原諒，將妻子揹回，一家團圓。改編劇情到第七場時，角色的分配</w:t>
      </w:r>
      <w:r>
        <w:rPr>
          <w:rFonts w:asciiTheme="majorEastAsia" w:eastAsiaTheme="majorEastAsia" w:hAnsiTheme="majorEastAsia" w:cs="新細明體" w:hint="eastAsia"/>
          <w:color w:val="000000" w:themeColor="text1"/>
          <w:kern w:val="0"/>
          <w:szCs w:val="24"/>
        </w:rPr>
        <w:t>轉向二哥張文重，在詢問之下卻完全沒有賺到錢，二嫂孫慧蓮上前盤問，當張文重要無言以對時，沒想到妹妹張玉荷突然出現誣賴二嫂與隔壁李三有染，孫慧蓮聽到後傷心欲絕下場。緊接《</w:t>
      </w:r>
      <w:r>
        <w:rPr>
          <w:rFonts w:asciiTheme="majorEastAsia" w:eastAsiaTheme="majorEastAsia" w:hAnsiTheme="majorEastAsia" w:hint="eastAsia"/>
        </w:rPr>
        <w:t>盤茶盤賭</w:t>
      </w:r>
      <w:r>
        <w:rPr>
          <w:rFonts w:asciiTheme="majorEastAsia" w:eastAsiaTheme="majorEastAsia" w:hAnsiTheme="majorEastAsia" w:cs="新細明體" w:hint="eastAsia"/>
          <w:color w:val="000000" w:themeColor="text1"/>
          <w:kern w:val="0"/>
          <w:szCs w:val="24"/>
        </w:rPr>
        <w:t>》後段，與原劇不同之處孫慧蓮還未回娘家之前，張文重求孫慧蓮留下，張玉荷像孫慧蓮道歉，王氏及大嫂劉繡屏出來勸解，張文重得到孫慧蓮原諒，大家和樂一家團圓。</w:t>
      </w:r>
    </w:p>
    <w:p w:rsidR="00F572E3" w:rsidRDefault="00F572E3" w:rsidP="00836D39">
      <w:pPr>
        <w:pStyle w:val="af1"/>
        <w:rPr>
          <w:rFonts w:asciiTheme="majorEastAsia" w:eastAsiaTheme="majorEastAsia" w:hAnsiTheme="majorEastAsia" w:cs="新細明體"/>
          <w:color w:val="000000" w:themeColor="text1"/>
          <w:kern w:val="0"/>
          <w:sz w:val="24"/>
        </w:rPr>
      </w:pPr>
      <w:bookmarkStart w:id="43" w:name="_Toc459662425"/>
      <w:bookmarkStart w:id="44" w:name="_Toc460024118"/>
    </w:p>
    <w:p w:rsidR="003D525C" w:rsidRDefault="003D525C" w:rsidP="00836D39">
      <w:pPr>
        <w:pStyle w:val="af1"/>
      </w:pPr>
      <w:r>
        <w:rPr>
          <w:rFonts w:asciiTheme="majorEastAsia" w:eastAsiaTheme="majorEastAsia" w:hAnsiTheme="majorEastAsia" w:hint="eastAsia"/>
          <w:noProof/>
        </w:rPr>
        <mc:AlternateContent>
          <mc:Choice Requires="wpg">
            <w:drawing>
              <wp:anchor distT="0" distB="0" distL="114300" distR="114300" simplePos="0" relativeHeight="251682816" behindDoc="0" locked="0" layoutInCell="1" allowOverlap="1" wp14:anchorId="7EC79DAB" wp14:editId="4AF8B576">
                <wp:simplePos x="0" y="0"/>
                <wp:positionH relativeFrom="margin">
                  <wp:posOffset>-76835</wp:posOffset>
                </wp:positionH>
                <wp:positionV relativeFrom="paragraph">
                  <wp:posOffset>203200</wp:posOffset>
                </wp:positionV>
                <wp:extent cx="1123950" cy="447675"/>
                <wp:effectExtent l="0" t="0" r="0" b="0"/>
                <wp:wrapNone/>
                <wp:docPr id="49" name="群組 49"/>
                <wp:cNvGraphicFramePr/>
                <a:graphic xmlns:a="http://schemas.openxmlformats.org/drawingml/2006/main">
                  <a:graphicData uri="http://schemas.microsoft.com/office/word/2010/wordprocessingGroup">
                    <wpg:wgp>
                      <wpg:cNvGrpSpPr/>
                      <wpg:grpSpPr>
                        <a:xfrm>
                          <a:off x="0" y="0"/>
                          <a:ext cx="1123950" cy="447675"/>
                          <a:chOff x="0" y="0"/>
                          <a:chExt cx="1209675" cy="447675"/>
                        </a:xfrm>
                      </wpg:grpSpPr>
                      <wps:wsp>
                        <wps:cNvPr id="50" name="直線接點 50"/>
                        <wps:cNvCnPr/>
                        <wps:spPr>
                          <a:xfrm flipH="1">
                            <a:off x="0" y="28575"/>
                            <a:ext cx="106680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文字方塊 51"/>
                        <wps:cNvSpPr txBox="1"/>
                        <wps:spPr>
                          <a:xfrm>
                            <a:off x="9525" y="0"/>
                            <a:ext cx="495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sidRPr="003B4FA2">
                                <w:rPr>
                                  <w:rFonts w:hint="eastAsia"/>
                                  <w:sz w:val="20"/>
                                </w:rPr>
                                <w:t>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文字方塊 52"/>
                        <wps:cNvSpPr txBox="1"/>
                        <wps:spPr>
                          <a:xfrm>
                            <a:off x="409575" y="133350"/>
                            <a:ext cx="8001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Pr="003B4FA2" w:rsidRDefault="00352A90" w:rsidP="003D525C">
                              <w:pPr>
                                <w:rPr>
                                  <w:sz w:val="20"/>
                                </w:rPr>
                              </w:pPr>
                              <w:r>
                                <w:rPr>
                                  <w:rFonts w:hint="eastAsia"/>
                                  <w:sz w:val="20"/>
                                </w:rPr>
                                <w:t>不同之處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49" o:spid="_x0000_s1059" style="position:absolute;margin-left:-6.05pt;margin-top:16pt;width:88.5pt;height:35.25pt;z-index:251682816;mso-position-horizontal-relative:margin;mso-width-relative:margin;mso-height-relative:margin" coordsize="1209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ueyQMAAMIMAAAOAAAAZHJzL2Uyb0RvYy54bWzsV01rHDcYvhf6H4Tu9Xzs7No7eGxcO3YL&#10;JjFxQs6yVrM7dEZSJa1n3HOh0EOOCSQQCCTH3BJCCPTfxKb/oq80o/HXOsQu8cmXWX28r/Tq0fO8&#10;r3Z1valKdMiULgTPcLQUYsQ4FZOCTzP8+NH2TysYaUP4hJSCswwfMY3X1378YbWWKYvFTJQTphAs&#10;wnVaywzPjJFpEGg6YxXRS0IyDpO5UBUx0FXTYKJIDatXZRCH4SiohZpIJSjTGka32km85tbPc0bN&#10;gzzXzKAywxCbcV/lvgf2G6ytknSqiJwVtAuD3CCKihQcNu2X2iKGoLkqLi1VFVQJLXKzREUViDwv&#10;KHNngNNE4YXT7Cgxl+4s07Seyh4mgPYCTjdelt4/3FOomGQ4GWPESQV3dPLPm5MPfyIYAHRqOU3B&#10;aEfJfbmnuoFp27MHbnJV2V84Cmocrkc9rqwxiMJgFMWD8RDgpzCXJMuj5WELPJ3B7Vxyo7N73jEO&#10;x9b4gmPgtw1sdH0wtQQO6VOY9P+DaX9GJHPoa4tAB5M9RgfTy/cnH18cP3377+dXCIYdNs50k3dI&#10;6VQDaB4mlJeF/AXgcEw5B1i8MvSY9KCFo9FK2IE2SOIxtGGL/uwklUqbHSYqZBsZLgtuwyUpOdzV&#10;pjX1JuBn0WmjcS1zVDJrXPKHLAcC2Gty3k56bLNU6JCAaCa/Rd22ztK65EVZ9k7h1506W+vGnBy/&#10;1bG3djsKbnrHquBCLdrVND7UvLX3p27Pao99ICZH7m4cHEAWS/DbYE3kWXP87K8v754fP/v05fXf&#10;aOgCthEAway+kGl+Fu4qOjad5Y9FomPNeBiDKi4rLRkPBz1nwsTy56ucUZAgr+YMSbnYhsuGJSxR&#10;UJ3h0QCYbrv9DBCy5HakvbGOeo5jjvuutYBtC4lDKGXc+Gu8BuPOO16Tdeedb8C8U5FcyTzTHDQu&#10;z0bLPlO0ZERKtFVJS7pdgJJ3iTZ7REEZAvFDaTUP4JOXAtAXXQujmVB/LBq39pD2YBajGspahvXv&#10;c6IYRuWvHBLiOEoSWNa4TjJcjqGjzs4cnJ3h82pTQBIA9kJ0rmntTembuRLVE6jAG3ZXmCKcwt4Z&#10;Nr65adpiCxWcso0NZwSVTxKzy/cl9UnH5qlHzROiZJfMDKTB+8Kn4Es5rbVtebgxNyIvXMKzXGtR&#10;7aR/iwqPFys89rd9TYUn4diWBKvxaDCwqnMq9NUBlB31Qo+SAaSDO6FDMuurxDekl+8t9BV/9XdC&#10;vx2hu+cgPJTdK6l71NuX+Nm+Swynfz3W/gMAAP//AwBQSwMEFAAGAAgAAAAhALviPOvgAAAACgEA&#10;AA8AAABkcnMvZG93bnJldi54bWxMj8FqwkAQhu+FvsMyhd50k1ilptmISNuTFKqF4m3NjkkwOxuy&#10;axLfvuOp3maYj3++P1uNthE9dr52pCCeRiCQCmdqKhX87D8mryB80GR04wgVXNHDKn98yHRq3EDf&#10;2O9CKTiEfKoVVCG0qZS+qNBqP3UtEt9OrrM68NqV0nR64HDbyCSKFtLqmvhDpVvcVFicdxer4HPQ&#10;w3oWv/fb82lzPeznX7/bGJV6fhrXbyACjuEfhps+q0POTkd3IeNFo2ASJzGjCmYJd7oBi5cliCMP&#10;UTIHmWfyvkL+BwAA//8DAFBLAQItABQABgAIAAAAIQC2gziS/gAAAOEBAAATAAAAAAAAAAAAAAAA&#10;AAAAAABbQ29udGVudF9UeXBlc10ueG1sUEsBAi0AFAAGAAgAAAAhADj9If/WAAAAlAEAAAsAAAAA&#10;AAAAAAAAAAAALwEAAF9yZWxzLy5yZWxzUEsBAi0AFAAGAAgAAAAhAFiXS57JAwAAwgwAAA4AAAAA&#10;AAAAAAAAAAAALgIAAGRycy9lMm9Eb2MueG1sUEsBAi0AFAAGAAgAAAAhALviPOvgAAAACgEAAA8A&#10;AAAAAAAAAAAAAAAAIwYAAGRycy9kb3ducmV2LnhtbFBLBQYAAAAABAAEAPMAAAAwBwAAAAA=&#10;">
                <v:line id="直線接點 50" o:spid="_x0000_s1060" style="position:absolute;flip:x;visibility:visible;mso-wrap-style:square" from="0,285" to="1066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IzLoAAADbAAAADwAAAGRycy9kb3ducmV2LnhtbERPSwrCMBDdC94hjOBOUwVFqrEUQXGl&#10;+DnA0IxpsZmUJtZ6e7MQXD7ef5P1thYdtb5yrGA2TUAQF05XbBTcb/vJCoQPyBprx6TgQx6y7XCw&#10;wVS7N1+ouwYjYgj7FBWUITSplL4oyaKfuoY4cg/XWgwRtkbqFt8x3NZyniRLabHi2FBiQ7uSiuf1&#10;ZRVocyKZO9MtZmZ53xfmjKdDp9R41OdrEIH68Bf/3EetYBH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Id2yMy6AAAA2wAAAA8AAAAAAAAAAAAAAAAAoQIAAGRy&#10;cy9kb3ducmV2LnhtbFBLBQYAAAAABAAEAPkAAACIAwAAAAA=&#10;" strokecolor="black [3200]" strokeweight=".5pt">
                  <v:stroke joinstyle="miter"/>
                </v:line>
                <v:shape id="文字方塊 51" o:spid="_x0000_s1061" type="#_x0000_t202" style="position:absolute;left:95;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352A90" w:rsidRPr="003B4FA2" w:rsidRDefault="00352A90" w:rsidP="003D525C">
                        <w:pPr>
                          <w:rPr>
                            <w:sz w:val="20"/>
                          </w:rPr>
                        </w:pPr>
                        <w:r w:rsidRPr="003B4FA2">
                          <w:rPr>
                            <w:rFonts w:hint="eastAsia"/>
                            <w:sz w:val="20"/>
                          </w:rPr>
                          <w:t>劇名</w:t>
                        </w:r>
                      </w:p>
                    </w:txbxContent>
                  </v:textbox>
                </v:shape>
                <v:shape id="文字方塊 52" o:spid="_x0000_s1062" type="#_x0000_t202" style="position:absolute;left:4095;top:1333;width:800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352A90" w:rsidRPr="003B4FA2" w:rsidRDefault="00352A90" w:rsidP="003D525C">
                        <w:pPr>
                          <w:rPr>
                            <w:sz w:val="20"/>
                          </w:rPr>
                        </w:pPr>
                        <w:r>
                          <w:rPr>
                            <w:rFonts w:hint="eastAsia"/>
                            <w:sz w:val="20"/>
                          </w:rPr>
                          <w:t>不同之處</w:t>
                        </w:r>
                      </w:p>
                    </w:txbxContent>
                  </v:textbox>
                </v:shape>
                <w10:wrap anchorx="margin"/>
              </v:group>
            </w:pict>
          </mc:Fallback>
        </mc:AlternateContent>
      </w:r>
      <w:r>
        <w:rPr>
          <w:rFonts w:asciiTheme="majorEastAsia" w:eastAsiaTheme="majorEastAsia" w:hAnsiTheme="majorEastAsia" w:hint="eastAsia"/>
        </w:rPr>
        <w:t>表2-1-10</w:t>
      </w:r>
      <w:r w:rsidR="00975068">
        <w:rPr>
          <w:rFonts w:hint="eastAsia"/>
        </w:rPr>
        <w:t>劇情架構不同</w:t>
      </w:r>
      <w:r>
        <w:rPr>
          <w:rFonts w:hint="eastAsia"/>
        </w:rPr>
        <w:t>處分析表六</w:t>
      </w:r>
      <w:bookmarkEnd w:id="43"/>
      <w:bookmarkEnd w:id="44"/>
    </w:p>
    <w:tbl>
      <w:tblPr>
        <w:tblStyle w:val="a9"/>
        <w:tblW w:w="8359" w:type="dxa"/>
        <w:tblLook w:val="04A0" w:firstRow="1" w:lastRow="0" w:firstColumn="1" w:lastColumn="0" w:noHBand="0" w:noVBand="1"/>
      </w:tblPr>
      <w:tblGrid>
        <w:gridCol w:w="1555"/>
        <w:gridCol w:w="2976"/>
        <w:gridCol w:w="3828"/>
      </w:tblGrid>
      <w:tr w:rsidR="003D525C" w:rsidTr="003D525C">
        <w:tc>
          <w:tcPr>
            <w:tcW w:w="1555" w:type="dxa"/>
          </w:tcPr>
          <w:p w:rsidR="003D525C" w:rsidRPr="00227E1A" w:rsidRDefault="003D525C" w:rsidP="003D525C">
            <w:pPr>
              <w:spacing w:line="360" w:lineRule="auto"/>
              <w:jc w:val="both"/>
              <w:rPr>
                <w:szCs w:val="24"/>
              </w:rPr>
            </w:pPr>
          </w:p>
        </w:tc>
        <w:tc>
          <w:tcPr>
            <w:tcW w:w="2976" w:type="dxa"/>
          </w:tcPr>
          <w:p w:rsidR="003D525C" w:rsidRDefault="003D525C" w:rsidP="003D525C">
            <w:pPr>
              <w:spacing w:line="360" w:lineRule="auto"/>
              <w:jc w:val="both"/>
              <w:rPr>
                <w:szCs w:val="24"/>
              </w:rPr>
            </w:pPr>
            <w:r>
              <w:rPr>
                <w:rFonts w:hint="eastAsia"/>
                <w:szCs w:val="24"/>
              </w:rPr>
              <w:t>「張三郎賣茶」</w:t>
            </w:r>
          </w:p>
        </w:tc>
        <w:tc>
          <w:tcPr>
            <w:tcW w:w="3828"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1555" w:type="dxa"/>
          </w:tcPr>
          <w:p w:rsidR="003D525C" w:rsidRDefault="003D525C" w:rsidP="003D525C">
            <w:pPr>
              <w:spacing w:line="360" w:lineRule="auto"/>
              <w:jc w:val="both"/>
              <w:rPr>
                <w:szCs w:val="24"/>
              </w:rPr>
            </w:pPr>
            <w:r>
              <w:rPr>
                <w:rFonts w:hint="eastAsia"/>
                <w:szCs w:val="24"/>
              </w:rPr>
              <w:t>人物</w:t>
            </w:r>
          </w:p>
        </w:tc>
        <w:tc>
          <w:tcPr>
            <w:tcW w:w="2976" w:type="dxa"/>
          </w:tcPr>
          <w:p w:rsidR="003D525C" w:rsidRDefault="003D525C" w:rsidP="003D525C">
            <w:pPr>
              <w:spacing w:line="360" w:lineRule="auto"/>
              <w:jc w:val="both"/>
              <w:rPr>
                <w:szCs w:val="24"/>
              </w:rPr>
            </w:pPr>
            <w:r>
              <w:rPr>
                <w:rFonts w:hint="eastAsia"/>
                <w:szCs w:val="24"/>
              </w:rPr>
              <w:t>張三郎、妻子、妹妹</w:t>
            </w:r>
          </w:p>
        </w:tc>
        <w:tc>
          <w:tcPr>
            <w:tcW w:w="3828" w:type="dxa"/>
          </w:tcPr>
          <w:p w:rsidR="003D525C" w:rsidRDefault="003D525C" w:rsidP="003D525C">
            <w:pPr>
              <w:spacing w:line="360" w:lineRule="auto"/>
              <w:jc w:val="both"/>
              <w:rPr>
                <w:szCs w:val="24"/>
              </w:rPr>
            </w:pPr>
            <w:r>
              <w:rPr>
                <w:rFonts w:hint="eastAsia"/>
                <w:szCs w:val="24"/>
              </w:rPr>
              <w:t>王氏、張文賢、張文重、劉繡屏、孫慧蓮、張玉荷</w:t>
            </w:r>
          </w:p>
        </w:tc>
      </w:tr>
      <w:tr w:rsidR="003D525C" w:rsidTr="003D525C">
        <w:tc>
          <w:tcPr>
            <w:tcW w:w="1555" w:type="dxa"/>
          </w:tcPr>
          <w:p w:rsidR="003D525C" w:rsidRDefault="003D525C" w:rsidP="003D525C">
            <w:pPr>
              <w:spacing w:line="360" w:lineRule="auto"/>
              <w:jc w:val="both"/>
              <w:rPr>
                <w:szCs w:val="24"/>
              </w:rPr>
            </w:pPr>
            <w:r>
              <w:rPr>
                <w:rFonts w:hint="eastAsia"/>
                <w:szCs w:val="24"/>
              </w:rPr>
              <w:t>地點</w:t>
            </w:r>
          </w:p>
        </w:tc>
        <w:tc>
          <w:tcPr>
            <w:tcW w:w="2976" w:type="dxa"/>
          </w:tcPr>
          <w:p w:rsidR="003D525C" w:rsidRDefault="003D525C" w:rsidP="003D525C">
            <w:pPr>
              <w:spacing w:line="360" w:lineRule="auto"/>
              <w:jc w:val="both"/>
              <w:rPr>
                <w:szCs w:val="24"/>
              </w:rPr>
            </w:pPr>
            <w:r>
              <w:rPr>
                <w:rFonts w:hint="eastAsia"/>
                <w:szCs w:val="24"/>
              </w:rPr>
              <w:t>正廳（小坐）</w:t>
            </w:r>
          </w:p>
        </w:tc>
        <w:tc>
          <w:tcPr>
            <w:tcW w:w="3828" w:type="dxa"/>
          </w:tcPr>
          <w:p w:rsidR="003D525C" w:rsidRDefault="003D525C" w:rsidP="003D525C">
            <w:pPr>
              <w:spacing w:line="360" w:lineRule="auto"/>
              <w:jc w:val="both"/>
              <w:rPr>
                <w:szCs w:val="24"/>
              </w:rPr>
            </w:pPr>
            <w:r>
              <w:rPr>
                <w:rFonts w:hint="eastAsia"/>
                <w:szCs w:val="24"/>
              </w:rPr>
              <w:t>正廳（小坐）</w:t>
            </w:r>
          </w:p>
        </w:tc>
      </w:tr>
      <w:tr w:rsidR="003D525C" w:rsidRPr="00285D25" w:rsidTr="003D525C">
        <w:tc>
          <w:tcPr>
            <w:tcW w:w="1555" w:type="dxa"/>
          </w:tcPr>
          <w:p w:rsidR="003D525C" w:rsidRDefault="003D525C" w:rsidP="003D525C">
            <w:pPr>
              <w:spacing w:line="360" w:lineRule="auto"/>
              <w:jc w:val="both"/>
              <w:rPr>
                <w:szCs w:val="24"/>
              </w:rPr>
            </w:pPr>
            <w:r>
              <w:rPr>
                <w:rFonts w:hint="eastAsia"/>
                <w:szCs w:val="24"/>
              </w:rPr>
              <w:lastRenderedPageBreak/>
              <w:t>轉換場方式</w:t>
            </w:r>
          </w:p>
        </w:tc>
        <w:tc>
          <w:tcPr>
            <w:tcW w:w="2976" w:type="dxa"/>
          </w:tcPr>
          <w:p w:rsidR="003D525C" w:rsidRDefault="003D525C" w:rsidP="003D525C">
            <w:pPr>
              <w:spacing w:line="360" w:lineRule="auto"/>
              <w:jc w:val="both"/>
              <w:rPr>
                <w:szCs w:val="24"/>
              </w:rPr>
            </w:pPr>
            <w:r>
              <w:rPr>
                <w:rFonts w:hint="eastAsia"/>
              </w:rPr>
              <w:t>和妹妹到岳家求妻子原諒，將妻子揹回，一家團圓。</w:t>
            </w:r>
          </w:p>
        </w:tc>
        <w:tc>
          <w:tcPr>
            <w:tcW w:w="3828" w:type="dxa"/>
          </w:tcPr>
          <w:p w:rsidR="003D525C" w:rsidRPr="00045ED8" w:rsidRDefault="003D525C" w:rsidP="003D525C">
            <w:pPr>
              <w:spacing w:line="360" w:lineRule="auto"/>
              <w:jc w:val="both"/>
              <w:rPr>
                <w:szCs w:val="24"/>
              </w:rPr>
            </w:pPr>
            <w:r>
              <w:rPr>
                <w:rFonts w:asciiTheme="majorEastAsia" w:eastAsiaTheme="majorEastAsia" w:hAnsiTheme="majorEastAsia" w:cs="新細明體" w:hint="eastAsia"/>
                <w:color w:val="000000" w:themeColor="text1"/>
                <w:kern w:val="0"/>
                <w:szCs w:val="24"/>
              </w:rPr>
              <w:t>王氏、劉繡屏勸和，眾人皆大歡喜完結</w:t>
            </w:r>
          </w:p>
        </w:tc>
      </w:tr>
      <w:tr w:rsidR="003D525C" w:rsidRPr="00045ED8" w:rsidTr="003D525C">
        <w:tc>
          <w:tcPr>
            <w:tcW w:w="1555" w:type="dxa"/>
          </w:tcPr>
          <w:p w:rsidR="003D525C" w:rsidRDefault="003D525C" w:rsidP="003D525C">
            <w:pPr>
              <w:spacing w:line="360" w:lineRule="auto"/>
              <w:jc w:val="both"/>
              <w:rPr>
                <w:szCs w:val="24"/>
              </w:rPr>
            </w:pPr>
            <w:r>
              <w:rPr>
                <w:rFonts w:hint="eastAsia"/>
                <w:szCs w:val="24"/>
              </w:rPr>
              <w:t>第七場</w:t>
            </w:r>
          </w:p>
        </w:tc>
        <w:tc>
          <w:tcPr>
            <w:tcW w:w="2976" w:type="dxa"/>
          </w:tcPr>
          <w:p w:rsidR="003D525C" w:rsidRDefault="003D525C" w:rsidP="003D525C">
            <w:pPr>
              <w:spacing w:line="360" w:lineRule="auto"/>
              <w:jc w:val="both"/>
              <w:rPr>
                <w:szCs w:val="24"/>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盤茶盤賭</w:t>
            </w:r>
            <w:r>
              <w:rPr>
                <w:rFonts w:asciiTheme="majorEastAsia" w:eastAsiaTheme="majorEastAsia" w:hAnsiTheme="majorEastAsia" w:cs="新細明體" w:hint="eastAsia"/>
                <w:color w:val="000000" w:themeColor="text1"/>
                <w:kern w:val="0"/>
                <w:szCs w:val="24"/>
              </w:rPr>
              <w:t>》</w:t>
            </w:r>
          </w:p>
        </w:tc>
        <w:tc>
          <w:tcPr>
            <w:tcW w:w="3828" w:type="dxa"/>
          </w:tcPr>
          <w:p w:rsidR="003D525C" w:rsidRDefault="003D525C" w:rsidP="003D525C">
            <w:pPr>
              <w:spacing w:line="360" w:lineRule="auto"/>
              <w:jc w:val="both"/>
              <w:rPr>
                <w:szCs w:val="24"/>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盤茶盤賭</w:t>
            </w:r>
            <w:r>
              <w:rPr>
                <w:rFonts w:asciiTheme="majorEastAsia" w:eastAsiaTheme="majorEastAsia" w:hAnsiTheme="majorEastAsia" w:cs="新細明體" w:hint="eastAsia"/>
                <w:color w:val="000000" w:themeColor="text1"/>
                <w:kern w:val="0"/>
                <w:szCs w:val="24"/>
              </w:rPr>
              <w:t>》</w:t>
            </w:r>
          </w:p>
        </w:tc>
      </w:tr>
    </w:tbl>
    <w:p w:rsidR="003D525C" w:rsidRPr="0064492F" w:rsidRDefault="003D525C" w:rsidP="003D525C">
      <w:pPr>
        <w:spacing w:line="360" w:lineRule="auto"/>
        <w:jc w:val="right"/>
        <w:rPr>
          <w:szCs w:val="24"/>
        </w:rPr>
      </w:pPr>
      <w:r w:rsidRPr="00FB5B3A">
        <w:rPr>
          <w:rFonts w:asciiTheme="majorEastAsia" w:eastAsiaTheme="majorEastAsia" w:hAnsiTheme="majorEastAsia" w:hint="eastAsia"/>
          <w:sz w:val="20"/>
        </w:rPr>
        <w:t>(</w:t>
      </w:r>
      <w:r>
        <w:rPr>
          <w:rFonts w:asciiTheme="majorEastAsia" w:eastAsiaTheme="majorEastAsia" w:hAnsiTheme="majorEastAsia" w:hint="eastAsia"/>
          <w:sz w:val="20"/>
        </w:rPr>
        <w:t>右表為參見鄭榮興</w:t>
      </w:r>
      <w:r w:rsidRPr="00FB5B3A">
        <w:rPr>
          <w:rFonts w:asciiTheme="majorEastAsia" w:eastAsiaTheme="majorEastAsia" w:hAnsiTheme="majorEastAsia" w:hint="eastAsia"/>
          <w:sz w:val="20"/>
        </w:rPr>
        <w:t>《台灣客家三腳採茶戲研究》</w:t>
      </w:r>
      <w:r>
        <w:rPr>
          <w:rFonts w:asciiTheme="majorEastAsia" w:eastAsiaTheme="majorEastAsia" w:hAnsiTheme="majorEastAsia" w:hint="eastAsia"/>
          <w:sz w:val="20"/>
        </w:rPr>
        <w:t>附錄文本彙整</w:t>
      </w:r>
      <w:r w:rsidRPr="00FB5B3A">
        <w:rPr>
          <w:rFonts w:asciiTheme="majorEastAsia" w:eastAsiaTheme="majorEastAsia" w:hAnsiTheme="majorEastAsia" w:hint="eastAsia"/>
          <w:sz w:val="20"/>
        </w:rPr>
        <w:t>、左表兄弟賣茶劇本文本</w:t>
      </w:r>
      <w:r>
        <w:rPr>
          <w:rFonts w:asciiTheme="majorEastAsia" w:eastAsiaTheme="majorEastAsia" w:hAnsiTheme="majorEastAsia" w:hint="eastAsia"/>
          <w:sz w:val="20"/>
        </w:rPr>
        <w:t>彙整</w:t>
      </w:r>
      <w:r w:rsidRPr="00FB5B3A">
        <w:rPr>
          <w:rFonts w:asciiTheme="majorEastAsia" w:eastAsiaTheme="majorEastAsia" w:hAnsiTheme="majorEastAsia" w:hint="eastAsia"/>
          <w:sz w:val="20"/>
        </w:rPr>
        <w:t>)</w:t>
      </w:r>
    </w:p>
    <w:p w:rsidR="003D525C" w:rsidRDefault="003D525C" w:rsidP="003D525C">
      <w:pPr>
        <w:spacing w:line="360" w:lineRule="auto"/>
        <w:jc w:val="both"/>
        <w:rPr>
          <w:rFonts w:asciiTheme="majorEastAsia" w:eastAsiaTheme="majorEastAsia" w:hAnsiTheme="majorEastAsia" w:cs="新細明體"/>
          <w:color w:val="000000" w:themeColor="text1"/>
          <w:kern w:val="0"/>
          <w:szCs w:val="24"/>
        </w:rPr>
      </w:pPr>
    </w:p>
    <w:p w:rsidR="003D525C" w:rsidRDefault="003D525C" w:rsidP="003D525C">
      <w:pPr>
        <w:spacing w:line="360" w:lineRule="auto"/>
        <w:ind w:firstLineChars="177" w:firstLine="425"/>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以上表格可見人物及轉換場方式不同，在原劇劇情中，嫂嫂被張三郎及妹妹言語氣回娘家，張三郎及妹妹決定請嫂嫂回家，雖然劇情的簡介為張三郎和妹妹到岳家求妻子回家，但是演出方式呈現是以妹妹下場拉嫂嫂出場，後張三郎將嫂嫂揹起，之後歡喜結尾。在改編的劇情中，劇情雖然大同小異，但因為人物的延伸，所以呈現方式還是有所差異。在改編劇情裡，此場次開頭說明王氏在兄弟出遠門賣茶的這幾年身體好轉，見到張家兩兄弟回轉家中，加上大哥對張文華夫妻有喜之事報喜非常的歡喜，</w:t>
      </w:r>
      <w:r w:rsidRPr="009A7BEB">
        <w:rPr>
          <w:rFonts w:asciiTheme="majorEastAsia" w:eastAsiaTheme="majorEastAsia" w:hAnsiTheme="majorEastAsia" w:cs="新細明體" w:hint="eastAsia"/>
          <w:color w:val="000000" w:themeColor="text1"/>
          <w:kern w:val="0"/>
          <w:szCs w:val="24"/>
        </w:rPr>
        <w:t>劇中大哥張文賢將剩餘盤纏及做生意所賺來的錢全盤拿出孝順王氏，</w:t>
      </w:r>
      <w:r>
        <w:rPr>
          <w:rFonts w:asciiTheme="majorEastAsia" w:eastAsiaTheme="majorEastAsia" w:hAnsiTheme="majorEastAsia" w:cs="新細明體" w:hint="eastAsia"/>
          <w:color w:val="000000" w:themeColor="text1"/>
          <w:kern w:val="0"/>
          <w:szCs w:val="24"/>
        </w:rPr>
        <w:t>眾人歡喜並交代下場入內吃飯，等眾人下場後，孫慧蓮見張文重一毛錢都未拿出，盤問張文重茶錢下落，而張文重被孫慧蓮盤問到無話可說時，張玉荷出場為哥哥辯駁，說明嫂嫂的是非，孫慧蓮一氣之下下場準備包袱，大嫂出場見情勢不對，喊換眾人出場，勸和孫慧蓮留下，之後孫慧蓮原諒，一家人歡喜和樂團圓。以上分析可見，改編延伸出原劇另一個盤問的動機，原劇人物嫂嫂在劇中是直接詢問茶錢，而改編在劇中，孫慧蓮見大哥張文賢將茶錢全盤拿出，而自己丈夫一毛錢都未提起，所以盤問，雖然兩者都是《盤茶盤賭》的劇情，但兩者在第七場的呈現方式卻是用不同的方式切入盤問，在此也是平均的將此場戲份分配給張家的第張文重這對夫妻，呼應在前面所提出改編在人物分配上面改編的平均分配的說法。</w:t>
      </w:r>
    </w:p>
    <w:p w:rsidR="003D525C" w:rsidRDefault="003D525C"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原劇「張三郎賣茶」及改編《兄弟賣茶》兩者劇情走向從以上分析，依序場次編排可見原劇轉型改編的過程中原有之特色：</w:t>
      </w:r>
    </w:p>
    <w:p w:rsidR="003D525C" w:rsidRDefault="003D525C" w:rsidP="003D525C">
      <w:pPr>
        <w:pStyle w:val="af"/>
        <w:numPr>
          <w:ilvl w:val="0"/>
          <w:numId w:val="1"/>
        </w:numPr>
        <w:spacing w:line="360" w:lineRule="auto"/>
        <w:ind w:leftChars="0"/>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原劇</w:t>
      </w:r>
      <w:r w:rsidRPr="00044986">
        <w:rPr>
          <w:rFonts w:asciiTheme="majorEastAsia" w:eastAsiaTheme="majorEastAsia" w:hAnsiTheme="majorEastAsia" w:cs="新細明體" w:hint="eastAsia"/>
          <w:color w:val="000000" w:themeColor="text1"/>
          <w:kern w:val="0"/>
          <w:szCs w:val="24"/>
        </w:rPr>
        <w:t>在劇情人物編排中，除《上山採茶》此場次之外，其它場次都設定有著一丑二旦角色的人數限制。</w:t>
      </w:r>
    </w:p>
    <w:p w:rsidR="003D525C" w:rsidRPr="008947A5" w:rsidRDefault="003D525C" w:rsidP="003D525C">
      <w:pPr>
        <w:pStyle w:val="af"/>
        <w:numPr>
          <w:ilvl w:val="0"/>
          <w:numId w:val="1"/>
        </w:numPr>
        <w:spacing w:line="360" w:lineRule="auto"/>
        <w:ind w:leftChars="0"/>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lastRenderedPageBreak/>
        <w:t>原劇</w:t>
      </w:r>
      <w:r>
        <w:rPr>
          <w:rFonts w:hint="eastAsia"/>
        </w:rPr>
        <w:t>屬於段落型呈現，</w:t>
      </w:r>
      <w:r>
        <w:rPr>
          <w:rFonts w:hint="eastAsia"/>
          <w:szCs w:val="24"/>
        </w:rPr>
        <w:t>前場與後場中間的關聯性可依觀眾的想像空間來決定相關性，串聯方式比較偏向觀眾自己主觀的的思想而串聯，但在劇本對劇情的交待而言，是屬於不清楚的，且模擬兩可的。</w:t>
      </w:r>
      <w:r w:rsidRPr="008947A5">
        <w:rPr>
          <w:rFonts w:hint="eastAsia"/>
          <w:szCs w:val="24"/>
        </w:rPr>
        <w:t>雖然原劇在劇情結尾使用不清楚方式作為呈現，但這也是「張三郎賣茶」系列小戲能夠成為獨立作品的原因之一。此原因說明模擬兩可且皆大歡喜的結尾對獨立小戲來說是重要的，讓觀眾想像的關聯性空間越大，在下一場的劇情交代也越能自由的發揮。以對照兩者的場次結尾方式分析，瞭解原劇在獨立小戲串聯呈現的優勢，及改編改變原劇原有的優勢，將獨立小戲延伸為一項更完整的獨立作品呈現舞台，在場次的結尾連接相關性決定出不同的獨立作品。雖然改編並沒有將原劇所有系列小戲編入在劇情中，但以原劇的劇情當作劇情基礎，增加劇情內容轉變原劇劇情延伸，可見傳統系列小戲的劇情對當代客家大戲的影響，讓改編延伸發展更多元的賣茶郎的故事。</w:t>
      </w:r>
    </w:p>
    <w:p w:rsidR="003D525C" w:rsidRPr="00044986" w:rsidRDefault="003D525C" w:rsidP="003D525C">
      <w:pPr>
        <w:pStyle w:val="af"/>
        <w:numPr>
          <w:ilvl w:val="0"/>
          <w:numId w:val="1"/>
        </w:numPr>
        <w:spacing w:line="360" w:lineRule="auto"/>
        <w:ind w:leftChars="0"/>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原劇在場次編排中，</w:t>
      </w:r>
      <w:r>
        <w:rPr>
          <w:rFonts w:hint="eastAsia"/>
          <w:szCs w:val="24"/>
        </w:rPr>
        <w:t>在劇情中說白、唱腔的編制裡，前場與後場沒有直接的相關性，共通點除人物角色設定及「賣茶」環繞劇情共通發展，</w:t>
      </w:r>
      <w:r>
        <w:rPr>
          <w:rFonts w:hint="eastAsia"/>
        </w:rPr>
        <w:t>可論為單一性質演出，每場次</w:t>
      </w:r>
      <w:r>
        <w:rPr>
          <w:rFonts w:hint="eastAsia"/>
          <w:szCs w:val="24"/>
        </w:rPr>
        <w:t>都以「獨立」性場次的舞台呈現，</w:t>
      </w:r>
      <w:r>
        <w:rPr>
          <w:rFonts w:hint="eastAsia"/>
        </w:rPr>
        <w:t>以折子段的方式進行劇情發展。</w:t>
      </w:r>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cs="新細明體" w:hint="eastAsia"/>
          <w:color w:val="000000" w:themeColor="text1"/>
          <w:kern w:val="0"/>
          <w:szCs w:val="24"/>
        </w:rPr>
        <w:t>從以上3點可整理出原劇在劇情走向上的獨特性，從分析可見原劇有著很大的改編空間，改編以原劇的段落型呈現的劇本作為基底，將</w:t>
      </w:r>
      <w:r>
        <w:rPr>
          <w:rFonts w:asciiTheme="majorEastAsia" w:eastAsiaTheme="majorEastAsia" w:hAnsiTheme="majorEastAsia" w:hint="eastAsia"/>
        </w:rPr>
        <w:t>小戲串編轉型，讓角色人物延伸、說書人連接及劇情的串聯，統整出大戲的框架。在原劇轉型的過程裡，可見原劇轉型後改編對於原劇的影響，以下為影響後的統整：</w:t>
      </w:r>
    </w:p>
    <w:p w:rsidR="003D525C" w:rsidRDefault="003D525C" w:rsidP="003D525C">
      <w:pPr>
        <w:pStyle w:val="af"/>
        <w:numPr>
          <w:ilvl w:val="0"/>
          <w:numId w:val="2"/>
        </w:numPr>
        <w:spacing w:line="360" w:lineRule="auto"/>
        <w:ind w:leftChars="0"/>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改編延伸出原劇的角色，並將原劇劇中角色的台詞及唱腔平均分配給改編延伸的角色人物。</w:t>
      </w:r>
    </w:p>
    <w:p w:rsidR="003D525C" w:rsidRPr="008124A1" w:rsidRDefault="003D525C" w:rsidP="003D525C">
      <w:pPr>
        <w:pStyle w:val="af"/>
        <w:numPr>
          <w:ilvl w:val="0"/>
          <w:numId w:val="2"/>
        </w:numPr>
        <w:spacing w:line="360" w:lineRule="auto"/>
        <w:ind w:leftChars="0"/>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改編</w:t>
      </w:r>
      <w:r>
        <w:rPr>
          <w:rFonts w:hint="eastAsia"/>
        </w:rPr>
        <w:t>每場次開頭以「說書人」的方式呈現採茶戲「棚頭」數板的獨特開頭表演形式外，也連接到下一場的開頭，或是已在前場清楚交代下一場動機，形成每一段的連結性，前場與後場有著充分的相關性，形成一整體感的過程。</w:t>
      </w:r>
    </w:p>
    <w:p w:rsidR="003D525C" w:rsidRPr="00227E1A" w:rsidRDefault="003D525C" w:rsidP="003D525C">
      <w:pPr>
        <w:pStyle w:val="af"/>
        <w:numPr>
          <w:ilvl w:val="0"/>
          <w:numId w:val="2"/>
        </w:numPr>
        <w:spacing w:line="360" w:lineRule="auto"/>
        <w:ind w:leftChars="0"/>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改編在劇中留有伏筆，在劇中每一個角色在劇中走向都交代清楚，比較沒有讓</w:t>
      </w:r>
      <w:r>
        <w:rPr>
          <w:rFonts w:hint="eastAsia"/>
          <w:szCs w:val="24"/>
        </w:rPr>
        <w:t>觀眾將自己主觀的的思想而串聯的編排。</w:t>
      </w:r>
    </w:p>
    <w:p w:rsidR="003D525C" w:rsidRPr="00227E1A" w:rsidRDefault="003D525C"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r w:rsidRPr="00227E1A">
        <w:rPr>
          <w:rFonts w:asciiTheme="majorEastAsia" w:eastAsiaTheme="majorEastAsia" w:hAnsiTheme="majorEastAsia" w:cs="新細明體" w:hint="eastAsia"/>
          <w:color w:val="000000" w:themeColor="text1"/>
          <w:kern w:val="0"/>
          <w:szCs w:val="24"/>
        </w:rPr>
        <w:t>觀看原劇轉型改編之間過程的價值所在，從分析中發現改編對原劇微妙的轉變，</w:t>
      </w:r>
      <w:r w:rsidRPr="00227E1A">
        <w:rPr>
          <w:rFonts w:asciiTheme="majorEastAsia" w:eastAsiaTheme="majorEastAsia" w:hAnsiTheme="majorEastAsia" w:cs="新細明體" w:hint="eastAsia"/>
          <w:color w:val="000000" w:themeColor="text1"/>
          <w:kern w:val="0"/>
          <w:szCs w:val="24"/>
        </w:rPr>
        <w:lastRenderedPageBreak/>
        <w:t>同樣以「茶」為主題、以「賣茶郎」為主要角色，但兩者劇情出發動機不同，原劇以經商這樣的動機做為劇情發展的方向，而改編卻將經商的動機化為為家中分擔家計而做為劇情發展方向，在改編《母親病危》一幕為劇情走向動機。兩者都以「茶」</w:t>
      </w:r>
      <w:r w:rsidRPr="00227E1A">
        <w:rPr>
          <w:rFonts w:hint="eastAsia"/>
          <w:szCs w:val="24"/>
        </w:rPr>
        <w:t>延伸出平常生活的情節，形成劇情發展，但改編將原劇原有的劇情做為延伸，將原劇賣茶郎平常的生活情節分化為三個角色，並由三個角色將賣茶郎的故事劇情串連在一起，從劇本分析的角度切入來看，這樣的改編與原劇之間可說是「質」與「變」的可妙之處。</w:t>
      </w:r>
    </w:p>
    <w:p w:rsidR="003D525C" w:rsidRDefault="003D525C">
      <w:pPr>
        <w:widowControl/>
      </w:pPr>
      <w:r>
        <w:br w:type="page"/>
      </w:r>
    </w:p>
    <w:p w:rsidR="003D525C" w:rsidRPr="00164527" w:rsidRDefault="003D525C" w:rsidP="00226A08">
      <w:pPr>
        <w:pStyle w:val="2"/>
        <w:spacing w:line="720" w:lineRule="auto"/>
      </w:pPr>
      <w:bookmarkStart w:id="45" w:name="_Toc407633397"/>
      <w:bookmarkStart w:id="46" w:name="_Toc460024043"/>
      <w:r w:rsidRPr="00B17554">
        <w:rPr>
          <w:rFonts w:hint="eastAsia"/>
        </w:rPr>
        <w:lastRenderedPageBreak/>
        <w:t>第二節</w:t>
      </w:r>
      <w:bookmarkEnd w:id="45"/>
      <w:r>
        <w:rPr>
          <w:rFonts w:hint="eastAsia"/>
        </w:rPr>
        <w:t xml:space="preserve"> </w:t>
      </w:r>
      <w:r>
        <w:rPr>
          <w:rFonts w:ascii="標楷體" w:hAnsi="標楷體" w:hint="eastAsia"/>
          <w:szCs w:val="24"/>
        </w:rPr>
        <w:t>唱念文字之</w:t>
      </w:r>
      <w:r w:rsidRPr="00E83B06">
        <w:rPr>
          <w:rFonts w:ascii="標楷體" w:hAnsi="標楷體" w:hint="eastAsia"/>
          <w:szCs w:val="24"/>
        </w:rPr>
        <w:t>比較分析</w:t>
      </w:r>
      <w:bookmarkEnd w:id="46"/>
    </w:p>
    <w:p w:rsidR="003D525C" w:rsidRDefault="003D525C" w:rsidP="003D525C">
      <w:pPr>
        <w:spacing w:line="360" w:lineRule="auto"/>
        <w:ind w:firstLineChars="236" w:firstLine="566"/>
        <w:jc w:val="both"/>
        <w:rPr>
          <w:szCs w:val="24"/>
        </w:rPr>
      </w:pPr>
      <w:r>
        <w:rPr>
          <w:rFonts w:asciiTheme="majorEastAsia" w:eastAsiaTheme="majorEastAsia" w:hAnsiTheme="majorEastAsia" w:hint="eastAsia"/>
        </w:rPr>
        <w:t>原劇「張三郎賣茶」及改編《兄弟賣茶》除劇情走向分析瞭解其價值外，可從原劇與改編之間詞句改編上探討原劇對唱腔詞句、說白原有的特色及在改編後產生出的價值性。前一節筆者稍微提出改編在詞句將原劇本部分唱腔刪減及對白縮減的部分，本節將改編對於原劇的唱腔刪減及對白縮減，</w:t>
      </w:r>
      <w:r>
        <w:rPr>
          <w:rFonts w:hint="eastAsia"/>
          <w:szCs w:val="24"/>
        </w:rPr>
        <w:t>以場次做為比較分類，對照「張三郎賣茶」及《兄弟賣茶》原劇與改編後的詞句彙整，探討改編對原劇作的刪減及增加其價值性。</w:t>
      </w:r>
    </w:p>
    <w:p w:rsidR="003D525C" w:rsidRDefault="003D525C" w:rsidP="003D525C">
      <w:pPr>
        <w:spacing w:line="360" w:lineRule="auto"/>
        <w:ind w:firstLineChars="236" w:firstLine="566"/>
        <w:jc w:val="both"/>
        <w:rPr>
          <w:szCs w:val="24"/>
        </w:rPr>
      </w:pPr>
      <w:r>
        <w:rPr>
          <w:rFonts w:hint="eastAsia"/>
          <w:szCs w:val="24"/>
        </w:rPr>
        <w:t>因本節所探討分析對象為兩者劇本詞句、對白、文字分析對照，本節以兩者文本較為相像之處做為討論範圍，換言之，除非兩者比較中必要說明，依據兩者劇本比較，兩者在劇本文字上編寫不同或改編將原劇原有之唱腔詞句、說白因劇情需求進行微修改、微增加部分納為本節之研究分析範圍。</w:t>
      </w:r>
    </w:p>
    <w:p w:rsidR="003D525C" w:rsidRDefault="003D525C" w:rsidP="003D525C">
      <w:pPr>
        <w:spacing w:line="360" w:lineRule="auto"/>
        <w:ind w:firstLineChars="236" w:firstLine="566"/>
        <w:jc w:val="both"/>
        <w:rPr>
          <w:szCs w:val="24"/>
        </w:rPr>
      </w:pPr>
      <w:r>
        <w:rPr>
          <w:rFonts w:hint="eastAsia"/>
          <w:szCs w:val="24"/>
        </w:rPr>
        <w:t>本節分析以影音資料中演員所說對白、詞句為本節探討之範圍，影音資料中附件字幕如與影音資料中演員所對白、唱詞有不符現象，以影音資料為第一採用。</w:t>
      </w:r>
    </w:p>
    <w:p w:rsidR="003D525C" w:rsidRPr="00A667C3" w:rsidRDefault="003D525C" w:rsidP="003D525C">
      <w:pPr>
        <w:spacing w:line="360" w:lineRule="auto"/>
        <w:ind w:firstLineChars="236" w:firstLine="566"/>
        <w:jc w:val="both"/>
        <w:rPr>
          <w:szCs w:val="24"/>
        </w:rPr>
      </w:pPr>
      <w:r>
        <w:rPr>
          <w:rFonts w:hint="eastAsia"/>
          <w:szCs w:val="24"/>
        </w:rPr>
        <w:t>以下比較不相同部分以字元框線框出，做為重點比對。改編刪減部分，在原劇與改編對比中，原劇會以底線畫入，說明改編採用原劇唱詞重點畫線。改編與原劇如有唸法不同，會以雙底線畫入，說明改編與原劇唸法不同點畫線。</w:t>
      </w:r>
    </w:p>
    <w:p w:rsidR="003D525C" w:rsidRPr="00A90B0E" w:rsidRDefault="003D525C" w:rsidP="003D525C">
      <w:pPr>
        <w:pStyle w:val="af"/>
        <w:numPr>
          <w:ilvl w:val="0"/>
          <w:numId w:val="3"/>
        </w:numPr>
        <w:spacing w:line="360" w:lineRule="auto"/>
        <w:ind w:leftChars="0"/>
        <w:jc w:val="both"/>
        <w:rPr>
          <w:szCs w:val="24"/>
        </w:rPr>
      </w:pPr>
      <w:r>
        <w:rPr>
          <w:rFonts w:hint="eastAsia"/>
          <w:szCs w:val="24"/>
        </w:rPr>
        <w:t>《上山採茶》</w:t>
      </w:r>
    </w:p>
    <w:p w:rsidR="003D525C" w:rsidRDefault="003D525C" w:rsidP="003D525C">
      <w:pPr>
        <w:spacing w:line="360" w:lineRule="auto"/>
        <w:jc w:val="both"/>
        <w:rPr>
          <w:szCs w:val="24"/>
        </w:rPr>
      </w:pPr>
      <w:r>
        <w:rPr>
          <w:rFonts w:hint="eastAsia"/>
          <w:szCs w:val="24"/>
        </w:rPr>
        <w:t xml:space="preserve">　　第一改編與原劇一樣以【數板】的方式做為棚頭，但改編的【數板】內容是和原劇不同的。</w:t>
      </w:r>
      <w:r w:rsidR="00F572E3">
        <w:rPr>
          <w:rStyle w:val="a6"/>
          <w:szCs w:val="24"/>
        </w:rPr>
        <w:footnoteReference w:id="82"/>
      </w:r>
      <w:r>
        <w:rPr>
          <w:rFonts w:hint="eastAsia"/>
          <w:szCs w:val="24"/>
        </w:rPr>
        <w:t>【數板】過後的自我介紹，因角色有異，原劇以劇情本身主角張三郎進行自我介紹，而改編較現代化，跳脫按照戲中情節介紹身份背景的傳統方式，以現代說書人在戲曲學院做科生的角色進行自我介紹。續接採茶眾女群</w:t>
      </w:r>
      <w:r>
        <w:rPr>
          <w:rStyle w:val="a6"/>
          <w:szCs w:val="24"/>
        </w:rPr>
        <w:footnoteReference w:id="83"/>
      </w:r>
      <w:r>
        <w:rPr>
          <w:rFonts w:hint="eastAsia"/>
          <w:szCs w:val="24"/>
        </w:rPr>
        <w:t>部分原劇女群以「單純到了茶園採茶」為動機，改編則有安排突顯女群中兩位女性「蘭妹」及「菊英」角色對白，表示對於主角張文賢有好意，之後打鬧下場。接著原劇中採茶眾男群在【東勢腔山歌】中有</w:t>
      </w:r>
      <w:r>
        <w:rPr>
          <w:rFonts w:hint="eastAsia"/>
          <w:szCs w:val="24"/>
        </w:rPr>
        <w:t>12</w:t>
      </w:r>
      <w:r>
        <w:rPr>
          <w:rFonts w:hint="eastAsia"/>
          <w:szCs w:val="24"/>
        </w:rPr>
        <w:t>句唱詞，而改編將唱詞縮減為</w:t>
      </w:r>
      <w:r>
        <w:rPr>
          <w:rFonts w:hint="eastAsia"/>
          <w:szCs w:val="24"/>
        </w:rPr>
        <w:t>8</w:t>
      </w:r>
      <w:r>
        <w:rPr>
          <w:rFonts w:hint="eastAsia"/>
          <w:szCs w:val="24"/>
        </w:rPr>
        <w:t>句，少了原劇一段。接著採茶男群與採茶女群</w:t>
      </w:r>
      <w:r>
        <w:rPr>
          <w:rFonts w:hint="eastAsia"/>
          <w:szCs w:val="24"/>
        </w:rPr>
        <w:lastRenderedPageBreak/>
        <w:t>會面時，原劇在男群中有著「阿才哥」一個角色與張三郎一同唱山歌戲弄眾女群，改編在男群中也特別突顯一位男性「阿旺」和眾男群一起戲弄「蘭妹」及眾女群，原劇男眾與女眾分別對了</w:t>
      </w:r>
      <w:r>
        <w:rPr>
          <w:rFonts w:hint="eastAsia"/>
          <w:szCs w:val="24"/>
        </w:rPr>
        <w:t>2</w:t>
      </w:r>
      <w:r>
        <w:rPr>
          <w:rFonts w:hint="eastAsia"/>
          <w:szCs w:val="24"/>
        </w:rPr>
        <w:t>次的山歌（四首【老山歌】），改編只對了</w:t>
      </w:r>
      <w:r>
        <w:rPr>
          <w:rFonts w:hint="eastAsia"/>
          <w:szCs w:val="24"/>
        </w:rPr>
        <w:t>1</w:t>
      </w:r>
      <w:r>
        <w:rPr>
          <w:rFonts w:hint="eastAsia"/>
          <w:szCs w:val="24"/>
        </w:rPr>
        <w:t>次（兩次【老山歌】），而改編採用了原劇【老山歌】的第一段，在第一段【老山歌】原劇與改編可看出歌詞上顯些異處：</w:t>
      </w:r>
    </w:p>
    <w:p w:rsidR="00975068" w:rsidRDefault="00975068" w:rsidP="003D525C">
      <w:pPr>
        <w:spacing w:line="360" w:lineRule="auto"/>
        <w:jc w:val="both"/>
        <w:rPr>
          <w:szCs w:val="24"/>
        </w:rPr>
      </w:pPr>
    </w:p>
    <w:p w:rsidR="003D525C" w:rsidRDefault="003D525C" w:rsidP="00836D39">
      <w:pPr>
        <w:pStyle w:val="af1"/>
      </w:pPr>
      <w:bookmarkStart w:id="47" w:name="_Toc459662426"/>
      <w:bookmarkStart w:id="48" w:name="_Toc460024119"/>
      <w:r>
        <w:rPr>
          <w:rFonts w:hint="eastAsia"/>
        </w:rPr>
        <w:t>表</w:t>
      </w:r>
      <w:r>
        <w:rPr>
          <w:rFonts w:hint="eastAsia"/>
        </w:rPr>
        <w:t>2-2-1</w:t>
      </w:r>
      <w:r w:rsidR="00BF1A0E">
        <w:rPr>
          <w:rFonts w:hint="eastAsia"/>
        </w:rPr>
        <w:t>【老山歌】唱腔</w:t>
      </w:r>
      <w:r>
        <w:rPr>
          <w:rFonts w:hint="eastAsia"/>
        </w:rPr>
        <w:t>比較</w:t>
      </w:r>
      <w:bookmarkEnd w:id="47"/>
      <w:r w:rsidR="00BF1A0E">
        <w:rPr>
          <w:rFonts w:hint="eastAsia"/>
        </w:rPr>
        <w:t>表</w:t>
      </w:r>
      <w:bookmarkEnd w:id="48"/>
    </w:p>
    <w:tbl>
      <w:tblPr>
        <w:tblStyle w:val="a9"/>
        <w:tblW w:w="8363" w:type="dxa"/>
        <w:tblLook w:val="04A0" w:firstRow="1" w:lastRow="0" w:firstColumn="1" w:lastColumn="0" w:noHBand="0" w:noVBand="1"/>
      </w:tblPr>
      <w:tblGrid>
        <w:gridCol w:w="4252"/>
        <w:gridCol w:w="4111"/>
      </w:tblGrid>
      <w:tr w:rsidR="003D525C" w:rsidTr="003D525C">
        <w:tc>
          <w:tcPr>
            <w:tcW w:w="4252" w:type="dxa"/>
          </w:tcPr>
          <w:p w:rsidR="003D525C" w:rsidRDefault="003D525C" w:rsidP="003D525C">
            <w:pPr>
              <w:spacing w:line="360" w:lineRule="auto"/>
              <w:jc w:val="both"/>
              <w:rPr>
                <w:szCs w:val="24"/>
              </w:rPr>
            </w:pPr>
            <w:r>
              <w:rPr>
                <w:rFonts w:hint="eastAsia"/>
                <w:szCs w:val="24"/>
              </w:rPr>
              <w:t>「張三郎賣茶」</w:t>
            </w:r>
          </w:p>
        </w:tc>
        <w:tc>
          <w:tcPr>
            <w:tcW w:w="4111"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252" w:type="dxa"/>
          </w:tcPr>
          <w:p w:rsidR="003D525C" w:rsidRPr="004F5547" w:rsidRDefault="003D525C" w:rsidP="003D525C">
            <w:pPr>
              <w:spacing w:line="360" w:lineRule="auto"/>
              <w:jc w:val="both"/>
              <w:rPr>
                <w:rFonts w:ascii="標楷體" w:eastAsia="標楷體" w:hAnsi="標楷體"/>
                <w:szCs w:val="24"/>
              </w:rPr>
            </w:pPr>
            <w:r w:rsidRPr="004F5547">
              <w:rPr>
                <w:rFonts w:ascii="標楷體" w:eastAsia="標楷體" w:hAnsi="標楷體" w:hint="eastAsia"/>
                <w:szCs w:val="24"/>
              </w:rPr>
              <w:t>阿妹上排哥下排，沒事伸手來惹我；</w:t>
            </w:r>
          </w:p>
          <w:p w:rsidR="003D525C" w:rsidRPr="004F5547" w:rsidRDefault="003D525C" w:rsidP="003D525C">
            <w:pPr>
              <w:spacing w:line="360" w:lineRule="auto"/>
              <w:jc w:val="both"/>
              <w:rPr>
                <w:rFonts w:ascii="標楷體" w:eastAsia="標楷體" w:hAnsi="標楷體"/>
                <w:szCs w:val="24"/>
              </w:rPr>
            </w:pPr>
            <w:r w:rsidRPr="004F5547">
              <w:rPr>
                <w:rFonts w:ascii="標楷體" w:eastAsia="標楷體" w:hAnsi="標楷體" w:hint="eastAsia"/>
                <w:szCs w:val="24"/>
                <w:bdr w:val="single" w:sz="4" w:space="0" w:color="auto"/>
              </w:rPr>
              <w:t>阿哥實在</w:t>
            </w:r>
            <w:r w:rsidRPr="004F5547">
              <w:rPr>
                <w:rFonts w:ascii="標楷體" w:eastAsia="標楷體" w:hAnsi="標楷體" w:hint="eastAsia"/>
                <w:szCs w:val="24"/>
              </w:rPr>
              <w:t>無曉得，</w:t>
            </w:r>
            <w:r>
              <w:rPr>
                <w:rFonts w:ascii="標楷體" w:eastAsia="標楷體" w:hAnsi="標楷體" w:hint="eastAsia"/>
                <w:szCs w:val="24"/>
              </w:rPr>
              <w:t>分妹</w:t>
            </w:r>
            <w:r w:rsidRPr="001B4BF3">
              <w:rPr>
                <w:rFonts w:ascii="標楷體" w:eastAsia="標楷體" w:hAnsi="標楷體" w:hint="eastAsia"/>
                <w:szCs w:val="24"/>
                <w:bdr w:val="single" w:sz="4" w:space="0" w:color="auto"/>
              </w:rPr>
              <w:t>就來</w:t>
            </w:r>
            <w:r w:rsidRPr="004F5547">
              <w:rPr>
                <w:rFonts w:ascii="標楷體" w:eastAsia="標楷體" w:hAnsi="標楷體" w:hint="eastAsia"/>
                <w:szCs w:val="24"/>
              </w:rPr>
              <w:t>教壞我。</w:t>
            </w:r>
          </w:p>
        </w:tc>
        <w:tc>
          <w:tcPr>
            <w:tcW w:w="4111" w:type="dxa"/>
          </w:tcPr>
          <w:p w:rsidR="003D525C" w:rsidRPr="004F5547" w:rsidRDefault="003D525C" w:rsidP="003D525C">
            <w:pPr>
              <w:spacing w:line="360" w:lineRule="auto"/>
              <w:jc w:val="both"/>
              <w:rPr>
                <w:rFonts w:ascii="標楷體" w:eastAsia="標楷體" w:hAnsi="標楷體"/>
                <w:szCs w:val="24"/>
              </w:rPr>
            </w:pPr>
            <w:r w:rsidRPr="004F5547">
              <w:rPr>
                <w:rFonts w:ascii="標楷體" w:eastAsia="標楷體" w:hAnsi="標楷體" w:hint="eastAsia"/>
                <w:szCs w:val="24"/>
              </w:rPr>
              <w:t>阿妹上排哥下排，沒事伸手來惹我；</w:t>
            </w:r>
          </w:p>
          <w:p w:rsidR="003D525C" w:rsidRPr="004F5547" w:rsidRDefault="003D525C" w:rsidP="003D525C">
            <w:pPr>
              <w:spacing w:line="360" w:lineRule="auto"/>
              <w:jc w:val="both"/>
              <w:rPr>
                <w:rFonts w:ascii="標楷體" w:eastAsia="標楷體" w:hAnsi="標楷體"/>
                <w:szCs w:val="24"/>
              </w:rPr>
            </w:pPr>
            <w:r w:rsidRPr="004F5547">
              <w:rPr>
                <w:rFonts w:ascii="標楷體" w:eastAsia="標楷體" w:hAnsi="標楷體" w:hint="eastAsia"/>
                <w:szCs w:val="24"/>
                <w:bdr w:val="single" w:sz="4" w:space="0" w:color="auto"/>
              </w:rPr>
              <w:t>實在阿哥</w:t>
            </w:r>
            <w:r w:rsidRPr="004F5547">
              <w:rPr>
                <w:rFonts w:ascii="標楷體" w:eastAsia="標楷體" w:hAnsi="標楷體" w:hint="eastAsia"/>
                <w:szCs w:val="24"/>
              </w:rPr>
              <w:t>無曉得，</w:t>
            </w:r>
            <w:r w:rsidRPr="001B4BF3">
              <w:rPr>
                <w:rFonts w:ascii="標楷體" w:eastAsia="標楷體" w:hAnsi="標楷體" w:hint="eastAsia"/>
                <w:szCs w:val="24"/>
                <w:bdr w:val="single" w:sz="4" w:space="0" w:color="auto"/>
              </w:rPr>
              <w:t>完全</w:t>
            </w:r>
            <w:r w:rsidRPr="004F5547">
              <w:rPr>
                <w:rFonts w:ascii="標楷體" w:eastAsia="標楷體" w:hAnsi="標楷體" w:hint="eastAsia"/>
                <w:szCs w:val="24"/>
              </w:rPr>
              <w:t>分妹教壞我。</w:t>
            </w:r>
          </w:p>
        </w:tc>
      </w:tr>
    </w:tbl>
    <w:p w:rsidR="00226A08" w:rsidRDefault="00226A08" w:rsidP="003D525C">
      <w:pPr>
        <w:spacing w:line="360" w:lineRule="auto"/>
        <w:ind w:firstLineChars="236" w:firstLine="566"/>
        <w:jc w:val="both"/>
        <w:rPr>
          <w:szCs w:val="24"/>
        </w:rPr>
      </w:pPr>
    </w:p>
    <w:p w:rsidR="003D525C" w:rsidRDefault="003D525C" w:rsidP="003D525C">
      <w:pPr>
        <w:spacing w:line="360" w:lineRule="auto"/>
        <w:ind w:firstLineChars="236" w:firstLine="566"/>
        <w:jc w:val="both"/>
        <w:rPr>
          <w:szCs w:val="24"/>
        </w:rPr>
      </w:pPr>
      <w:r>
        <w:rPr>
          <w:rFonts w:hint="eastAsia"/>
          <w:szCs w:val="24"/>
        </w:rPr>
        <w:t>兩者做為對比，唱詞中稍許有些不同，兩者在第三句及第四句有些差異，第三句「阿哥實在」、「實在阿哥」兩者唱詞顛倒，雖略有差異，但詞句意思相同。第四句原劇「分妹就來教壞我」和改編「完全分妹教壞我」，前者和後者看似詞譯差不多，但以文字作為探討，顯些有別。按照兩者比較切入，改編的部分其實與原劇大約大同小異，以客家話唸詞唱出的順暢度，其實也是差不多的。</w:t>
      </w:r>
    </w:p>
    <w:p w:rsidR="003D525C" w:rsidRDefault="003D525C" w:rsidP="003D525C">
      <w:pPr>
        <w:spacing w:line="360" w:lineRule="auto"/>
        <w:ind w:firstLineChars="236" w:firstLine="566"/>
        <w:jc w:val="both"/>
        <w:rPr>
          <w:szCs w:val="24"/>
        </w:rPr>
      </w:pPr>
      <w:r>
        <w:rPr>
          <w:rFonts w:hint="eastAsia"/>
          <w:szCs w:val="24"/>
        </w:rPr>
        <w:t>原劇與改編在【十二月採茶】唱詞中，原劇分為</w:t>
      </w:r>
      <w:r>
        <w:rPr>
          <w:rFonts w:hint="eastAsia"/>
          <w:szCs w:val="24"/>
        </w:rPr>
        <w:t>5</w:t>
      </w:r>
      <w:r>
        <w:rPr>
          <w:rFonts w:hint="eastAsia"/>
          <w:szCs w:val="24"/>
        </w:rPr>
        <w:t>段唱腔，改編只有</w:t>
      </w:r>
      <w:r>
        <w:rPr>
          <w:rFonts w:hint="eastAsia"/>
          <w:szCs w:val="24"/>
        </w:rPr>
        <w:t>4</w:t>
      </w:r>
      <w:r>
        <w:rPr>
          <w:rFonts w:hint="eastAsia"/>
          <w:szCs w:val="24"/>
        </w:rPr>
        <w:t>段，兩者有些不同之處：</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49" w:name="_Toc459662427"/>
      <w:bookmarkStart w:id="50" w:name="_Toc460024120"/>
      <w:r>
        <w:rPr>
          <w:rFonts w:hint="eastAsia"/>
        </w:rPr>
        <w:t>表</w:t>
      </w:r>
      <w:r>
        <w:rPr>
          <w:rFonts w:hint="eastAsia"/>
        </w:rPr>
        <w:t>2-</w:t>
      </w:r>
      <w:r>
        <w:t>2-2</w:t>
      </w:r>
      <w:r>
        <w:rPr>
          <w:rFonts w:hint="eastAsia"/>
        </w:rPr>
        <w:t>【十二月採茶】唱腔</w:t>
      </w:r>
      <w:bookmarkEnd w:id="49"/>
      <w:r w:rsidR="00BF1A0E">
        <w:rPr>
          <w:rFonts w:hint="eastAsia"/>
        </w:rPr>
        <w:t>比較表</w:t>
      </w:r>
      <w:bookmarkEnd w:id="50"/>
    </w:p>
    <w:tbl>
      <w:tblPr>
        <w:tblStyle w:val="a9"/>
        <w:tblW w:w="0" w:type="auto"/>
        <w:tblLook w:val="04A0" w:firstRow="1" w:lastRow="0" w:firstColumn="1" w:lastColumn="0" w:noHBand="0" w:noVBand="1"/>
      </w:tblPr>
      <w:tblGrid>
        <w:gridCol w:w="704"/>
        <w:gridCol w:w="3544"/>
        <w:gridCol w:w="4048"/>
      </w:tblGrid>
      <w:tr w:rsidR="003D525C" w:rsidTr="003D525C">
        <w:tc>
          <w:tcPr>
            <w:tcW w:w="704" w:type="dxa"/>
          </w:tcPr>
          <w:p w:rsidR="003D525C" w:rsidRDefault="003D525C" w:rsidP="003D525C">
            <w:pPr>
              <w:spacing w:line="360" w:lineRule="auto"/>
              <w:jc w:val="both"/>
              <w:rPr>
                <w:szCs w:val="24"/>
              </w:rPr>
            </w:pPr>
            <w:r>
              <w:rPr>
                <w:rFonts w:hint="eastAsia"/>
                <w:szCs w:val="24"/>
              </w:rPr>
              <w:t>分段</w:t>
            </w:r>
          </w:p>
        </w:tc>
        <w:tc>
          <w:tcPr>
            <w:tcW w:w="3544" w:type="dxa"/>
          </w:tcPr>
          <w:p w:rsidR="003D525C" w:rsidRPr="00765728" w:rsidRDefault="003D525C" w:rsidP="003D525C">
            <w:pPr>
              <w:spacing w:line="360" w:lineRule="auto"/>
              <w:jc w:val="both"/>
              <w:rPr>
                <w:szCs w:val="24"/>
              </w:rPr>
            </w:pPr>
            <w:r>
              <w:rPr>
                <w:rFonts w:hint="eastAsia"/>
                <w:szCs w:val="24"/>
              </w:rPr>
              <w:t>「張三郎賣茶」</w:t>
            </w:r>
          </w:p>
        </w:tc>
        <w:tc>
          <w:tcPr>
            <w:tcW w:w="4048"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704" w:type="dxa"/>
          </w:tcPr>
          <w:p w:rsidR="003D525C" w:rsidRDefault="003D525C" w:rsidP="003D525C">
            <w:pPr>
              <w:spacing w:line="360" w:lineRule="auto"/>
              <w:jc w:val="both"/>
              <w:rPr>
                <w:szCs w:val="24"/>
              </w:rPr>
            </w:pPr>
            <w:r>
              <w:rPr>
                <w:rFonts w:hint="eastAsia"/>
                <w:szCs w:val="24"/>
              </w:rPr>
              <w:t>二月</w:t>
            </w:r>
          </w:p>
        </w:tc>
        <w:tc>
          <w:tcPr>
            <w:tcW w:w="3544" w:type="dxa"/>
          </w:tcPr>
          <w:p w:rsidR="003D525C" w:rsidRPr="004F5547" w:rsidRDefault="003D525C" w:rsidP="003D525C">
            <w:pPr>
              <w:spacing w:line="360" w:lineRule="auto"/>
              <w:jc w:val="both"/>
              <w:rPr>
                <w:rFonts w:ascii="標楷體" w:eastAsia="標楷體" w:hAnsi="標楷體"/>
                <w:szCs w:val="24"/>
              </w:rPr>
            </w:pPr>
            <w:r>
              <w:rPr>
                <w:rFonts w:ascii="標楷體" w:eastAsia="標楷體" w:hAnsi="標楷體" w:hint="eastAsia"/>
                <w:szCs w:val="24"/>
              </w:rPr>
              <w:t>同妹愛</w:t>
            </w:r>
            <w:r w:rsidRPr="001B4BF3">
              <w:rPr>
                <w:rFonts w:ascii="標楷體" w:eastAsia="標楷體" w:hAnsi="標楷體" w:hint="eastAsia"/>
                <w:szCs w:val="24"/>
                <w:bdr w:val="single" w:sz="4" w:space="0" w:color="auto"/>
              </w:rPr>
              <w:t>採</w:t>
            </w:r>
            <w:r w:rsidRPr="004F5547">
              <w:rPr>
                <w:rFonts w:ascii="標楷體" w:eastAsia="標楷體" w:hAnsi="標楷體" w:hint="eastAsia"/>
                <w:szCs w:val="24"/>
              </w:rPr>
              <w:t>海棠花</w:t>
            </w:r>
          </w:p>
        </w:tc>
        <w:tc>
          <w:tcPr>
            <w:tcW w:w="4048" w:type="dxa"/>
          </w:tcPr>
          <w:p w:rsidR="003D525C" w:rsidRPr="004F5547" w:rsidRDefault="003D525C" w:rsidP="003D525C">
            <w:pPr>
              <w:spacing w:line="360" w:lineRule="auto"/>
              <w:jc w:val="both"/>
              <w:rPr>
                <w:rFonts w:ascii="標楷體" w:eastAsia="標楷體" w:hAnsi="標楷體"/>
                <w:szCs w:val="24"/>
              </w:rPr>
            </w:pPr>
            <w:r>
              <w:rPr>
                <w:rFonts w:ascii="標楷體" w:eastAsia="標楷體" w:hAnsi="標楷體" w:hint="eastAsia"/>
                <w:szCs w:val="24"/>
              </w:rPr>
              <w:t>同妹愛</w:t>
            </w:r>
            <w:r w:rsidRPr="001B4BF3">
              <w:rPr>
                <w:rFonts w:ascii="標楷體" w:eastAsia="標楷體" w:hAnsi="標楷體" w:hint="eastAsia"/>
                <w:szCs w:val="24"/>
                <w:bdr w:val="single" w:sz="4" w:space="0" w:color="auto"/>
              </w:rPr>
              <w:t>戴</w:t>
            </w:r>
            <w:r w:rsidRPr="004F5547">
              <w:rPr>
                <w:rFonts w:ascii="標楷體" w:eastAsia="標楷體" w:hAnsi="標楷體" w:hint="eastAsia"/>
                <w:szCs w:val="24"/>
              </w:rPr>
              <w:t>海棠花</w:t>
            </w:r>
          </w:p>
        </w:tc>
      </w:tr>
      <w:tr w:rsidR="003D525C" w:rsidTr="003D525C">
        <w:tc>
          <w:tcPr>
            <w:tcW w:w="704" w:type="dxa"/>
          </w:tcPr>
          <w:p w:rsidR="003D525C" w:rsidRDefault="003D525C" w:rsidP="003D525C">
            <w:pPr>
              <w:spacing w:line="360" w:lineRule="auto"/>
              <w:jc w:val="both"/>
              <w:rPr>
                <w:szCs w:val="24"/>
              </w:rPr>
            </w:pPr>
            <w:r>
              <w:rPr>
                <w:rFonts w:hint="eastAsia"/>
                <w:szCs w:val="24"/>
              </w:rPr>
              <w:t>四月</w:t>
            </w:r>
          </w:p>
        </w:tc>
        <w:tc>
          <w:tcPr>
            <w:tcW w:w="3544" w:type="dxa"/>
          </w:tcPr>
          <w:p w:rsidR="003D525C" w:rsidRPr="004B0AA8" w:rsidRDefault="003D525C" w:rsidP="003D525C">
            <w:pPr>
              <w:spacing w:line="360" w:lineRule="auto"/>
              <w:jc w:val="both"/>
              <w:rPr>
                <w:rFonts w:ascii="標楷體" w:eastAsia="標楷體" w:hAnsi="標楷體"/>
                <w:szCs w:val="24"/>
              </w:rPr>
            </w:pPr>
            <w:r w:rsidRPr="004B0AA8">
              <w:rPr>
                <w:rFonts w:ascii="標楷體" w:eastAsia="標楷體" w:hAnsi="標楷體" w:hint="eastAsia"/>
                <w:szCs w:val="24"/>
              </w:rPr>
              <w:t>同妹</w:t>
            </w:r>
            <w:r w:rsidRPr="001B4BF3">
              <w:rPr>
                <w:rFonts w:ascii="標楷體" w:eastAsia="標楷體" w:hAnsi="標楷體" w:hint="eastAsia"/>
                <w:szCs w:val="24"/>
                <w:bdr w:val="single" w:sz="4" w:space="0" w:color="auto"/>
              </w:rPr>
              <w:t>採茶</w:t>
            </w:r>
            <w:r w:rsidRPr="004B0AA8">
              <w:rPr>
                <w:rFonts w:ascii="標楷體" w:eastAsia="標楷體" w:hAnsi="標楷體" w:hint="eastAsia"/>
                <w:szCs w:val="24"/>
              </w:rPr>
              <w:t>入間房</w:t>
            </w:r>
          </w:p>
        </w:tc>
        <w:tc>
          <w:tcPr>
            <w:tcW w:w="4048" w:type="dxa"/>
          </w:tcPr>
          <w:p w:rsidR="003D525C" w:rsidRPr="004B0AA8" w:rsidRDefault="003D525C" w:rsidP="003D525C">
            <w:pPr>
              <w:spacing w:line="360" w:lineRule="auto"/>
              <w:jc w:val="both"/>
              <w:rPr>
                <w:rFonts w:ascii="標楷體" w:eastAsia="標楷體" w:hAnsi="標楷體"/>
                <w:szCs w:val="24"/>
              </w:rPr>
            </w:pPr>
            <w:r w:rsidRPr="004B0AA8">
              <w:rPr>
                <w:rFonts w:ascii="標楷體" w:eastAsia="標楷體" w:hAnsi="標楷體" w:hint="eastAsia"/>
                <w:szCs w:val="24"/>
              </w:rPr>
              <w:t>同妹</w:t>
            </w:r>
            <w:r w:rsidRPr="001B4BF3">
              <w:rPr>
                <w:rFonts w:ascii="標楷體" w:eastAsia="標楷體" w:hAnsi="標楷體" w:hint="eastAsia"/>
                <w:szCs w:val="24"/>
                <w:bdr w:val="single" w:sz="4" w:space="0" w:color="auto"/>
              </w:rPr>
              <w:t>牽手</w:t>
            </w:r>
            <w:r w:rsidRPr="004B0AA8">
              <w:rPr>
                <w:rFonts w:ascii="標楷體" w:eastAsia="標楷體" w:hAnsi="標楷體" w:hint="eastAsia"/>
                <w:szCs w:val="24"/>
              </w:rPr>
              <w:t>入間房</w:t>
            </w:r>
          </w:p>
        </w:tc>
      </w:tr>
      <w:tr w:rsidR="003D525C" w:rsidTr="003D525C">
        <w:tc>
          <w:tcPr>
            <w:tcW w:w="704" w:type="dxa"/>
          </w:tcPr>
          <w:p w:rsidR="003D525C" w:rsidRDefault="003D525C" w:rsidP="003D525C">
            <w:pPr>
              <w:spacing w:line="360" w:lineRule="auto"/>
              <w:jc w:val="both"/>
              <w:rPr>
                <w:szCs w:val="24"/>
              </w:rPr>
            </w:pPr>
            <w:r>
              <w:rPr>
                <w:rFonts w:hint="eastAsia"/>
                <w:szCs w:val="24"/>
              </w:rPr>
              <w:t>＿＿</w:t>
            </w:r>
          </w:p>
        </w:tc>
        <w:tc>
          <w:tcPr>
            <w:tcW w:w="3544" w:type="dxa"/>
          </w:tcPr>
          <w:p w:rsidR="003D525C" w:rsidRPr="004B0AA8" w:rsidRDefault="003D525C" w:rsidP="003D525C">
            <w:pPr>
              <w:spacing w:line="360" w:lineRule="auto"/>
              <w:jc w:val="both"/>
              <w:rPr>
                <w:rFonts w:ascii="標楷體" w:eastAsia="標楷體" w:hAnsi="標楷體"/>
                <w:szCs w:val="24"/>
              </w:rPr>
            </w:pPr>
            <w:r w:rsidRPr="001B4BF3">
              <w:rPr>
                <w:rFonts w:ascii="標楷體" w:eastAsia="標楷體" w:hAnsi="標楷體" w:hint="eastAsia"/>
                <w:szCs w:val="24"/>
                <w:bdr w:val="single" w:sz="4" w:space="0" w:color="auto"/>
              </w:rPr>
              <w:t>綾羅帳</w:t>
            </w:r>
            <w:r>
              <w:rPr>
                <w:rFonts w:ascii="標楷體" w:eastAsia="標楷體" w:hAnsi="標楷體" w:hint="eastAsia"/>
                <w:szCs w:val="24"/>
              </w:rPr>
              <w:t>好風光</w:t>
            </w:r>
          </w:p>
        </w:tc>
        <w:tc>
          <w:tcPr>
            <w:tcW w:w="4048" w:type="dxa"/>
          </w:tcPr>
          <w:p w:rsidR="003D525C" w:rsidRPr="004B0AA8" w:rsidRDefault="003D525C" w:rsidP="003D525C">
            <w:pPr>
              <w:spacing w:line="360" w:lineRule="auto"/>
              <w:jc w:val="both"/>
              <w:rPr>
                <w:rFonts w:ascii="標楷體" w:eastAsia="標楷體" w:hAnsi="標楷體"/>
                <w:szCs w:val="24"/>
              </w:rPr>
            </w:pPr>
            <w:r w:rsidRPr="001B4BF3">
              <w:rPr>
                <w:rFonts w:ascii="標楷體" w:eastAsia="標楷體" w:hAnsi="標楷體" w:hint="eastAsia"/>
                <w:szCs w:val="24"/>
                <w:bdr w:val="single" w:sz="4" w:space="0" w:color="auto"/>
              </w:rPr>
              <w:t>同郎說</w:t>
            </w:r>
            <w:r>
              <w:rPr>
                <w:rFonts w:ascii="標楷體" w:eastAsia="標楷體" w:hAnsi="標楷體" w:hint="eastAsia"/>
                <w:szCs w:val="24"/>
              </w:rPr>
              <w:t>好風光</w:t>
            </w:r>
          </w:p>
        </w:tc>
      </w:tr>
    </w:tbl>
    <w:p w:rsidR="00226A08" w:rsidRDefault="00226A08" w:rsidP="003D525C">
      <w:pPr>
        <w:spacing w:line="312" w:lineRule="auto"/>
        <w:ind w:firstLineChars="236" w:firstLine="566"/>
        <w:jc w:val="both"/>
        <w:rPr>
          <w:szCs w:val="24"/>
        </w:rPr>
      </w:pPr>
    </w:p>
    <w:p w:rsidR="003D525C" w:rsidRPr="00622037" w:rsidRDefault="003D525C" w:rsidP="003D525C">
      <w:pPr>
        <w:spacing w:line="312" w:lineRule="auto"/>
        <w:ind w:firstLineChars="236" w:firstLine="566"/>
        <w:jc w:val="both"/>
        <w:rPr>
          <w:szCs w:val="24"/>
        </w:rPr>
      </w:pPr>
      <w:r>
        <w:rPr>
          <w:rFonts w:hint="eastAsia"/>
          <w:szCs w:val="24"/>
        </w:rPr>
        <w:t>以上表格可見，原劇與改編在【十二月採茶】唱詞中的不同之處，明顯的文字唱</w:t>
      </w:r>
      <w:r>
        <w:rPr>
          <w:rFonts w:hint="eastAsia"/>
          <w:szCs w:val="24"/>
        </w:rPr>
        <w:lastRenderedPageBreak/>
        <w:t>詞差別。而從以上比較分析可整理出《上山採茶》原劇與改編相較對比之後分下列幾點：</w:t>
      </w:r>
    </w:p>
    <w:p w:rsidR="003D525C" w:rsidRPr="002A7B10" w:rsidRDefault="003D525C" w:rsidP="003D525C">
      <w:pPr>
        <w:pStyle w:val="af"/>
        <w:numPr>
          <w:ilvl w:val="0"/>
          <w:numId w:val="4"/>
        </w:numPr>
        <w:spacing w:line="312" w:lineRule="auto"/>
        <w:ind w:leftChars="0"/>
        <w:jc w:val="both"/>
        <w:rPr>
          <w:szCs w:val="24"/>
        </w:rPr>
      </w:pPr>
      <w:r>
        <w:rPr>
          <w:rFonts w:hint="eastAsia"/>
          <w:szCs w:val="24"/>
        </w:rPr>
        <w:t>原劇</w:t>
      </w:r>
      <w:r w:rsidRPr="002A7B10">
        <w:rPr>
          <w:rFonts w:hint="eastAsia"/>
          <w:szCs w:val="24"/>
        </w:rPr>
        <w:t>以劇中人進行自我介紹，改編角色為說書人以現代化自我介紹。相同之處都以【數板】進行棚頭開場。</w:t>
      </w:r>
    </w:p>
    <w:p w:rsidR="003D525C" w:rsidRDefault="003D525C" w:rsidP="003D525C">
      <w:pPr>
        <w:pStyle w:val="af"/>
        <w:numPr>
          <w:ilvl w:val="0"/>
          <w:numId w:val="4"/>
        </w:numPr>
        <w:spacing w:line="312" w:lineRule="auto"/>
        <w:ind w:leftChars="0"/>
        <w:jc w:val="both"/>
        <w:rPr>
          <w:szCs w:val="24"/>
        </w:rPr>
      </w:pPr>
      <w:r>
        <w:rPr>
          <w:rFonts w:hint="eastAsia"/>
          <w:szCs w:val="24"/>
        </w:rPr>
        <w:t>原劇都以群體為主，獨「阿財哥」此單一次角和主角獨立對白，隨演員安排個人說詞分配。改編另編排「蘭妹」、「菊英」、「阿旺」等角色對白，並將特定說白分配給有姓名的角色，其餘散詞例「</w:t>
      </w:r>
      <w:r w:rsidRPr="002A7B10">
        <w:rPr>
          <w:rFonts w:ascii="標楷體" w:eastAsia="標楷體" w:hAnsi="標楷體" w:hint="eastAsia"/>
          <w:szCs w:val="24"/>
        </w:rPr>
        <w:t>顛狗、顛狗…</w:t>
      </w:r>
      <w:r>
        <w:rPr>
          <w:rFonts w:hint="eastAsia"/>
          <w:szCs w:val="24"/>
        </w:rPr>
        <w:t>」、「</w:t>
      </w:r>
      <w:r w:rsidRPr="002A7B10">
        <w:rPr>
          <w:rFonts w:ascii="標楷體" w:eastAsia="標楷體" w:hAnsi="標楷體" w:hint="eastAsia"/>
          <w:szCs w:val="24"/>
        </w:rPr>
        <w:t>跟他拚、跟她拚…</w:t>
      </w:r>
      <w:r>
        <w:rPr>
          <w:rFonts w:hint="eastAsia"/>
          <w:szCs w:val="24"/>
        </w:rPr>
        <w:t>」其餘沒有在文本上的對白說詞分配給其餘男眾、女眾，為另一種起鬨的效果。</w:t>
      </w:r>
    </w:p>
    <w:p w:rsidR="003D525C" w:rsidRDefault="003D525C" w:rsidP="003D525C">
      <w:pPr>
        <w:pStyle w:val="af"/>
        <w:numPr>
          <w:ilvl w:val="0"/>
          <w:numId w:val="4"/>
        </w:numPr>
        <w:spacing w:line="312" w:lineRule="auto"/>
        <w:ind w:leftChars="0"/>
        <w:jc w:val="both"/>
        <w:rPr>
          <w:szCs w:val="24"/>
        </w:rPr>
      </w:pPr>
      <w:r>
        <w:rPr>
          <w:rFonts w:hint="eastAsia"/>
          <w:szCs w:val="24"/>
        </w:rPr>
        <w:t>原劇進入【十二月採茶】後，共分為</w:t>
      </w:r>
      <w:r>
        <w:rPr>
          <w:rFonts w:hint="eastAsia"/>
          <w:szCs w:val="24"/>
        </w:rPr>
        <w:t>5</w:t>
      </w:r>
      <w:r>
        <w:rPr>
          <w:rFonts w:hint="eastAsia"/>
          <w:szCs w:val="24"/>
        </w:rPr>
        <w:t>段，四月唱完後，在結尾安插一段十月採茶的唱詞做為收尾，唱詞說明採完茶葉準備回家。改編在【十二月採茶】的部分，只分</w:t>
      </w:r>
      <w:r>
        <w:rPr>
          <w:rFonts w:hint="eastAsia"/>
          <w:szCs w:val="24"/>
        </w:rPr>
        <w:t>4</w:t>
      </w:r>
      <w:r>
        <w:rPr>
          <w:rFonts w:hint="eastAsia"/>
          <w:szCs w:val="24"/>
        </w:rPr>
        <w:t>段，結尾因劇情需求，以母親病為劇情收尾，取代原劇第</w:t>
      </w:r>
      <w:r>
        <w:rPr>
          <w:rFonts w:hint="eastAsia"/>
          <w:szCs w:val="24"/>
        </w:rPr>
        <w:t>5</w:t>
      </w:r>
      <w:r>
        <w:rPr>
          <w:rFonts w:hint="eastAsia"/>
          <w:szCs w:val="24"/>
        </w:rPr>
        <w:t>段唱腔。</w:t>
      </w:r>
    </w:p>
    <w:p w:rsidR="003D525C" w:rsidRDefault="003D525C" w:rsidP="003D525C">
      <w:pPr>
        <w:pStyle w:val="af"/>
        <w:numPr>
          <w:ilvl w:val="0"/>
          <w:numId w:val="4"/>
        </w:numPr>
        <w:spacing w:line="312" w:lineRule="auto"/>
        <w:ind w:leftChars="0"/>
        <w:jc w:val="both"/>
        <w:rPr>
          <w:szCs w:val="24"/>
        </w:rPr>
      </w:pPr>
      <w:r>
        <w:rPr>
          <w:rFonts w:hint="eastAsia"/>
          <w:szCs w:val="24"/>
        </w:rPr>
        <w:t>【上山採茶】及【老腔山歌】唱詞及唱腔分段改編與原劇相同。</w:t>
      </w:r>
    </w:p>
    <w:p w:rsidR="003D525C" w:rsidRDefault="003D525C" w:rsidP="003D525C">
      <w:pPr>
        <w:pStyle w:val="af"/>
        <w:numPr>
          <w:ilvl w:val="0"/>
          <w:numId w:val="4"/>
        </w:numPr>
        <w:spacing w:line="312" w:lineRule="auto"/>
        <w:ind w:leftChars="0"/>
        <w:jc w:val="both"/>
        <w:rPr>
          <w:szCs w:val="24"/>
        </w:rPr>
      </w:pPr>
      <w:r>
        <w:rPr>
          <w:rFonts w:hint="eastAsia"/>
          <w:szCs w:val="24"/>
        </w:rPr>
        <w:t>【東勢腔山歌】改編有唱詞刪減，原劇原為</w:t>
      </w:r>
      <w:r>
        <w:rPr>
          <w:rFonts w:hint="eastAsia"/>
          <w:szCs w:val="24"/>
        </w:rPr>
        <w:t>12</w:t>
      </w:r>
      <w:r>
        <w:rPr>
          <w:rFonts w:hint="eastAsia"/>
          <w:szCs w:val="24"/>
        </w:rPr>
        <w:t>句唱詞，改編縮減為</w:t>
      </w:r>
      <w:r>
        <w:rPr>
          <w:rFonts w:hint="eastAsia"/>
          <w:szCs w:val="24"/>
        </w:rPr>
        <w:t>8</w:t>
      </w:r>
      <w:r>
        <w:rPr>
          <w:rFonts w:hint="eastAsia"/>
          <w:szCs w:val="24"/>
        </w:rPr>
        <w:t>句，【老山歌】原劇為女眾唱兩段、男眾唱兩段，改編縮減為個唱一段。明顯改編有著唱腔刪減的劇本更改。</w:t>
      </w:r>
    </w:p>
    <w:p w:rsidR="003D525C" w:rsidRPr="00021C78" w:rsidRDefault="003D525C" w:rsidP="003D525C">
      <w:pPr>
        <w:pStyle w:val="af"/>
        <w:numPr>
          <w:ilvl w:val="0"/>
          <w:numId w:val="4"/>
        </w:numPr>
        <w:spacing w:line="312" w:lineRule="auto"/>
        <w:ind w:leftChars="0"/>
        <w:jc w:val="both"/>
        <w:rPr>
          <w:szCs w:val="24"/>
        </w:rPr>
      </w:pPr>
      <w:r>
        <w:rPr>
          <w:rFonts w:hint="eastAsia"/>
          <w:szCs w:val="24"/>
        </w:rPr>
        <w:t>以上表格比較，改編及原劇在【老山歌】、【十二月採茶】唱詞中，兩者唱詞略微不同，詞譯差不多，但以文字作為探討，顯些有別。</w:t>
      </w:r>
    </w:p>
    <w:p w:rsidR="003D525C" w:rsidRDefault="003D525C" w:rsidP="003D525C">
      <w:pPr>
        <w:spacing w:line="312" w:lineRule="auto"/>
        <w:ind w:firstLineChars="177" w:firstLine="425"/>
        <w:jc w:val="both"/>
        <w:rPr>
          <w:szCs w:val="24"/>
        </w:rPr>
      </w:pPr>
      <w:r>
        <w:rPr>
          <w:rFonts w:hint="eastAsia"/>
          <w:szCs w:val="24"/>
        </w:rPr>
        <w:t>單以向上比較來看，在唱腔字句中可見，原劇使用的詞彙及詞句較有深度性，而改編編制後詞句及詞彙較於簡單且重複。在此可見原劇原貌之美，在此對於改編是否有需要更改詞句打上問號。</w:t>
      </w:r>
    </w:p>
    <w:p w:rsidR="003D525C" w:rsidRDefault="003D525C" w:rsidP="003D525C">
      <w:pPr>
        <w:spacing w:line="720" w:lineRule="auto"/>
        <w:jc w:val="both"/>
        <w:rPr>
          <w:szCs w:val="24"/>
        </w:rPr>
      </w:pPr>
      <w:r>
        <w:rPr>
          <w:rFonts w:hint="eastAsia"/>
          <w:szCs w:val="24"/>
        </w:rPr>
        <w:t>二、《勸郎賣茶》</w:t>
      </w:r>
    </w:p>
    <w:p w:rsidR="003D525C" w:rsidRDefault="003D525C" w:rsidP="003D525C">
      <w:pPr>
        <w:spacing w:line="312" w:lineRule="auto"/>
        <w:ind w:firstLineChars="236" w:firstLine="566"/>
        <w:jc w:val="both"/>
        <w:rPr>
          <w:szCs w:val="24"/>
        </w:rPr>
      </w:pPr>
      <w:r>
        <w:rPr>
          <w:rFonts w:hint="eastAsia"/>
          <w:szCs w:val="24"/>
        </w:rPr>
        <w:t>改編第二場，因劇情走向不同，本來前段與原劇沒有比較的必要，但在此幕後段有《勸郎賣茶》前段唱腔的連結，故此段採用改編《母親病危》後段開始做兩者的比較。原劇在《勸郎賣茶》開場以兩段【紗窗外】進行，說明自己的夫郎張三郎沒有要賣茶打算，後請出小姑，想請小姑一起相勸張三郎出門賣茶，而改編編制此幕在眾人離場後，孫慧蓮發現張文重沒有想要去賣茶的意願，請張玉荷留下幫忙勸說，在兩者編制的小姑說白當中，略微有些不同之處：</w:t>
      </w:r>
    </w:p>
    <w:p w:rsidR="00975068" w:rsidRDefault="00975068" w:rsidP="003D525C">
      <w:pPr>
        <w:spacing w:line="312" w:lineRule="auto"/>
        <w:ind w:firstLineChars="236" w:firstLine="566"/>
        <w:jc w:val="both"/>
        <w:rPr>
          <w:szCs w:val="24"/>
        </w:rPr>
      </w:pPr>
    </w:p>
    <w:p w:rsidR="00975068" w:rsidRDefault="00975068" w:rsidP="003D525C">
      <w:pPr>
        <w:spacing w:line="312" w:lineRule="auto"/>
        <w:ind w:firstLineChars="236" w:firstLine="566"/>
        <w:jc w:val="both"/>
        <w:rPr>
          <w:szCs w:val="24"/>
        </w:rPr>
      </w:pPr>
    </w:p>
    <w:p w:rsidR="003D525C" w:rsidRDefault="003D525C" w:rsidP="00836D39">
      <w:pPr>
        <w:pStyle w:val="af1"/>
      </w:pPr>
      <w:bookmarkStart w:id="51" w:name="_Toc459662428"/>
      <w:bookmarkStart w:id="52" w:name="_Toc460024121"/>
      <w:r>
        <w:rPr>
          <w:rFonts w:hint="eastAsia"/>
        </w:rPr>
        <w:lastRenderedPageBreak/>
        <w:t>表</w:t>
      </w:r>
      <w:r>
        <w:rPr>
          <w:rFonts w:hint="eastAsia"/>
        </w:rPr>
        <w:t>2-2-3</w:t>
      </w:r>
      <w:r>
        <w:rPr>
          <w:rFonts w:hint="eastAsia"/>
        </w:rPr>
        <w:t>《勸郎賣茶》對白比較</w:t>
      </w:r>
      <w:bookmarkEnd w:id="51"/>
      <w:r w:rsidR="00BF1A0E">
        <w:rPr>
          <w:rFonts w:hint="eastAsia"/>
        </w:rPr>
        <w:t>表</w:t>
      </w:r>
      <w:bookmarkEnd w:id="52"/>
    </w:p>
    <w:tbl>
      <w:tblPr>
        <w:tblStyle w:val="a9"/>
        <w:tblW w:w="0" w:type="auto"/>
        <w:tblLook w:val="04A0" w:firstRow="1" w:lastRow="0" w:firstColumn="1" w:lastColumn="0" w:noHBand="0" w:noVBand="1"/>
      </w:tblPr>
      <w:tblGrid>
        <w:gridCol w:w="4219"/>
        <w:gridCol w:w="4111"/>
      </w:tblGrid>
      <w:tr w:rsidR="003D525C" w:rsidTr="003D525C">
        <w:tc>
          <w:tcPr>
            <w:tcW w:w="4219" w:type="dxa"/>
          </w:tcPr>
          <w:p w:rsidR="003D525C" w:rsidRDefault="003D525C" w:rsidP="003D525C">
            <w:pPr>
              <w:spacing w:line="360" w:lineRule="auto"/>
              <w:jc w:val="center"/>
              <w:rPr>
                <w:szCs w:val="24"/>
              </w:rPr>
            </w:pPr>
            <w:r>
              <w:rPr>
                <w:rFonts w:hint="eastAsia"/>
                <w:szCs w:val="24"/>
              </w:rPr>
              <w:t>「張三郎賣茶」</w:t>
            </w:r>
          </w:p>
        </w:tc>
        <w:tc>
          <w:tcPr>
            <w:tcW w:w="4111" w:type="dxa"/>
          </w:tcPr>
          <w:p w:rsidR="003D525C" w:rsidRDefault="003D525C" w:rsidP="003D525C">
            <w:pPr>
              <w:spacing w:line="360" w:lineRule="auto"/>
              <w:jc w:val="center"/>
              <w:rPr>
                <w:szCs w:val="24"/>
              </w:rPr>
            </w:pPr>
            <w:r>
              <w:rPr>
                <w:rFonts w:hint="eastAsia"/>
                <w:szCs w:val="24"/>
              </w:rPr>
              <w:t>《兄弟賣茶》</w:t>
            </w:r>
          </w:p>
        </w:tc>
      </w:tr>
      <w:tr w:rsidR="003D525C" w:rsidTr="003D525C">
        <w:tc>
          <w:tcPr>
            <w:tcW w:w="4219" w:type="dxa"/>
          </w:tcPr>
          <w:p w:rsidR="003D525C" w:rsidRPr="004535CA" w:rsidRDefault="003D525C" w:rsidP="003D525C">
            <w:pPr>
              <w:spacing w:line="288" w:lineRule="auto"/>
              <w:jc w:val="both"/>
              <w:rPr>
                <w:rFonts w:ascii="標楷體" w:eastAsia="標楷體" w:hAnsi="標楷體"/>
                <w:szCs w:val="24"/>
              </w:rPr>
            </w:pPr>
            <w:r w:rsidRPr="004535CA">
              <w:rPr>
                <w:rFonts w:ascii="標楷體" w:eastAsia="標楷體" w:hAnsi="標楷體" w:hint="eastAsia"/>
                <w:szCs w:val="24"/>
              </w:rPr>
              <w:t>三郎妻</w:t>
            </w:r>
            <w:r>
              <w:rPr>
                <w:rFonts w:ascii="標楷體" w:eastAsia="標楷體" w:hAnsi="標楷體" w:hint="eastAsia"/>
                <w:szCs w:val="24"/>
              </w:rPr>
              <w:t>（白）：小姑阿！茶是已經做好了，姑嫂一起去相勸你</w:t>
            </w:r>
            <w:r w:rsidRPr="004535CA">
              <w:rPr>
                <w:rFonts w:ascii="標楷體" w:eastAsia="標楷體" w:hAnsi="標楷體" w:hint="eastAsia"/>
                <w:szCs w:val="24"/>
              </w:rPr>
              <w:t>阿哥外鄉去賣茶。</w:t>
            </w:r>
          </w:p>
          <w:p w:rsidR="003D525C" w:rsidRPr="004535CA" w:rsidRDefault="003D525C" w:rsidP="003D525C">
            <w:pPr>
              <w:spacing w:line="288" w:lineRule="auto"/>
              <w:jc w:val="both"/>
              <w:rPr>
                <w:rFonts w:ascii="標楷體" w:eastAsia="標楷體" w:hAnsi="標楷體"/>
                <w:szCs w:val="24"/>
              </w:rPr>
            </w:pPr>
            <w:r w:rsidRPr="004535CA">
              <w:rPr>
                <w:rFonts w:ascii="標楷體" w:eastAsia="標楷體" w:hAnsi="標楷體" w:hint="eastAsia"/>
                <w:szCs w:val="24"/>
              </w:rPr>
              <w:t>小</w:t>
            </w:r>
            <w:r>
              <w:rPr>
                <w:rFonts w:ascii="標楷體" w:eastAsia="標楷體" w:hAnsi="標楷體" w:hint="eastAsia"/>
                <w:szCs w:val="24"/>
              </w:rPr>
              <w:t xml:space="preserve">  </w:t>
            </w:r>
            <w:r w:rsidRPr="004535CA">
              <w:rPr>
                <w:rFonts w:ascii="標楷體" w:eastAsia="標楷體" w:hAnsi="標楷體" w:hint="eastAsia"/>
                <w:szCs w:val="24"/>
              </w:rPr>
              <w:t>姑</w:t>
            </w:r>
            <w:r>
              <w:rPr>
                <w:rFonts w:ascii="標楷體" w:eastAsia="標楷體" w:hAnsi="標楷體" w:hint="eastAsia"/>
                <w:szCs w:val="24"/>
              </w:rPr>
              <w:t>（白）</w:t>
            </w:r>
            <w:r w:rsidRPr="004535CA">
              <w:rPr>
                <w:rFonts w:ascii="標楷體" w:eastAsia="標楷體" w:hAnsi="標楷體" w:hint="eastAsia"/>
                <w:szCs w:val="24"/>
              </w:rPr>
              <w:t>：</w:t>
            </w:r>
            <w:r>
              <w:rPr>
                <w:rFonts w:ascii="標楷體" w:eastAsia="標楷體" w:hAnsi="標楷體" w:hint="eastAsia"/>
                <w:szCs w:val="24"/>
                <w:u w:val="thick"/>
              </w:rPr>
              <w:t>嫂嫂說的有理，有心採茶就沒心賣，家中生</w:t>
            </w:r>
            <w:r w:rsidRPr="00021C78">
              <w:rPr>
                <w:rFonts w:ascii="標楷體" w:eastAsia="標楷體" w:hAnsi="標楷體" w:hint="eastAsia"/>
                <w:szCs w:val="24"/>
                <w:u w:val="thick"/>
              </w:rPr>
              <w:t>活要靠何人？</w:t>
            </w:r>
            <w:r w:rsidRPr="004535CA">
              <w:rPr>
                <w:rFonts w:ascii="標楷體" w:eastAsia="標楷體" w:hAnsi="標楷體" w:hint="eastAsia"/>
                <w:szCs w:val="24"/>
              </w:rPr>
              <w:t>不免姑嫂到前堂，去找阿哥賣茶就是。</w:t>
            </w:r>
          </w:p>
          <w:p w:rsidR="003D525C" w:rsidRPr="004535CA" w:rsidRDefault="003D525C" w:rsidP="003D525C">
            <w:pPr>
              <w:spacing w:line="288" w:lineRule="auto"/>
              <w:jc w:val="both"/>
              <w:rPr>
                <w:rFonts w:ascii="標楷體" w:eastAsia="標楷體" w:hAnsi="標楷體"/>
                <w:szCs w:val="24"/>
              </w:rPr>
            </w:pPr>
            <w:r>
              <w:rPr>
                <w:rFonts w:ascii="標楷體" w:eastAsia="標楷體" w:hAnsi="標楷體" w:hint="eastAsia"/>
                <w:szCs w:val="24"/>
              </w:rPr>
              <w:t>三郎嫂（白）</w:t>
            </w:r>
            <w:r w:rsidRPr="004535CA">
              <w:rPr>
                <w:rFonts w:ascii="標楷體" w:eastAsia="標楷體" w:hAnsi="標楷體" w:hint="eastAsia"/>
                <w:szCs w:val="24"/>
              </w:rPr>
              <w:t>：共同來去</w:t>
            </w:r>
          </w:p>
          <w:p w:rsidR="003D525C" w:rsidRDefault="003D525C" w:rsidP="003D525C">
            <w:pPr>
              <w:spacing w:line="360" w:lineRule="auto"/>
              <w:jc w:val="both"/>
              <w:rPr>
                <w:szCs w:val="24"/>
              </w:rPr>
            </w:pPr>
            <w:r w:rsidRPr="004535CA">
              <w:rPr>
                <w:rFonts w:ascii="標楷體" w:eastAsia="標楷體" w:hAnsi="標楷體" w:hint="eastAsia"/>
                <w:szCs w:val="24"/>
              </w:rPr>
              <w:t>小</w:t>
            </w:r>
            <w:r>
              <w:rPr>
                <w:rFonts w:ascii="標楷體" w:eastAsia="標楷體" w:hAnsi="標楷體" w:hint="eastAsia"/>
                <w:szCs w:val="24"/>
              </w:rPr>
              <w:t xml:space="preserve">  </w:t>
            </w:r>
            <w:r w:rsidRPr="004535CA">
              <w:rPr>
                <w:rFonts w:ascii="標楷體" w:eastAsia="標楷體" w:hAnsi="標楷體" w:hint="eastAsia"/>
                <w:szCs w:val="24"/>
              </w:rPr>
              <w:t>姑</w:t>
            </w:r>
            <w:r>
              <w:rPr>
                <w:rFonts w:ascii="標楷體" w:eastAsia="標楷體" w:hAnsi="標楷體" w:hint="eastAsia"/>
                <w:szCs w:val="24"/>
              </w:rPr>
              <w:t>（白）</w:t>
            </w:r>
            <w:r w:rsidRPr="004535CA">
              <w:rPr>
                <w:rFonts w:ascii="標楷體" w:eastAsia="標楷體" w:hAnsi="標楷體" w:hint="eastAsia"/>
                <w:szCs w:val="24"/>
              </w:rPr>
              <w:t>：來去呀</w:t>
            </w:r>
          </w:p>
        </w:tc>
        <w:tc>
          <w:tcPr>
            <w:tcW w:w="4111" w:type="dxa"/>
          </w:tcPr>
          <w:p w:rsidR="003D525C" w:rsidRPr="00271C9C" w:rsidRDefault="003D525C" w:rsidP="003D525C">
            <w:pPr>
              <w:spacing w:line="288" w:lineRule="auto"/>
              <w:jc w:val="both"/>
              <w:rPr>
                <w:rFonts w:ascii="標楷體" w:eastAsia="標楷體" w:hAnsi="標楷體"/>
                <w:szCs w:val="24"/>
              </w:rPr>
            </w:pPr>
            <w:r w:rsidRPr="00271C9C">
              <w:rPr>
                <w:rFonts w:ascii="標楷體" w:eastAsia="標楷體" w:hAnsi="標楷體" w:hint="eastAsia"/>
                <w:szCs w:val="24"/>
              </w:rPr>
              <w:t>孫慧蓮（白）：小姑！明天大哥與文華就要出外去賣茶，不過你二哥梅要出外賣茶的打算，我想不如明天我們共同相勸你哥去賣茶，你看怎般？</w:t>
            </w:r>
          </w:p>
          <w:p w:rsidR="003D525C" w:rsidRPr="00271C9C" w:rsidRDefault="003D525C" w:rsidP="003D525C">
            <w:pPr>
              <w:spacing w:line="288" w:lineRule="auto"/>
              <w:jc w:val="both"/>
              <w:rPr>
                <w:rFonts w:ascii="標楷體" w:eastAsia="標楷體" w:hAnsi="標楷體"/>
                <w:szCs w:val="24"/>
              </w:rPr>
            </w:pPr>
            <w:r w:rsidRPr="00271C9C">
              <w:rPr>
                <w:rFonts w:ascii="標楷體" w:eastAsia="標楷體" w:hAnsi="標楷體" w:hint="eastAsia"/>
                <w:szCs w:val="24"/>
              </w:rPr>
              <w:t>張玉荷（白）：恩！二嫂說的有理，有心採茶無心賣，家中生活要靠何人？大哥出外去賣茶，二哥應當一起幫忙就是。</w:t>
            </w:r>
          </w:p>
          <w:p w:rsidR="003D525C" w:rsidRDefault="003D525C" w:rsidP="003D525C">
            <w:pPr>
              <w:spacing w:line="360" w:lineRule="auto"/>
              <w:jc w:val="both"/>
              <w:rPr>
                <w:szCs w:val="24"/>
              </w:rPr>
            </w:pPr>
            <w:r w:rsidRPr="00271C9C">
              <w:rPr>
                <w:rFonts w:ascii="標楷體" w:eastAsia="標楷體" w:hAnsi="標楷體" w:hint="eastAsia"/>
                <w:szCs w:val="24"/>
              </w:rPr>
              <w:t>孫慧蓮（白）：好！我們一起來去勸你阿哥</w:t>
            </w:r>
          </w:p>
        </w:tc>
      </w:tr>
    </w:tbl>
    <w:p w:rsidR="00226A08" w:rsidRDefault="00226A08" w:rsidP="003D525C">
      <w:pPr>
        <w:spacing w:line="360" w:lineRule="auto"/>
        <w:ind w:firstLineChars="236" w:firstLine="566"/>
        <w:jc w:val="both"/>
        <w:rPr>
          <w:szCs w:val="24"/>
        </w:rPr>
      </w:pPr>
    </w:p>
    <w:p w:rsidR="003D525C" w:rsidRDefault="003D525C" w:rsidP="00975068">
      <w:pPr>
        <w:spacing w:line="312" w:lineRule="auto"/>
        <w:ind w:firstLineChars="236" w:firstLine="566"/>
        <w:jc w:val="both"/>
        <w:rPr>
          <w:szCs w:val="24"/>
        </w:rPr>
      </w:pPr>
      <w:r>
        <w:rPr>
          <w:rFonts w:hint="eastAsia"/>
          <w:szCs w:val="24"/>
        </w:rPr>
        <w:t>以上對白「</w:t>
      </w:r>
      <w:r w:rsidRPr="00271C9C">
        <w:rPr>
          <w:rFonts w:ascii="標楷體" w:eastAsia="標楷體" w:hAnsi="標楷體" w:hint="eastAsia"/>
          <w:szCs w:val="24"/>
        </w:rPr>
        <w:t>有心採茶無心賣，家中生活要靠何人？</w:t>
      </w:r>
      <w:r>
        <w:rPr>
          <w:rFonts w:hint="eastAsia"/>
          <w:szCs w:val="24"/>
        </w:rPr>
        <w:t>」兩者這句是相同的，兩者都要勸夫郎</w:t>
      </w:r>
      <w:r>
        <w:rPr>
          <w:rFonts w:hint="eastAsia"/>
          <w:szCs w:val="24"/>
        </w:rPr>
        <w:t>/</w:t>
      </w:r>
      <w:r>
        <w:rPr>
          <w:rFonts w:hint="eastAsia"/>
          <w:szCs w:val="24"/>
        </w:rPr>
        <w:t>哥哥去賣茶為主要的動機，因劇情走向不同，所以對白中的稱呼及相勸時間、地點也有所不同，原劇在【紗窗外】唱腔後，清楚說道「</w:t>
      </w:r>
      <w:r w:rsidRPr="004535CA">
        <w:rPr>
          <w:rFonts w:ascii="標楷體" w:eastAsia="標楷體" w:hAnsi="標楷體" w:hint="eastAsia"/>
          <w:szCs w:val="24"/>
        </w:rPr>
        <w:t>不免姑嫂到前堂，去找阿哥賣茶就是</w:t>
      </w:r>
      <w:r>
        <w:rPr>
          <w:rFonts w:hint="eastAsia"/>
          <w:szCs w:val="24"/>
        </w:rPr>
        <w:t>」，與下一段做為連貫，而改編更改為「</w:t>
      </w:r>
      <w:r w:rsidRPr="00271C9C">
        <w:rPr>
          <w:rFonts w:ascii="標楷體" w:eastAsia="標楷體" w:hAnsi="標楷體" w:hint="eastAsia"/>
          <w:szCs w:val="24"/>
        </w:rPr>
        <w:t>我想不如明天我們共同相勸你哥去賣茶，你看怎般？</w:t>
      </w:r>
      <w:r>
        <w:rPr>
          <w:rFonts w:hint="eastAsia"/>
          <w:szCs w:val="24"/>
        </w:rPr>
        <w:t>」只清楚交代是明天，但並未說明時間和地點，改編以「明天」相勸張文重去賣茶做為收尾，連結下一場帶入《勸郎賣茶》。以觀眾的角度想像，順勢的按照劇中角色人物所說，下一場時間點為「明天」，所以筆者才將《勸郎賣茶》分為上段及下段來解說，在此改編與原劇有著相對呼應的編排，不同的劇情發展著，卻是同樣的動機而進行劇情。</w:t>
      </w:r>
    </w:p>
    <w:p w:rsidR="003D525C" w:rsidRDefault="003D525C" w:rsidP="00975068">
      <w:pPr>
        <w:spacing w:line="312" w:lineRule="auto"/>
        <w:ind w:firstLineChars="236" w:firstLine="566"/>
        <w:jc w:val="both"/>
        <w:rPr>
          <w:szCs w:val="24"/>
        </w:rPr>
      </w:pPr>
      <w:r>
        <w:rPr>
          <w:rFonts w:hint="eastAsia"/>
          <w:szCs w:val="24"/>
        </w:rPr>
        <w:t>原劇的【紗窗外】原有</w:t>
      </w:r>
      <w:r>
        <w:rPr>
          <w:rFonts w:hint="eastAsia"/>
          <w:szCs w:val="24"/>
        </w:rPr>
        <w:t>4</w:t>
      </w:r>
      <w:r>
        <w:rPr>
          <w:rFonts w:hint="eastAsia"/>
          <w:szCs w:val="24"/>
        </w:rPr>
        <w:t>段，前兩首結束中間一段三郎嫂與小姑的對白，之後接著後兩首兩人共唱。改編將【紗窗外】更改為</w:t>
      </w:r>
      <w:r>
        <w:rPr>
          <w:rFonts w:hint="eastAsia"/>
          <w:szCs w:val="24"/>
        </w:rPr>
        <w:t>2</w:t>
      </w:r>
      <w:r>
        <w:rPr>
          <w:rFonts w:hint="eastAsia"/>
          <w:szCs w:val="24"/>
        </w:rPr>
        <w:t>段，納入原劇後兩首【紗窗外】唱腔。因劇情關係，唱詞略微不同：</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53" w:name="_Toc459662429"/>
      <w:bookmarkStart w:id="54" w:name="_Toc460024122"/>
      <w:r>
        <w:rPr>
          <w:rFonts w:hint="eastAsia"/>
        </w:rPr>
        <w:t>表</w:t>
      </w:r>
      <w:r>
        <w:rPr>
          <w:rFonts w:hint="eastAsia"/>
        </w:rPr>
        <w:t>2-2-4</w:t>
      </w:r>
      <w:r>
        <w:rPr>
          <w:rFonts w:hint="eastAsia"/>
        </w:rPr>
        <w:t>【紗窗外】唱腔比較</w:t>
      </w:r>
      <w:bookmarkEnd w:id="53"/>
      <w:r w:rsidR="00BF1A0E">
        <w:rPr>
          <w:rFonts w:hint="eastAsia"/>
        </w:rPr>
        <w:t>表</w:t>
      </w:r>
      <w:bookmarkEnd w:id="54"/>
    </w:p>
    <w:tbl>
      <w:tblPr>
        <w:tblStyle w:val="a9"/>
        <w:tblW w:w="8079" w:type="dxa"/>
        <w:tblLook w:val="04A0" w:firstRow="1" w:lastRow="0" w:firstColumn="1" w:lastColumn="0" w:noHBand="0" w:noVBand="1"/>
      </w:tblPr>
      <w:tblGrid>
        <w:gridCol w:w="4106"/>
        <w:gridCol w:w="3973"/>
      </w:tblGrid>
      <w:tr w:rsidR="003D525C" w:rsidTr="003D525C">
        <w:tc>
          <w:tcPr>
            <w:tcW w:w="4106" w:type="dxa"/>
          </w:tcPr>
          <w:p w:rsidR="003D525C" w:rsidRDefault="003D525C" w:rsidP="003D525C">
            <w:pPr>
              <w:spacing w:line="360" w:lineRule="auto"/>
              <w:jc w:val="both"/>
              <w:rPr>
                <w:szCs w:val="24"/>
              </w:rPr>
            </w:pPr>
            <w:r>
              <w:rPr>
                <w:rFonts w:hint="eastAsia"/>
                <w:szCs w:val="24"/>
              </w:rPr>
              <w:t>「張三郎賣茶</w:t>
            </w:r>
          </w:p>
        </w:tc>
        <w:tc>
          <w:tcPr>
            <w:tcW w:w="3973"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106" w:type="dxa"/>
          </w:tcPr>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九月採茶桂花香，一籮採了又一籮；</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lastRenderedPageBreak/>
              <w:t>四向山頭都</w:t>
            </w:r>
            <w:r w:rsidRPr="001B4BF3">
              <w:rPr>
                <w:rFonts w:ascii="標楷體" w:eastAsia="標楷體" w:hAnsi="標楷體" w:hint="eastAsia"/>
                <w:szCs w:val="24"/>
                <w:bdr w:val="single" w:sz="4" w:space="0" w:color="auto"/>
              </w:rPr>
              <w:t>摘</w:t>
            </w:r>
            <w:r>
              <w:rPr>
                <w:rFonts w:ascii="標楷體" w:eastAsia="標楷體" w:hAnsi="標楷體" w:hint="eastAsia"/>
                <w:szCs w:val="24"/>
              </w:rPr>
              <w:t>過，三人採茶回家鄉；</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三妹採來嫂嫂來做哥賣茶，</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各種各色名傳揚。</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姑嫂雙雙入間房，我勸哥來嫂勸郎；</w:t>
            </w:r>
          </w:p>
          <w:p w:rsidR="003D525C" w:rsidRDefault="003D525C" w:rsidP="003D525C">
            <w:pPr>
              <w:spacing w:line="312" w:lineRule="auto"/>
              <w:jc w:val="both"/>
              <w:rPr>
                <w:rFonts w:ascii="標楷體" w:eastAsia="標楷體" w:hAnsi="標楷體"/>
                <w:szCs w:val="24"/>
              </w:rPr>
            </w:pPr>
            <w:r w:rsidRPr="00211177">
              <w:rPr>
                <w:rFonts w:ascii="標楷體" w:eastAsia="標楷體" w:hAnsi="標楷體" w:hint="eastAsia"/>
                <w:szCs w:val="24"/>
                <w:bdr w:val="single" w:sz="4" w:space="0" w:color="auto"/>
              </w:rPr>
              <w:t>要想父母年又老</w:t>
            </w:r>
            <w:r>
              <w:rPr>
                <w:rFonts w:ascii="標楷體" w:eastAsia="標楷體" w:hAnsi="標楷體" w:hint="eastAsia"/>
                <w:szCs w:val="24"/>
              </w:rPr>
              <w:t>，堂堂男兒要擔當；</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自知家貧無財無產無銀兩，</w:t>
            </w:r>
          </w:p>
          <w:p w:rsidR="003D525C" w:rsidRPr="004F5547" w:rsidRDefault="003D525C" w:rsidP="003D525C">
            <w:pPr>
              <w:spacing w:line="312" w:lineRule="auto"/>
              <w:jc w:val="both"/>
              <w:rPr>
                <w:rFonts w:ascii="標楷體" w:eastAsia="標楷體" w:hAnsi="標楷體"/>
                <w:szCs w:val="24"/>
              </w:rPr>
            </w:pPr>
            <w:r>
              <w:rPr>
                <w:rFonts w:ascii="標楷體" w:eastAsia="標楷體" w:hAnsi="標楷體" w:hint="eastAsia"/>
                <w:szCs w:val="24"/>
              </w:rPr>
              <w:t>靠賣茶養活親娘。</w:t>
            </w:r>
          </w:p>
        </w:tc>
        <w:tc>
          <w:tcPr>
            <w:tcW w:w="3973" w:type="dxa"/>
          </w:tcPr>
          <w:p w:rsidR="003D525C" w:rsidRPr="004F5547" w:rsidRDefault="003D525C" w:rsidP="003D525C">
            <w:pPr>
              <w:spacing w:line="312" w:lineRule="auto"/>
              <w:jc w:val="both"/>
              <w:rPr>
                <w:rFonts w:ascii="標楷體" w:eastAsia="標楷體" w:hAnsi="標楷體"/>
                <w:szCs w:val="24"/>
              </w:rPr>
            </w:pPr>
            <w:r>
              <w:rPr>
                <w:rFonts w:ascii="標楷體" w:eastAsia="標楷體" w:hAnsi="標楷體" w:hint="eastAsia"/>
                <w:szCs w:val="24"/>
              </w:rPr>
              <w:lastRenderedPageBreak/>
              <w:t>九月採茶桂花香，一籮採了又一籮；</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lastRenderedPageBreak/>
              <w:t>四向山頭都</w:t>
            </w:r>
            <w:r w:rsidRPr="001B4BF3">
              <w:rPr>
                <w:rFonts w:ascii="標楷體" w:eastAsia="標楷體" w:hAnsi="標楷體" w:hint="eastAsia"/>
                <w:szCs w:val="24"/>
                <w:bdr w:val="single" w:sz="4" w:space="0" w:color="auto"/>
              </w:rPr>
              <w:t>採</w:t>
            </w:r>
            <w:r>
              <w:rPr>
                <w:rFonts w:ascii="標楷體" w:eastAsia="標楷體" w:hAnsi="標楷體" w:hint="eastAsia"/>
                <w:szCs w:val="24"/>
              </w:rPr>
              <w:t>過，三人採茶回家鄉；</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三妹採來嫂嫂來做哥賣茶，</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各種各色名傳揚。</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姑嫂雙雙入間房，我勸哥來嫂勸郎；</w:t>
            </w:r>
          </w:p>
          <w:p w:rsidR="003D525C" w:rsidRDefault="003D525C" w:rsidP="003D525C">
            <w:pPr>
              <w:spacing w:line="312" w:lineRule="auto"/>
              <w:jc w:val="both"/>
              <w:rPr>
                <w:rFonts w:ascii="標楷體" w:eastAsia="標楷體" w:hAnsi="標楷體"/>
                <w:szCs w:val="24"/>
              </w:rPr>
            </w:pPr>
            <w:r w:rsidRPr="00211177">
              <w:rPr>
                <w:rFonts w:ascii="標楷體" w:eastAsia="標楷體" w:hAnsi="標楷體" w:hint="eastAsia"/>
                <w:szCs w:val="24"/>
                <w:bdr w:val="single" w:sz="4" w:space="0" w:color="auto"/>
              </w:rPr>
              <w:t>要想母親年紀老</w:t>
            </w:r>
            <w:r>
              <w:rPr>
                <w:rFonts w:ascii="標楷體" w:eastAsia="標楷體" w:hAnsi="標楷體" w:hint="eastAsia"/>
                <w:szCs w:val="24"/>
              </w:rPr>
              <w:t>，堂堂男兒要擔當；</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自知家貧無財無產無銀兩，</w:t>
            </w:r>
          </w:p>
          <w:p w:rsidR="003D525C" w:rsidRPr="004F5547" w:rsidRDefault="003D525C" w:rsidP="003D525C">
            <w:pPr>
              <w:spacing w:line="312" w:lineRule="auto"/>
              <w:jc w:val="both"/>
              <w:rPr>
                <w:rFonts w:ascii="標楷體" w:eastAsia="標楷體" w:hAnsi="標楷體"/>
                <w:szCs w:val="24"/>
              </w:rPr>
            </w:pPr>
            <w:r>
              <w:rPr>
                <w:rFonts w:ascii="標楷體" w:eastAsia="標楷體" w:hAnsi="標楷體" w:hint="eastAsia"/>
                <w:szCs w:val="24"/>
              </w:rPr>
              <w:t>靠賣茶養活親娘。</w:t>
            </w:r>
          </w:p>
        </w:tc>
      </w:tr>
    </w:tbl>
    <w:p w:rsidR="00226A08" w:rsidRDefault="00226A08" w:rsidP="003D525C">
      <w:pPr>
        <w:spacing w:line="360" w:lineRule="auto"/>
        <w:ind w:firstLineChars="236" w:firstLine="566"/>
        <w:jc w:val="both"/>
        <w:rPr>
          <w:szCs w:val="24"/>
        </w:rPr>
      </w:pPr>
    </w:p>
    <w:p w:rsidR="003D525C" w:rsidRPr="001B4BF3" w:rsidRDefault="003D525C" w:rsidP="003D525C">
      <w:pPr>
        <w:spacing w:line="360" w:lineRule="auto"/>
        <w:ind w:firstLineChars="236" w:firstLine="566"/>
        <w:jc w:val="both"/>
        <w:rPr>
          <w:szCs w:val="24"/>
        </w:rPr>
      </w:pPr>
      <w:r>
        <w:rPr>
          <w:rFonts w:hint="eastAsia"/>
          <w:szCs w:val="24"/>
        </w:rPr>
        <w:t>從以上唱詞中，唱詞裡的文字略微有不同，但其實字義都是差不多的。「</w:t>
      </w:r>
      <w:r w:rsidRPr="008836AC">
        <w:rPr>
          <w:rFonts w:ascii="標楷體" w:eastAsia="標楷體" w:hAnsi="標楷體" w:hint="eastAsia"/>
          <w:szCs w:val="24"/>
        </w:rPr>
        <w:t>要想父母年又老</w:t>
      </w:r>
      <w:r>
        <w:rPr>
          <w:rFonts w:hint="eastAsia"/>
          <w:szCs w:val="24"/>
        </w:rPr>
        <w:t>」、「</w:t>
      </w:r>
      <w:r w:rsidRPr="008836AC">
        <w:rPr>
          <w:rFonts w:ascii="標楷體" w:eastAsia="標楷體" w:hAnsi="標楷體" w:hint="eastAsia"/>
          <w:szCs w:val="24"/>
        </w:rPr>
        <w:t>要想母親年紀老</w:t>
      </w:r>
      <w:r>
        <w:rPr>
          <w:rFonts w:hint="eastAsia"/>
          <w:szCs w:val="24"/>
        </w:rPr>
        <w:t>」因劇情的關係兩者對於雙親的用法會所改變從唱詞就可知道劇情中對於雙親的交代。</w:t>
      </w:r>
    </w:p>
    <w:p w:rsidR="003D525C" w:rsidRDefault="003D525C" w:rsidP="003D525C">
      <w:pPr>
        <w:spacing w:line="360" w:lineRule="auto"/>
        <w:ind w:firstLineChars="236" w:firstLine="566"/>
        <w:jc w:val="both"/>
        <w:rPr>
          <w:szCs w:val="24"/>
        </w:rPr>
      </w:pPr>
      <w:r>
        <w:rPr>
          <w:rFonts w:hint="eastAsia"/>
          <w:szCs w:val="24"/>
        </w:rPr>
        <w:t>續接下一段原劇和改編的【數板】內文一至相同，兩者不同於將【數板】分配於不同的角色，原劇分配為張三郎，【數板】結束接著自我介紹，交代不出門賣茶的原因。改編讓說書人以【數板】做為棚頭，接著介紹劇情走向，將《勸郎賣茶》此場劇情引出帶入。兩者同樣以【數板】為開頭，內文中原劇與改編所詮釋的念白有著兩處的差異：</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55" w:name="_Toc459662430"/>
      <w:bookmarkStart w:id="56" w:name="_Toc460024123"/>
      <w:r>
        <w:rPr>
          <w:rFonts w:hint="eastAsia"/>
        </w:rPr>
        <w:t>表</w:t>
      </w:r>
      <w:r>
        <w:rPr>
          <w:rFonts w:hint="eastAsia"/>
        </w:rPr>
        <w:t>2-2-5</w:t>
      </w:r>
      <w:r>
        <w:rPr>
          <w:rFonts w:hint="eastAsia"/>
        </w:rPr>
        <w:t>《勸郎賣茶》對白比較</w:t>
      </w:r>
      <w:bookmarkEnd w:id="55"/>
      <w:r w:rsidR="00BF1A0E">
        <w:rPr>
          <w:rFonts w:hint="eastAsia"/>
        </w:rPr>
        <w:t>表</w:t>
      </w:r>
      <w:bookmarkEnd w:id="56"/>
    </w:p>
    <w:tbl>
      <w:tblPr>
        <w:tblStyle w:val="a9"/>
        <w:tblW w:w="0" w:type="auto"/>
        <w:tblLook w:val="04A0" w:firstRow="1" w:lastRow="0" w:firstColumn="1" w:lastColumn="0" w:noHBand="0" w:noVBand="1"/>
      </w:tblPr>
      <w:tblGrid>
        <w:gridCol w:w="4181"/>
        <w:gridCol w:w="4181"/>
      </w:tblGrid>
      <w:tr w:rsidR="003D525C" w:rsidTr="003D525C">
        <w:tc>
          <w:tcPr>
            <w:tcW w:w="4181" w:type="dxa"/>
          </w:tcPr>
          <w:p w:rsidR="003D525C" w:rsidRDefault="003D525C" w:rsidP="003D525C">
            <w:pPr>
              <w:spacing w:line="360" w:lineRule="auto"/>
              <w:jc w:val="both"/>
              <w:rPr>
                <w:szCs w:val="24"/>
              </w:rPr>
            </w:pPr>
            <w:r>
              <w:rPr>
                <w:rFonts w:hint="eastAsia"/>
                <w:szCs w:val="24"/>
              </w:rPr>
              <w:t>「張三郎賣茶」</w:t>
            </w:r>
          </w:p>
        </w:tc>
        <w:tc>
          <w:tcPr>
            <w:tcW w:w="4181"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181"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張三郎（白）：【數板】</w:t>
            </w:r>
          </w:p>
          <w:p w:rsidR="003D525C" w:rsidRDefault="003D525C" w:rsidP="003D525C">
            <w:pPr>
              <w:spacing w:line="360" w:lineRule="auto"/>
              <w:jc w:val="both"/>
              <w:rPr>
                <w:szCs w:val="24"/>
              </w:rPr>
            </w:pPr>
            <w:r>
              <w:rPr>
                <w:rFonts w:ascii="標楷體" w:eastAsia="標楷體" w:hAnsi="標楷體" w:hint="eastAsia"/>
                <w:szCs w:val="24"/>
              </w:rPr>
              <w:t>沒空真沒空，食飽走西東，本庄沒頭路，走到廈門並廣東。……有日對介胡同過，看到兩介人，</w:t>
            </w:r>
            <w:r>
              <w:rPr>
                <w:rFonts w:ascii="標楷體" w:eastAsia="標楷體" w:hAnsi="標楷體" w:hint="eastAsia"/>
                <w:szCs w:val="24"/>
                <w:bdr w:val="single" w:sz="4" w:space="0" w:color="auto"/>
              </w:rPr>
              <w:t>挪</w:t>
            </w:r>
            <w:r w:rsidRPr="00EC33D8">
              <w:rPr>
                <w:rFonts w:ascii="標楷體" w:eastAsia="標楷體" w:hAnsi="標楷體" w:hint="eastAsia"/>
                <w:szCs w:val="24"/>
                <w:bdr w:val="single" w:sz="4" w:space="0" w:color="auto"/>
              </w:rPr>
              <w:t>介</w:t>
            </w:r>
            <w:r>
              <w:rPr>
                <w:rFonts w:ascii="標楷體" w:eastAsia="標楷體" w:hAnsi="標楷體" w:hint="eastAsia"/>
                <w:szCs w:val="24"/>
                <w:bdr w:val="single" w:sz="4" w:space="0" w:color="auto"/>
              </w:rPr>
              <w:t>挪</w:t>
            </w:r>
            <w:r>
              <w:rPr>
                <w:rFonts w:ascii="標楷體" w:eastAsia="標楷體" w:hAnsi="標楷體" w:hint="eastAsia"/>
                <w:szCs w:val="24"/>
              </w:rPr>
              <w:t>、舂介舂，打到大嬤空。……婦人家較</w:t>
            </w:r>
            <w:r w:rsidRPr="00EC33D8">
              <w:rPr>
                <w:rFonts w:ascii="標楷體" w:eastAsia="標楷體" w:hAnsi="標楷體" w:hint="eastAsia"/>
                <w:szCs w:val="24"/>
                <w:bdr w:val="single" w:sz="4" w:space="0" w:color="auto"/>
              </w:rPr>
              <w:t>囉嗦</w:t>
            </w:r>
            <w:r>
              <w:rPr>
                <w:rFonts w:ascii="標楷體" w:eastAsia="標楷體" w:hAnsi="標楷體" w:hint="eastAsia"/>
                <w:szCs w:val="24"/>
              </w:rPr>
              <w:t>，一張嘴子聶聶動，開生來罵就他老公。……害我聽到呀孝道不會動來不會動。</w:t>
            </w:r>
          </w:p>
        </w:tc>
        <w:tc>
          <w:tcPr>
            <w:tcW w:w="4181"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說書人（白）：【數板】</w:t>
            </w:r>
          </w:p>
          <w:p w:rsidR="003D525C" w:rsidRPr="00000748" w:rsidRDefault="003D525C" w:rsidP="003D525C">
            <w:pPr>
              <w:spacing w:line="360" w:lineRule="auto"/>
              <w:jc w:val="both"/>
              <w:rPr>
                <w:rFonts w:ascii="標楷體" w:eastAsia="標楷體" w:hAnsi="標楷體"/>
                <w:szCs w:val="24"/>
                <w:bdr w:val="single" w:sz="4" w:space="0" w:color="auto"/>
              </w:rPr>
            </w:pPr>
            <w:r>
              <w:rPr>
                <w:rFonts w:ascii="標楷體" w:eastAsia="標楷體" w:hAnsi="標楷體" w:hint="eastAsia"/>
                <w:szCs w:val="24"/>
              </w:rPr>
              <w:t>沒空真沒空，食飽走西東，本庄沒頭路，走到廈門並廣東。……有日對介胡同過，看到兩介人，</w:t>
            </w:r>
            <w:r w:rsidRPr="00EC33D8">
              <w:rPr>
                <w:rFonts w:ascii="標楷體" w:eastAsia="標楷體" w:hAnsi="標楷體" w:hint="eastAsia"/>
                <w:szCs w:val="24"/>
                <w:bdr w:val="single" w:sz="4" w:space="0" w:color="auto"/>
              </w:rPr>
              <w:t>拖介拖</w:t>
            </w:r>
            <w:r>
              <w:rPr>
                <w:rFonts w:ascii="標楷體" w:eastAsia="標楷體" w:hAnsi="標楷體" w:hint="eastAsia"/>
                <w:szCs w:val="24"/>
              </w:rPr>
              <w:t>、舂介舂，打到大嬤空。……婦人家較</w:t>
            </w:r>
            <w:r>
              <w:rPr>
                <w:rFonts w:ascii="標楷體" w:eastAsia="標楷體" w:hAnsi="標楷體" w:hint="eastAsia"/>
                <w:szCs w:val="24"/>
                <w:bdr w:val="single" w:sz="4" w:space="0" w:color="auto"/>
              </w:rPr>
              <w:t>溚滴</w:t>
            </w:r>
            <w:r>
              <w:rPr>
                <w:rFonts w:ascii="標楷體" w:eastAsia="標楷體" w:hAnsi="標楷體" w:hint="eastAsia"/>
                <w:szCs w:val="24"/>
              </w:rPr>
              <w:t>，一張嘴子聶聶動，開生來罵就他老公。……害我聽到呀笑到不會動來不會動</w:t>
            </w:r>
          </w:p>
        </w:tc>
      </w:tr>
    </w:tbl>
    <w:p w:rsidR="00226A08" w:rsidRDefault="00226A08" w:rsidP="003D525C">
      <w:pPr>
        <w:spacing w:line="360" w:lineRule="auto"/>
        <w:ind w:firstLineChars="236" w:firstLine="566"/>
        <w:jc w:val="both"/>
        <w:rPr>
          <w:szCs w:val="24"/>
        </w:rPr>
      </w:pPr>
    </w:p>
    <w:p w:rsidR="003D525C" w:rsidRDefault="003D525C" w:rsidP="003D525C">
      <w:pPr>
        <w:spacing w:line="360" w:lineRule="auto"/>
        <w:ind w:firstLineChars="236" w:firstLine="566"/>
        <w:jc w:val="both"/>
        <w:rPr>
          <w:szCs w:val="24"/>
        </w:rPr>
      </w:pPr>
      <w:r>
        <w:rPr>
          <w:rFonts w:hint="eastAsia"/>
          <w:szCs w:val="24"/>
        </w:rPr>
        <w:lastRenderedPageBreak/>
        <w:t>原劇的內容中，此段說明張三郎看見別人在打架，所以「</w:t>
      </w:r>
      <w:r>
        <w:rPr>
          <w:rFonts w:ascii="標楷體" w:eastAsia="標楷體" w:hAnsi="標楷體" w:hint="eastAsia"/>
          <w:szCs w:val="24"/>
        </w:rPr>
        <w:t>看到兩介人，</w:t>
      </w:r>
      <w:r w:rsidRPr="00903A49">
        <w:rPr>
          <w:rFonts w:ascii="標楷體" w:eastAsia="標楷體" w:hAnsi="標楷體" w:hint="eastAsia"/>
          <w:szCs w:val="24"/>
        </w:rPr>
        <w:t>挪介挪</w:t>
      </w:r>
      <w:r>
        <w:rPr>
          <w:rFonts w:ascii="標楷體" w:eastAsia="標楷體" w:hAnsi="標楷體" w:hint="eastAsia"/>
          <w:szCs w:val="24"/>
        </w:rPr>
        <w:t>、舂介舂，打到大嬤空</w:t>
      </w:r>
      <w:r>
        <w:rPr>
          <w:rFonts w:hint="eastAsia"/>
          <w:szCs w:val="24"/>
        </w:rPr>
        <w:t>」「挪」有移動、搓揉的意思</w:t>
      </w:r>
      <w:r>
        <w:rPr>
          <w:rStyle w:val="a6"/>
          <w:szCs w:val="24"/>
        </w:rPr>
        <w:footnoteReference w:id="84"/>
      </w:r>
      <w:r>
        <w:rPr>
          <w:rFonts w:hint="eastAsia"/>
          <w:szCs w:val="24"/>
        </w:rPr>
        <w:t>，音為</w:t>
      </w:r>
      <w:r>
        <w:rPr>
          <w:rFonts w:hint="eastAsia"/>
          <w:szCs w:val="24"/>
        </w:rPr>
        <w:t>[no</w:t>
      </w:r>
      <w:r w:rsidRPr="00177096">
        <w:rPr>
          <w:rFonts w:hint="eastAsia"/>
          <w:szCs w:val="24"/>
          <w:vertAlign w:val="superscript"/>
        </w:rPr>
        <w:t>11</w:t>
      </w:r>
      <w:r w:rsidRPr="00177096">
        <w:rPr>
          <w:rFonts w:hint="eastAsia"/>
          <w:szCs w:val="24"/>
        </w:rPr>
        <w:t>]</w:t>
      </w:r>
      <w:r>
        <w:rPr>
          <w:rFonts w:hint="eastAsia"/>
          <w:szCs w:val="24"/>
        </w:rPr>
        <w:t>，而改編內容中，「</w:t>
      </w:r>
      <w:r>
        <w:rPr>
          <w:rFonts w:ascii="標楷體" w:eastAsia="標楷體" w:hAnsi="標楷體" w:hint="eastAsia"/>
          <w:szCs w:val="24"/>
        </w:rPr>
        <w:t>看到兩介人，拖</w:t>
      </w:r>
      <w:r w:rsidRPr="00903A49">
        <w:rPr>
          <w:rFonts w:ascii="標楷體" w:eastAsia="標楷體" w:hAnsi="標楷體" w:hint="eastAsia"/>
          <w:szCs w:val="24"/>
        </w:rPr>
        <w:t>介</w:t>
      </w:r>
      <w:r>
        <w:rPr>
          <w:rFonts w:ascii="標楷體" w:eastAsia="標楷體" w:hAnsi="標楷體" w:hint="eastAsia"/>
          <w:szCs w:val="24"/>
        </w:rPr>
        <w:t>拖、舂介舂，打到大嬤空</w:t>
      </w:r>
      <w:r>
        <w:rPr>
          <w:rFonts w:hint="eastAsia"/>
          <w:szCs w:val="24"/>
        </w:rPr>
        <w:t>」使用的字為「拖」，有牽引、拉、拽的意思</w:t>
      </w:r>
      <w:r>
        <w:rPr>
          <w:rStyle w:val="a6"/>
          <w:szCs w:val="24"/>
        </w:rPr>
        <w:footnoteReference w:id="85"/>
      </w:r>
      <w:r>
        <w:rPr>
          <w:rFonts w:hint="eastAsia"/>
          <w:szCs w:val="24"/>
        </w:rPr>
        <w:t>，音為</w:t>
      </w:r>
      <w:r>
        <w:rPr>
          <w:rFonts w:hint="eastAsia"/>
          <w:szCs w:val="24"/>
        </w:rPr>
        <w:t>[</w:t>
      </w:r>
      <w:r>
        <w:rPr>
          <w:szCs w:val="24"/>
        </w:rPr>
        <w:t>t’</w:t>
      </w:r>
      <w:r>
        <w:rPr>
          <w:rFonts w:hint="eastAsia"/>
          <w:szCs w:val="24"/>
        </w:rPr>
        <w:t>o</w:t>
      </w:r>
      <w:r>
        <w:rPr>
          <w:rFonts w:hint="eastAsia"/>
          <w:szCs w:val="24"/>
          <w:vertAlign w:val="superscript"/>
        </w:rPr>
        <w:t>31</w:t>
      </w:r>
      <w:r>
        <w:rPr>
          <w:rFonts w:hint="eastAsia"/>
          <w:szCs w:val="24"/>
        </w:rPr>
        <w:t>]</w:t>
      </w:r>
      <w:r>
        <w:rPr>
          <w:rFonts w:hint="eastAsia"/>
          <w:szCs w:val="24"/>
        </w:rPr>
        <w:t>。兩者其實都有差不多的意思，都以形容動作形容，如果以打架來說，「挪」字筆者認為使用「拖」字較為符合，在字義上與打架的動作較為相近。</w:t>
      </w:r>
      <w:r w:rsidRPr="00F602A6">
        <w:rPr>
          <w:rFonts w:hint="eastAsia"/>
          <w:szCs w:val="24"/>
        </w:rPr>
        <w:t>另一處的「</w:t>
      </w:r>
      <w:r w:rsidRPr="00F602A6">
        <w:rPr>
          <w:rFonts w:ascii="標楷體" w:eastAsia="標楷體" w:hAnsi="標楷體" w:hint="eastAsia"/>
          <w:szCs w:val="24"/>
        </w:rPr>
        <w:t>婦人家較＿＿</w:t>
      </w:r>
      <w:r w:rsidRPr="00F602A6">
        <w:rPr>
          <w:rFonts w:hint="eastAsia"/>
          <w:szCs w:val="24"/>
        </w:rPr>
        <w:t>」唸法不相同，兩者原劇為「囉嗦」，改編為</w:t>
      </w:r>
      <w:r>
        <w:rPr>
          <w:rFonts w:hint="eastAsia"/>
          <w:szCs w:val="24"/>
        </w:rPr>
        <w:t>「溚</w:t>
      </w:r>
      <w:r w:rsidRPr="00F602A6">
        <w:rPr>
          <w:rFonts w:hint="eastAsia"/>
          <w:szCs w:val="24"/>
        </w:rPr>
        <w:t>滴」，雖然改編創作為現代作品，但在此處對於客家話的詞彙來看，改編所使用的詞彙就較接近古老話，兩者字義都是相同，相較之下，原劇的詞彙使用「囉嗦」比較恰當，「答滴」雖然較接近古老話，可表達的意思範圍較廣，主要詞彙說明指做事情的態度拖拖拉拉，較意謂拖泥帶水的意思，而囉嗦就是字面上所見，範圍僅在說話這一部分，意謂瑣碎話語較多且重複性質較高的意思。所以筆者認為原劇的唸法使用較為恰當。</w:t>
      </w:r>
    </w:p>
    <w:p w:rsidR="003D525C" w:rsidRDefault="003D525C" w:rsidP="003D525C">
      <w:pPr>
        <w:spacing w:line="360" w:lineRule="auto"/>
        <w:ind w:firstLineChars="236" w:firstLine="566"/>
        <w:jc w:val="both"/>
        <w:rPr>
          <w:szCs w:val="24"/>
        </w:rPr>
      </w:pPr>
      <w:r>
        <w:rPr>
          <w:rFonts w:hint="eastAsia"/>
          <w:szCs w:val="24"/>
        </w:rPr>
        <w:t>在【汕頭山歌】的橋段裡，三人對唱的部分原劇有</w:t>
      </w:r>
      <w:r>
        <w:rPr>
          <w:rFonts w:hint="eastAsia"/>
          <w:szCs w:val="24"/>
        </w:rPr>
        <w:t>10</w:t>
      </w:r>
      <w:r>
        <w:rPr>
          <w:rFonts w:hint="eastAsia"/>
          <w:szCs w:val="24"/>
        </w:rPr>
        <w:t>段唱腔，在改編裡編改為</w:t>
      </w:r>
      <w:r>
        <w:rPr>
          <w:rFonts w:hint="eastAsia"/>
          <w:szCs w:val="24"/>
        </w:rPr>
        <w:t>4</w:t>
      </w:r>
      <w:r>
        <w:rPr>
          <w:rFonts w:hint="eastAsia"/>
          <w:szCs w:val="24"/>
        </w:rPr>
        <w:t>段，兩者在大同小異的</w:t>
      </w:r>
      <w:r>
        <w:rPr>
          <w:rFonts w:hint="eastAsia"/>
          <w:szCs w:val="24"/>
        </w:rPr>
        <w:t>4</w:t>
      </w:r>
      <w:r>
        <w:rPr>
          <w:rFonts w:hint="eastAsia"/>
          <w:szCs w:val="24"/>
        </w:rPr>
        <w:t>段唱腔中，有較不相同的地方：</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57" w:name="_Toc459662431"/>
      <w:bookmarkStart w:id="58" w:name="_Toc460024124"/>
      <w:r>
        <w:rPr>
          <w:rFonts w:hint="eastAsia"/>
        </w:rPr>
        <w:t>表</w:t>
      </w:r>
      <w:r>
        <w:rPr>
          <w:rFonts w:hint="eastAsia"/>
        </w:rPr>
        <w:t>2-2-6</w:t>
      </w:r>
      <w:r>
        <w:rPr>
          <w:rFonts w:hint="eastAsia"/>
        </w:rPr>
        <w:t>【汕頭山歌】唱腔比較</w:t>
      </w:r>
      <w:bookmarkEnd w:id="57"/>
      <w:r w:rsidR="00BF1A0E">
        <w:rPr>
          <w:rFonts w:hint="eastAsia"/>
        </w:rPr>
        <w:t>表</w:t>
      </w:r>
      <w:bookmarkEnd w:id="58"/>
    </w:p>
    <w:tbl>
      <w:tblPr>
        <w:tblStyle w:val="a9"/>
        <w:tblW w:w="8079" w:type="dxa"/>
        <w:tblLook w:val="04A0" w:firstRow="1" w:lastRow="0" w:firstColumn="1" w:lastColumn="0" w:noHBand="0" w:noVBand="1"/>
      </w:tblPr>
      <w:tblGrid>
        <w:gridCol w:w="4106"/>
        <w:gridCol w:w="3973"/>
      </w:tblGrid>
      <w:tr w:rsidR="003D525C" w:rsidTr="003D525C">
        <w:tc>
          <w:tcPr>
            <w:tcW w:w="4106" w:type="dxa"/>
          </w:tcPr>
          <w:p w:rsidR="003D525C" w:rsidRDefault="003D525C" w:rsidP="003D525C">
            <w:pPr>
              <w:spacing w:line="360" w:lineRule="auto"/>
              <w:jc w:val="both"/>
              <w:rPr>
                <w:szCs w:val="24"/>
              </w:rPr>
            </w:pPr>
            <w:r>
              <w:rPr>
                <w:rFonts w:hint="eastAsia"/>
                <w:szCs w:val="24"/>
              </w:rPr>
              <w:t>「張三郎賣茶</w:t>
            </w:r>
          </w:p>
        </w:tc>
        <w:tc>
          <w:tcPr>
            <w:tcW w:w="3973"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106"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三郎嫂(唱)：哎!三郎啊!</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一杯米酒說郎聽，我郎莫嫌米酒淡；</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雖然酒淡人意好，千斤茶擔也著行。</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w:t>
            </w:r>
            <w:r w:rsidRPr="00094DC8">
              <w:rPr>
                <w:rFonts w:ascii="標楷體" w:eastAsia="標楷體" w:hAnsi="標楷體" w:hint="eastAsia"/>
                <w:szCs w:val="24"/>
                <w:bdr w:val="single" w:sz="4" w:space="0" w:color="auto"/>
              </w:rPr>
              <w:t>百斤茶擔也著行。</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張三郎(唱)：好賢妻!</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承蒙賢妻酒不淡，</w:t>
            </w:r>
            <w:r>
              <w:rPr>
                <w:rFonts w:ascii="標楷體" w:eastAsia="標楷體" w:hAnsi="標楷體" w:hint="eastAsia"/>
                <w:szCs w:val="24"/>
                <w:bdr w:val="single" w:sz="4" w:space="0" w:color="auto"/>
              </w:rPr>
              <w:t>啉</w:t>
            </w:r>
            <w:r>
              <w:rPr>
                <w:rFonts w:ascii="標楷體" w:eastAsia="標楷體" w:hAnsi="標楷體" w:hint="eastAsia"/>
                <w:szCs w:val="24"/>
              </w:rPr>
              <w:t>落肚中不怕冷；</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好酒飲落慢慢醉，夫妻之間也著行。</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哎哎哎哎哎哎哎，夫妻之間也著行。</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三郎妹(唱)：</w:t>
            </w:r>
          </w:p>
          <w:p w:rsidR="003D525C" w:rsidRDefault="003D525C" w:rsidP="003D525C">
            <w:pPr>
              <w:spacing w:line="360" w:lineRule="auto"/>
              <w:jc w:val="both"/>
              <w:rPr>
                <w:rFonts w:ascii="標楷體" w:eastAsia="標楷體" w:hAnsi="標楷體"/>
                <w:szCs w:val="24"/>
              </w:rPr>
            </w:pPr>
            <w:r w:rsidRPr="007A39F8">
              <w:rPr>
                <w:rFonts w:ascii="標楷體" w:eastAsia="標楷體" w:hAnsi="標楷體" w:hint="eastAsia"/>
                <w:szCs w:val="24"/>
                <w:bdr w:val="single" w:sz="4" w:space="0" w:color="auto"/>
              </w:rPr>
              <w:t>兩</w:t>
            </w:r>
            <w:r>
              <w:rPr>
                <w:rFonts w:ascii="標楷體" w:eastAsia="標楷體" w:hAnsi="標楷體" w:hint="eastAsia"/>
                <w:szCs w:val="24"/>
              </w:rPr>
              <w:t>杯酒來十里香，阿哥飲了出外洋；</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希望阿哥茶價好，賺多錢銀轉家鄉。</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哎哎哎哎哎哎哎，賺多錢銀轉家鄉。</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w:t>
            </w:r>
            <w:r w:rsidRPr="007A39F8">
              <w:rPr>
                <w:rFonts w:ascii="標楷體" w:eastAsia="標楷體" w:hAnsi="標楷體" w:hint="eastAsia"/>
                <w:szCs w:val="24"/>
                <w:u w:val="single"/>
              </w:rPr>
              <w:t>好老妹!</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得蒙賢妹十里香，阿哥飲了出外洋；</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總要阿哥茶價好，轉時買個梳頭箱。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哎哎哎哎哎哎哎，轉時買個梳頭箱。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我郎賣茶為家窮，</w:t>
            </w:r>
            <w:r w:rsidRPr="008532A5">
              <w:rPr>
                <w:rFonts w:ascii="標楷體" w:eastAsia="標楷體" w:hAnsi="標楷體" w:hint="eastAsia"/>
                <w:szCs w:val="24"/>
                <w:bdr w:val="single" w:sz="4" w:space="0" w:color="auto"/>
              </w:rPr>
              <w:t>你去賣茶</w:t>
            </w:r>
            <w:r>
              <w:rPr>
                <w:rFonts w:ascii="標楷體" w:eastAsia="標楷體" w:hAnsi="標楷體" w:hint="eastAsia"/>
                <w:szCs w:val="24"/>
              </w:rPr>
              <w:t>各西東；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低頭問郎一句話，此去賣茶幾秋冬。</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哎哎哎哎哎哎哎，此去賣茶幾秋冬。</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為了謀生到外洋，賢妻不要按悲傷；</w:t>
            </w:r>
          </w:p>
          <w:p w:rsidR="003D525C" w:rsidRDefault="003D525C" w:rsidP="003D525C">
            <w:pPr>
              <w:spacing w:line="360" w:lineRule="auto"/>
              <w:jc w:val="both"/>
              <w:rPr>
                <w:rFonts w:ascii="標楷體" w:eastAsia="標楷體" w:hAnsi="標楷體"/>
                <w:szCs w:val="24"/>
              </w:rPr>
            </w:pPr>
            <w:r w:rsidRPr="008532A5">
              <w:rPr>
                <w:rFonts w:ascii="標楷體" w:eastAsia="標楷體" w:hAnsi="標楷體" w:hint="eastAsia"/>
                <w:szCs w:val="24"/>
                <w:bdr w:val="single" w:sz="4" w:space="0" w:color="auto"/>
              </w:rPr>
              <w:t>家中之事姑嫂做</w:t>
            </w:r>
            <w:r>
              <w:rPr>
                <w:rFonts w:ascii="標楷體" w:eastAsia="標楷體" w:hAnsi="標楷體" w:hint="eastAsia"/>
                <w:szCs w:val="24"/>
              </w:rPr>
              <w:t>，女人意志要堅強。</w:t>
            </w:r>
          </w:p>
          <w:p w:rsidR="003D525C" w:rsidRPr="004F5547"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哎哎哎哎哎哎哎，女人意志要堅強。</w:t>
            </w:r>
          </w:p>
        </w:tc>
        <w:tc>
          <w:tcPr>
            <w:tcW w:w="3973"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孫慧蓮(唱)：文重啊!</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一杯米酒說郎聽，我郎莫嫌米酒淡；</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雖然酒淡人意好，千斤茶擔也著行。</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哎哎哎哎哎哎哎，千斤茶擔也著行。</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張文重(唱)：好賢妻!</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承蒙賢妻酒不淡，</w:t>
            </w:r>
            <w:r w:rsidRPr="00094DC8">
              <w:rPr>
                <w:rFonts w:ascii="標楷體" w:eastAsia="標楷體" w:hAnsi="標楷體" w:hint="eastAsia"/>
                <w:szCs w:val="24"/>
                <w:bdr w:val="single" w:sz="4" w:space="0" w:color="auto"/>
              </w:rPr>
              <w:t>食</w:t>
            </w:r>
            <w:r>
              <w:rPr>
                <w:rFonts w:ascii="標楷體" w:eastAsia="標楷體" w:hAnsi="標楷體" w:hint="eastAsia"/>
                <w:szCs w:val="24"/>
              </w:rPr>
              <w:t>落肚中不怕冷；</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好酒飲落慢慢醉，夫妻之間也著行。</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哎哎哎哎哎哎哎，夫妻之間也著行。</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張玉荷(唱)：</w:t>
            </w:r>
          </w:p>
          <w:p w:rsidR="003D525C" w:rsidRDefault="003D525C" w:rsidP="003D525C">
            <w:pPr>
              <w:spacing w:line="360" w:lineRule="auto"/>
              <w:jc w:val="both"/>
              <w:rPr>
                <w:rFonts w:ascii="標楷體" w:eastAsia="標楷體" w:hAnsi="標楷體"/>
                <w:szCs w:val="24"/>
              </w:rPr>
            </w:pPr>
            <w:r w:rsidRPr="007A39F8">
              <w:rPr>
                <w:rFonts w:ascii="標楷體" w:eastAsia="標楷體" w:hAnsi="標楷體" w:hint="eastAsia"/>
                <w:szCs w:val="24"/>
                <w:bdr w:val="single" w:sz="4" w:space="0" w:color="auto"/>
              </w:rPr>
              <w:t>二</w:t>
            </w:r>
            <w:r>
              <w:rPr>
                <w:rFonts w:ascii="標楷體" w:eastAsia="標楷體" w:hAnsi="標楷體" w:hint="eastAsia"/>
                <w:szCs w:val="24"/>
              </w:rPr>
              <w:t>杯酒來十里香，</w:t>
            </w:r>
            <w:r w:rsidRPr="002D0878">
              <w:rPr>
                <w:rFonts w:ascii="標楷體" w:eastAsia="標楷體" w:hAnsi="標楷體" w:hint="eastAsia"/>
                <w:szCs w:val="24"/>
                <w:bdr w:val="single" w:sz="4" w:space="0" w:color="auto"/>
              </w:rPr>
              <w:t>恭送阿哥</w:t>
            </w:r>
            <w:r>
              <w:rPr>
                <w:rFonts w:ascii="標楷體" w:eastAsia="標楷體" w:hAnsi="標楷體" w:hint="eastAsia"/>
                <w:szCs w:val="24"/>
              </w:rPr>
              <w:t>到外洋；</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希望阿哥茶價好，賺多錢銀轉家</w:t>
            </w:r>
            <w:r w:rsidRPr="007A39F8">
              <w:rPr>
                <w:rFonts w:ascii="標楷體" w:eastAsia="標楷體" w:hAnsi="標楷體" w:hint="eastAsia"/>
                <w:szCs w:val="24"/>
                <w:bdr w:val="single" w:sz="4" w:space="0" w:color="auto"/>
              </w:rPr>
              <w:t>堂</w:t>
            </w:r>
            <w:r>
              <w:rPr>
                <w:rFonts w:ascii="標楷體" w:eastAsia="標楷體" w:hAnsi="標楷體" w:hint="eastAsia"/>
                <w:szCs w:val="24"/>
              </w:rPr>
              <w:t>。</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哎哎哎哎哎哎哎，賺多錢銀轉家</w:t>
            </w:r>
            <w:r w:rsidRPr="007A39F8">
              <w:rPr>
                <w:rFonts w:ascii="標楷體" w:eastAsia="標楷體" w:hAnsi="標楷體" w:hint="eastAsia"/>
                <w:szCs w:val="24"/>
                <w:bdr w:val="single" w:sz="4" w:space="0" w:color="auto"/>
              </w:rPr>
              <w:t>堂</w:t>
            </w:r>
            <w:r>
              <w:rPr>
                <w:rFonts w:ascii="標楷體" w:eastAsia="標楷體" w:hAnsi="標楷體" w:hint="eastAsia"/>
                <w:szCs w:val="24"/>
              </w:rPr>
              <w:t>。</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張文重(唱)：______</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得蒙賢妹十里香，阿哥飲了出外洋；</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總要阿哥茶價好，轉時買個梳頭箱。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哎哎哎哎哎哎哎，轉時買個梳頭箱。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張玉荷(白)：多謝阿哥!</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張文重(白)：多謝阿哥!</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我郎賣茶為家窮，</w:t>
            </w:r>
            <w:r w:rsidRPr="008532A5">
              <w:rPr>
                <w:rFonts w:ascii="標楷體" w:eastAsia="標楷體" w:hAnsi="標楷體" w:hint="eastAsia"/>
                <w:szCs w:val="24"/>
                <w:bdr w:val="single" w:sz="4" w:space="0" w:color="auto"/>
              </w:rPr>
              <w:t>鴛鴦拆散</w:t>
            </w:r>
            <w:r>
              <w:rPr>
                <w:rFonts w:ascii="標楷體" w:eastAsia="標楷體" w:hAnsi="標楷體" w:hint="eastAsia"/>
                <w:szCs w:val="24"/>
              </w:rPr>
              <w:t>各西東；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低頭問郎一句話，此去賣茶幾秋冬。</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哎哎哎哎哎哎哎，此去賣茶幾秋冬。</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為了謀生到外洋，賢妻不要按悲傷；</w:t>
            </w:r>
          </w:p>
          <w:p w:rsidR="003D525C" w:rsidRDefault="003D525C" w:rsidP="003D525C">
            <w:pPr>
              <w:spacing w:line="360" w:lineRule="auto"/>
              <w:jc w:val="both"/>
              <w:rPr>
                <w:rFonts w:ascii="標楷體" w:eastAsia="標楷體" w:hAnsi="標楷體"/>
                <w:szCs w:val="24"/>
              </w:rPr>
            </w:pPr>
            <w:r w:rsidRPr="008532A5">
              <w:rPr>
                <w:rFonts w:ascii="標楷體" w:eastAsia="標楷體" w:hAnsi="標楷體" w:hint="eastAsia"/>
                <w:szCs w:val="24"/>
                <w:bdr w:val="single" w:sz="4" w:space="0" w:color="auto"/>
              </w:rPr>
              <w:t>家事姑嫂同心做</w:t>
            </w:r>
            <w:r>
              <w:rPr>
                <w:rFonts w:ascii="標楷體" w:eastAsia="標楷體" w:hAnsi="標楷體" w:hint="eastAsia"/>
                <w:szCs w:val="24"/>
              </w:rPr>
              <w:t>，女人意志要堅強。</w:t>
            </w:r>
          </w:p>
          <w:p w:rsidR="003D525C" w:rsidRPr="004F5547"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哎哎哎哎哎哎哎，女人意志要堅強。</w:t>
            </w:r>
          </w:p>
        </w:tc>
      </w:tr>
    </w:tbl>
    <w:p w:rsidR="00226A08" w:rsidRDefault="00226A08" w:rsidP="003D525C">
      <w:pPr>
        <w:spacing w:line="312" w:lineRule="auto"/>
        <w:ind w:firstLineChars="236" w:firstLine="566"/>
        <w:jc w:val="both"/>
        <w:rPr>
          <w:szCs w:val="24"/>
        </w:rPr>
      </w:pPr>
    </w:p>
    <w:p w:rsidR="003D525C" w:rsidRDefault="003D525C" w:rsidP="003D525C">
      <w:pPr>
        <w:spacing w:line="312" w:lineRule="auto"/>
        <w:ind w:firstLineChars="236" w:firstLine="566"/>
        <w:jc w:val="both"/>
        <w:rPr>
          <w:szCs w:val="24"/>
        </w:rPr>
      </w:pPr>
      <w:r>
        <w:rPr>
          <w:rFonts w:hint="eastAsia"/>
          <w:szCs w:val="24"/>
        </w:rPr>
        <w:t>從以上表格可見，兩者少許用詞較為不同，雖用詞都皆為大同小異，但可比較出改編所編改過的用詞較有修飾，而原劇較為白話。原劇第一段「</w:t>
      </w:r>
      <w:r>
        <w:rPr>
          <w:rFonts w:ascii="標楷體" w:eastAsia="標楷體" w:hAnsi="標楷體" w:hint="eastAsia"/>
          <w:szCs w:val="24"/>
        </w:rPr>
        <w:t>千斤茶擔也著行。哎哎哎哎哎哎哎；百斤茶擔也著行。</w:t>
      </w:r>
      <w:r>
        <w:rPr>
          <w:rFonts w:hint="eastAsia"/>
          <w:szCs w:val="24"/>
        </w:rPr>
        <w:t>」比較改編「</w:t>
      </w:r>
      <w:r>
        <w:rPr>
          <w:rFonts w:ascii="標楷體" w:eastAsia="標楷體" w:hAnsi="標楷體" w:hint="eastAsia"/>
          <w:szCs w:val="24"/>
        </w:rPr>
        <w:t>千斤茶擔也著行。哎哎哎哎哎哎哎；千斤茶擔也著行。</w:t>
      </w:r>
      <w:r>
        <w:rPr>
          <w:rFonts w:hint="eastAsia"/>
          <w:szCs w:val="24"/>
        </w:rPr>
        <w:t>」兩者在重複尾句詞與的呈現，在此改編重複兩次相同的尾句，讓人感覺有層層交疊的感覺。原劇將重疊句降為百斤，在詞面上，感覺有降層的感覺，以此比喻來說，改編修改了原劇在此尾句的不足。兩者在此段第二段三郎妹所唱的「兩」杯酒，跟張玉荷唱的「二」杯酒，很明顯以客家話來說，「兩」字屬於客家話常用說法，而「二」放置在單位上是不屬於常用客家話使用的說法，在此原劇的詞語較接近客家常用語。此</w:t>
      </w:r>
      <w:r>
        <w:rPr>
          <w:rFonts w:hint="eastAsia"/>
          <w:szCs w:val="24"/>
        </w:rPr>
        <w:lastRenderedPageBreak/>
        <w:t>段第四段，原劇「</w:t>
      </w:r>
      <w:r w:rsidRPr="00000748">
        <w:rPr>
          <w:rFonts w:ascii="標楷體" w:eastAsia="標楷體" w:hAnsi="標楷體" w:hint="eastAsia"/>
          <w:szCs w:val="24"/>
        </w:rPr>
        <w:t>你去賣茶</w:t>
      </w:r>
      <w:r>
        <w:rPr>
          <w:rFonts w:ascii="標楷體" w:eastAsia="標楷體" w:hAnsi="標楷體" w:hint="eastAsia"/>
          <w:szCs w:val="24"/>
        </w:rPr>
        <w:t>各西東</w:t>
      </w:r>
      <w:r>
        <w:rPr>
          <w:rFonts w:hint="eastAsia"/>
          <w:szCs w:val="24"/>
        </w:rPr>
        <w:t>」，改編「</w:t>
      </w:r>
      <w:r>
        <w:rPr>
          <w:rFonts w:ascii="標楷體" w:eastAsia="標楷體" w:hAnsi="標楷體" w:hint="eastAsia"/>
          <w:szCs w:val="24"/>
        </w:rPr>
        <w:t>鴛鴦拆散各西東</w:t>
      </w:r>
      <w:r>
        <w:rPr>
          <w:rFonts w:hint="eastAsia"/>
          <w:szCs w:val="24"/>
        </w:rPr>
        <w:t>」，原劇較為白話，而改編這劇改編較於有意境的感覺，添加了原劇所沒有的部分，壤原劇影更進一步表達此句的情感。</w:t>
      </w:r>
    </w:p>
    <w:p w:rsidR="003D525C" w:rsidRDefault="003D525C" w:rsidP="003D525C">
      <w:pPr>
        <w:spacing w:line="312" w:lineRule="auto"/>
        <w:ind w:firstLineChars="236" w:firstLine="566"/>
        <w:jc w:val="both"/>
        <w:rPr>
          <w:szCs w:val="24"/>
        </w:rPr>
      </w:pPr>
      <w:r>
        <w:rPr>
          <w:rFonts w:hint="eastAsia"/>
          <w:szCs w:val="24"/>
        </w:rPr>
        <w:t>【汕頭山歌】結束後，改編突破傳統的暗場方式，以與後台互動的方式編入劇情並結束收場。</w:t>
      </w:r>
    </w:p>
    <w:p w:rsidR="003D525C" w:rsidRDefault="003D525C" w:rsidP="003D525C">
      <w:pPr>
        <w:spacing w:line="312" w:lineRule="auto"/>
        <w:jc w:val="both"/>
        <w:rPr>
          <w:szCs w:val="24"/>
        </w:rPr>
      </w:pPr>
      <w:r>
        <w:rPr>
          <w:rFonts w:hint="eastAsia"/>
          <w:szCs w:val="24"/>
        </w:rPr>
        <w:t>從以上對比分析可整理出《勸郎賣茶》原劇與改編相較對比之後分下列幾點：</w:t>
      </w:r>
    </w:p>
    <w:p w:rsidR="003D525C" w:rsidRDefault="003D525C" w:rsidP="003D525C">
      <w:pPr>
        <w:pStyle w:val="af"/>
        <w:numPr>
          <w:ilvl w:val="0"/>
          <w:numId w:val="6"/>
        </w:numPr>
        <w:spacing w:line="312" w:lineRule="auto"/>
        <w:ind w:leftChars="0"/>
        <w:jc w:val="both"/>
        <w:rPr>
          <w:szCs w:val="24"/>
        </w:rPr>
      </w:pPr>
      <w:r>
        <w:rPr>
          <w:rFonts w:hint="eastAsia"/>
          <w:szCs w:val="24"/>
        </w:rPr>
        <w:t>原劇與改編在此段裡【紗窗外】唱腔前後對白說明劇情走向，可兩者使用不同的劇情發展，用同樣的動機而進行劇情。</w:t>
      </w:r>
    </w:p>
    <w:p w:rsidR="003D525C" w:rsidRDefault="003D525C" w:rsidP="003D525C">
      <w:pPr>
        <w:pStyle w:val="af"/>
        <w:numPr>
          <w:ilvl w:val="0"/>
          <w:numId w:val="6"/>
        </w:numPr>
        <w:spacing w:line="312" w:lineRule="auto"/>
        <w:ind w:leftChars="0"/>
        <w:jc w:val="both"/>
        <w:rPr>
          <w:szCs w:val="24"/>
        </w:rPr>
      </w:pPr>
      <w:r>
        <w:rPr>
          <w:rFonts w:hint="eastAsia"/>
          <w:szCs w:val="24"/>
        </w:rPr>
        <w:t>原劇【紗窗外】原有</w:t>
      </w:r>
      <w:r>
        <w:rPr>
          <w:rFonts w:hint="eastAsia"/>
          <w:szCs w:val="24"/>
        </w:rPr>
        <w:t>4</w:t>
      </w:r>
      <w:r>
        <w:rPr>
          <w:rFonts w:hint="eastAsia"/>
          <w:szCs w:val="24"/>
        </w:rPr>
        <w:t>首，前兩首結束後，安插三郎嫂與小姑對白，再接後兩首兩人共唱。改編將原劇【紗窗外】刪減為</w:t>
      </w:r>
      <w:r>
        <w:rPr>
          <w:rFonts w:hint="eastAsia"/>
          <w:szCs w:val="24"/>
        </w:rPr>
        <w:t>2</w:t>
      </w:r>
      <w:r>
        <w:rPr>
          <w:rFonts w:hint="eastAsia"/>
          <w:szCs w:val="24"/>
        </w:rPr>
        <w:t>首，納入原創後兩首【紗窗外】唱腔。</w:t>
      </w:r>
    </w:p>
    <w:p w:rsidR="003D525C" w:rsidRDefault="003D525C" w:rsidP="003D525C">
      <w:pPr>
        <w:pStyle w:val="af"/>
        <w:numPr>
          <w:ilvl w:val="0"/>
          <w:numId w:val="6"/>
        </w:numPr>
        <w:spacing w:line="312" w:lineRule="auto"/>
        <w:ind w:leftChars="0"/>
        <w:jc w:val="both"/>
        <w:rPr>
          <w:szCs w:val="24"/>
        </w:rPr>
      </w:pPr>
      <w:r>
        <w:rPr>
          <w:rFonts w:hint="eastAsia"/>
          <w:szCs w:val="24"/>
        </w:rPr>
        <w:t>原劇和改編【數板】內文一至相同，兩者【數板】分配於不同的角色，原劇分配為張三郎，【數板】結束接著自我介紹，交代不出門賣茶的原因。改編讓說書人以【數板】做為棚頭，接著介紹劇情走向，將此場劇情引出帶入。</w:t>
      </w:r>
    </w:p>
    <w:p w:rsidR="003D525C" w:rsidRPr="00021C78" w:rsidRDefault="003D525C" w:rsidP="003D525C">
      <w:pPr>
        <w:pStyle w:val="af"/>
        <w:numPr>
          <w:ilvl w:val="0"/>
          <w:numId w:val="6"/>
        </w:numPr>
        <w:spacing w:line="312" w:lineRule="auto"/>
        <w:ind w:leftChars="0"/>
        <w:jc w:val="both"/>
        <w:rPr>
          <w:szCs w:val="24"/>
        </w:rPr>
      </w:pPr>
      <w:r>
        <w:rPr>
          <w:rFonts w:hint="eastAsia"/>
          <w:szCs w:val="24"/>
        </w:rPr>
        <w:t>【汕頭山歌】三人對唱的部分原創原有</w:t>
      </w:r>
      <w:r>
        <w:rPr>
          <w:rFonts w:hint="eastAsia"/>
          <w:szCs w:val="24"/>
        </w:rPr>
        <w:t>10</w:t>
      </w:r>
      <w:r>
        <w:rPr>
          <w:rFonts w:hint="eastAsia"/>
          <w:szCs w:val="24"/>
        </w:rPr>
        <w:t>段唱腔，改編裡刪減為</w:t>
      </w:r>
      <w:r>
        <w:rPr>
          <w:rFonts w:hint="eastAsia"/>
          <w:szCs w:val="24"/>
        </w:rPr>
        <w:t>4</w:t>
      </w:r>
      <w:r>
        <w:rPr>
          <w:rFonts w:hint="eastAsia"/>
          <w:szCs w:val="24"/>
        </w:rPr>
        <w:t>段，而兩者在大同小異的</w:t>
      </w:r>
      <w:r>
        <w:rPr>
          <w:rFonts w:hint="eastAsia"/>
          <w:szCs w:val="24"/>
        </w:rPr>
        <w:t>4</w:t>
      </w:r>
      <w:r>
        <w:rPr>
          <w:rFonts w:hint="eastAsia"/>
          <w:szCs w:val="24"/>
        </w:rPr>
        <w:t>段唱腔中，使用詞彙微有不同。</w:t>
      </w:r>
    </w:p>
    <w:p w:rsidR="003D525C" w:rsidRDefault="003D525C" w:rsidP="003D525C">
      <w:pPr>
        <w:spacing w:line="720" w:lineRule="auto"/>
        <w:jc w:val="both"/>
        <w:rPr>
          <w:szCs w:val="24"/>
        </w:rPr>
      </w:pPr>
      <w:r>
        <w:rPr>
          <w:rFonts w:hint="eastAsia"/>
          <w:szCs w:val="24"/>
        </w:rPr>
        <w:t>三、《送郎挷傘尾》</w:t>
      </w:r>
    </w:p>
    <w:p w:rsidR="003D525C" w:rsidRDefault="003D525C" w:rsidP="003D525C">
      <w:pPr>
        <w:spacing w:line="312" w:lineRule="auto"/>
        <w:ind w:firstLineChars="236" w:firstLine="566"/>
        <w:jc w:val="both"/>
        <w:rPr>
          <w:szCs w:val="24"/>
        </w:rPr>
      </w:pPr>
      <w:r>
        <w:rPr>
          <w:rFonts w:hint="eastAsia"/>
          <w:szCs w:val="24"/>
        </w:rPr>
        <w:t>原劇第三場與改編第四場開場都是一樣，且此段沒有【數板】做為棚頭，以旦角先出場說話之後接著送郎橋段，以下表格分類可見改編大幅刪減唱段：</w:t>
      </w:r>
    </w:p>
    <w:p w:rsidR="00975068" w:rsidRDefault="00975068" w:rsidP="003D525C">
      <w:pPr>
        <w:spacing w:line="312" w:lineRule="auto"/>
        <w:ind w:firstLineChars="236" w:firstLine="566"/>
        <w:jc w:val="both"/>
        <w:rPr>
          <w:szCs w:val="24"/>
        </w:rPr>
      </w:pPr>
    </w:p>
    <w:p w:rsidR="003D525C" w:rsidRPr="008520E0" w:rsidRDefault="003D525C" w:rsidP="00836D39">
      <w:pPr>
        <w:pStyle w:val="af1"/>
      </w:pPr>
      <w:bookmarkStart w:id="59" w:name="_Toc459662432"/>
      <w:bookmarkStart w:id="60" w:name="_Toc460024125"/>
      <w:r>
        <w:rPr>
          <w:rFonts w:hint="eastAsia"/>
        </w:rPr>
        <w:t>表</w:t>
      </w:r>
      <w:r>
        <w:rPr>
          <w:rFonts w:hint="eastAsia"/>
        </w:rPr>
        <w:t>2-2-7</w:t>
      </w:r>
      <w:r>
        <w:rPr>
          <w:rFonts w:hint="eastAsia"/>
        </w:rPr>
        <w:t>《送郎挷傘尾》唱腔段落比較</w:t>
      </w:r>
      <w:bookmarkEnd w:id="59"/>
      <w:r w:rsidR="00BF1A0E">
        <w:rPr>
          <w:rFonts w:hint="eastAsia"/>
        </w:rPr>
        <w:t>表</w:t>
      </w:r>
      <w:bookmarkEnd w:id="60"/>
    </w:p>
    <w:tbl>
      <w:tblPr>
        <w:tblStyle w:val="a9"/>
        <w:tblW w:w="0" w:type="auto"/>
        <w:tblLook w:val="04A0" w:firstRow="1" w:lastRow="0" w:firstColumn="1" w:lastColumn="0" w:noHBand="0" w:noVBand="1"/>
      </w:tblPr>
      <w:tblGrid>
        <w:gridCol w:w="1838"/>
        <w:gridCol w:w="3119"/>
        <w:gridCol w:w="3339"/>
      </w:tblGrid>
      <w:tr w:rsidR="003D525C" w:rsidTr="003D525C">
        <w:tc>
          <w:tcPr>
            <w:tcW w:w="1838" w:type="dxa"/>
          </w:tcPr>
          <w:p w:rsidR="003D525C" w:rsidRDefault="003D525C" w:rsidP="003D525C">
            <w:pPr>
              <w:jc w:val="both"/>
              <w:rPr>
                <w:szCs w:val="24"/>
              </w:rPr>
            </w:pPr>
          </w:p>
        </w:tc>
        <w:tc>
          <w:tcPr>
            <w:tcW w:w="3119" w:type="dxa"/>
          </w:tcPr>
          <w:p w:rsidR="003D525C" w:rsidRDefault="003D525C" w:rsidP="003D525C">
            <w:pPr>
              <w:jc w:val="both"/>
              <w:rPr>
                <w:szCs w:val="24"/>
              </w:rPr>
            </w:pPr>
            <w:r>
              <w:rPr>
                <w:rFonts w:hint="eastAsia"/>
                <w:szCs w:val="24"/>
              </w:rPr>
              <w:t>「張三郎賣茶」</w:t>
            </w:r>
          </w:p>
        </w:tc>
        <w:tc>
          <w:tcPr>
            <w:tcW w:w="3339" w:type="dxa"/>
          </w:tcPr>
          <w:p w:rsidR="003D525C" w:rsidRDefault="003D525C" w:rsidP="003D525C">
            <w:pPr>
              <w:jc w:val="both"/>
              <w:rPr>
                <w:szCs w:val="24"/>
              </w:rPr>
            </w:pPr>
            <w:r>
              <w:rPr>
                <w:rFonts w:hint="eastAsia"/>
                <w:szCs w:val="24"/>
              </w:rPr>
              <w:t>《兄弟賣茶》</w:t>
            </w:r>
          </w:p>
        </w:tc>
      </w:tr>
      <w:tr w:rsidR="003D525C" w:rsidTr="003D525C">
        <w:tc>
          <w:tcPr>
            <w:tcW w:w="1838" w:type="dxa"/>
          </w:tcPr>
          <w:p w:rsidR="003D525C" w:rsidRDefault="003D525C" w:rsidP="003D525C">
            <w:pPr>
              <w:jc w:val="both"/>
              <w:rPr>
                <w:szCs w:val="24"/>
              </w:rPr>
            </w:pPr>
            <w:r>
              <w:rPr>
                <w:rFonts w:hint="eastAsia"/>
                <w:szCs w:val="24"/>
              </w:rPr>
              <w:t>【送郎老腔】</w:t>
            </w:r>
          </w:p>
        </w:tc>
        <w:tc>
          <w:tcPr>
            <w:tcW w:w="3119" w:type="dxa"/>
          </w:tcPr>
          <w:p w:rsidR="003D525C" w:rsidRDefault="003D525C" w:rsidP="003D525C">
            <w:pPr>
              <w:jc w:val="both"/>
              <w:rPr>
                <w:szCs w:val="24"/>
              </w:rPr>
            </w:pPr>
            <w:r>
              <w:rPr>
                <w:rFonts w:hint="eastAsia"/>
                <w:szCs w:val="24"/>
              </w:rPr>
              <w:t>分為</w:t>
            </w:r>
            <w:r>
              <w:rPr>
                <w:rFonts w:hint="eastAsia"/>
                <w:szCs w:val="24"/>
              </w:rPr>
              <w:t>8</w:t>
            </w:r>
            <w:r>
              <w:rPr>
                <w:rFonts w:hint="eastAsia"/>
                <w:szCs w:val="24"/>
              </w:rPr>
              <w:t>段</w:t>
            </w:r>
          </w:p>
        </w:tc>
        <w:tc>
          <w:tcPr>
            <w:tcW w:w="3339" w:type="dxa"/>
          </w:tcPr>
          <w:p w:rsidR="003D525C" w:rsidRDefault="003D525C" w:rsidP="003D525C">
            <w:pPr>
              <w:jc w:val="both"/>
              <w:rPr>
                <w:szCs w:val="24"/>
              </w:rPr>
            </w:pPr>
            <w:r>
              <w:rPr>
                <w:rFonts w:hint="eastAsia"/>
                <w:szCs w:val="24"/>
              </w:rPr>
              <w:t>刪減為</w:t>
            </w:r>
            <w:r>
              <w:rPr>
                <w:szCs w:val="24"/>
              </w:rPr>
              <w:t>4</w:t>
            </w:r>
            <w:r>
              <w:rPr>
                <w:rFonts w:hint="eastAsia"/>
                <w:szCs w:val="24"/>
              </w:rPr>
              <w:t>段</w:t>
            </w:r>
          </w:p>
        </w:tc>
      </w:tr>
      <w:tr w:rsidR="003D525C" w:rsidTr="003D525C">
        <w:tc>
          <w:tcPr>
            <w:tcW w:w="1838" w:type="dxa"/>
          </w:tcPr>
          <w:p w:rsidR="003D525C" w:rsidRDefault="003D525C" w:rsidP="003D525C">
            <w:pPr>
              <w:jc w:val="both"/>
              <w:rPr>
                <w:szCs w:val="24"/>
              </w:rPr>
            </w:pPr>
            <w:r>
              <w:rPr>
                <w:rFonts w:hint="eastAsia"/>
                <w:szCs w:val="24"/>
              </w:rPr>
              <w:t>【老腔平板】</w:t>
            </w:r>
          </w:p>
        </w:tc>
        <w:tc>
          <w:tcPr>
            <w:tcW w:w="3119" w:type="dxa"/>
          </w:tcPr>
          <w:p w:rsidR="003D525C" w:rsidRDefault="003D525C" w:rsidP="003D525C">
            <w:pPr>
              <w:jc w:val="both"/>
              <w:rPr>
                <w:szCs w:val="24"/>
              </w:rPr>
            </w:pPr>
            <w:r>
              <w:rPr>
                <w:rFonts w:hint="eastAsia"/>
                <w:szCs w:val="24"/>
              </w:rPr>
              <w:t>分為</w:t>
            </w:r>
            <w:r>
              <w:rPr>
                <w:rFonts w:hint="eastAsia"/>
                <w:szCs w:val="24"/>
              </w:rPr>
              <w:t>5</w:t>
            </w:r>
            <w:r>
              <w:rPr>
                <w:rFonts w:hint="eastAsia"/>
                <w:szCs w:val="24"/>
              </w:rPr>
              <w:t>段</w:t>
            </w:r>
          </w:p>
        </w:tc>
        <w:tc>
          <w:tcPr>
            <w:tcW w:w="3339" w:type="dxa"/>
          </w:tcPr>
          <w:p w:rsidR="003D525C" w:rsidRDefault="003D525C" w:rsidP="003D525C">
            <w:pPr>
              <w:jc w:val="both"/>
              <w:rPr>
                <w:szCs w:val="24"/>
              </w:rPr>
            </w:pPr>
            <w:r>
              <w:rPr>
                <w:rFonts w:hint="eastAsia"/>
                <w:szCs w:val="24"/>
              </w:rPr>
              <w:t>刪減為</w:t>
            </w:r>
            <w:r>
              <w:rPr>
                <w:szCs w:val="24"/>
              </w:rPr>
              <w:t>4</w:t>
            </w:r>
            <w:r>
              <w:rPr>
                <w:rFonts w:hint="eastAsia"/>
                <w:szCs w:val="24"/>
              </w:rPr>
              <w:t>段</w:t>
            </w:r>
          </w:p>
        </w:tc>
      </w:tr>
      <w:tr w:rsidR="003D525C" w:rsidTr="003D525C">
        <w:tc>
          <w:tcPr>
            <w:tcW w:w="1838" w:type="dxa"/>
          </w:tcPr>
          <w:p w:rsidR="003D525C" w:rsidRDefault="003D525C" w:rsidP="003D525C">
            <w:pPr>
              <w:jc w:val="both"/>
              <w:rPr>
                <w:szCs w:val="24"/>
              </w:rPr>
            </w:pPr>
            <w:r>
              <w:rPr>
                <w:rFonts w:hint="eastAsia"/>
                <w:szCs w:val="24"/>
              </w:rPr>
              <w:t>【改良平板】</w:t>
            </w:r>
          </w:p>
        </w:tc>
        <w:tc>
          <w:tcPr>
            <w:tcW w:w="3119" w:type="dxa"/>
          </w:tcPr>
          <w:p w:rsidR="003D525C" w:rsidRDefault="003D525C" w:rsidP="003D525C">
            <w:pPr>
              <w:jc w:val="both"/>
              <w:rPr>
                <w:szCs w:val="24"/>
              </w:rPr>
            </w:pPr>
            <w:r>
              <w:rPr>
                <w:rFonts w:hint="eastAsia"/>
                <w:szCs w:val="24"/>
              </w:rPr>
              <w:t>分為</w:t>
            </w:r>
            <w:r>
              <w:rPr>
                <w:rFonts w:hint="eastAsia"/>
                <w:szCs w:val="24"/>
              </w:rPr>
              <w:t>4</w:t>
            </w:r>
            <w:r>
              <w:rPr>
                <w:rFonts w:hint="eastAsia"/>
                <w:szCs w:val="24"/>
              </w:rPr>
              <w:t>段</w:t>
            </w:r>
          </w:p>
        </w:tc>
        <w:tc>
          <w:tcPr>
            <w:tcW w:w="3339" w:type="dxa"/>
          </w:tcPr>
          <w:p w:rsidR="003D525C" w:rsidRDefault="003D525C" w:rsidP="003D525C">
            <w:pPr>
              <w:jc w:val="both"/>
              <w:rPr>
                <w:szCs w:val="24"/>
              </w:rPr>
            </w:pPr>
            <w:r>
              <w:rPr>
                <w:rFonts w:hint="eastAsia"/>
                <w:szCs w:val="24"/>
              </w:rPr>
              <w:t>完全刪減</w:t>
            </w:r>
          </w:p>
        </w:tc>
      </w:tr>
      <w:tr w:rsidR="003D525C" w:rsidTr="003D525C">
        <w:tc>
          <w:tcPr>
            <w:tcW w:w="1838" w:type="dxa"/>
          </w:tcPr>
          <w:p w:rsidR="003D525C" w:rsidRDefault="003D525C" w:rsidP="003D525C">
            <w:pPr>
              <w:jc w:val="both"/>
              <w:rPr>
                <w:szCs w:val="24"/>
              </w:rPr>
            </w:pPr>
            <w:r>
              <w:rPr>
                <w:rFonts w:hint="eastAsia"/>
                <w:szCs w:val="24"/>
              </w:rPr>
              <w:t>【送郎腔】</w:t>
            </w:r>
          </w:p>
        </w:tc>
        <w:tc>
          <w:tcPr>
            <w:tcW w:w="3119" w:type="dxa"/>
          </w:tcPr>
          <w:p w:rsidR="003D525C" w:rsidRDefault="003D525C" w:rsidP="003D525C">
            <w:pPr>
              <w:jc w:val="both"/>
              <w:rPr>
                <w:szCs w:val="24"/>
              </w:rPr>
            </w:pPr>
            <w:r>
              <w:rPr>
                <w:rFonts w:hint="eastAsia"/>
                <w:szCs w:val="24"/>
              </w:rPr>
              <w:t>分為</w:t>
            </w:r>
            <w:r>
              <w:rPr>
                <w:rFonts w:hint="eastAsia"/>
                <w:szCs w:val="24"/>
              </w:rPr>
              <w:t>8</w:t>
            </w:r>
            <w:r>
              <w:rPr>
                <w:rFonts w:hint="eastAsia"/>
                <w:szCs w:val="24"/>
              </w:rPr>
              <w:t>段</w:t>
            </w:r>
          </w:p>
        </w:tc>
        <w:tc>
          <w:tcPr>
            <w:tcW w:w="3339" w:type="dxa"/>
          </w:tcPr>
          <w:p w:rsidR="003D525C" w:rsidRDefault="003D525C" w:rsidP="003D525C">
            <w:pPr>
              <w:jc w:val="both"/>
              <w:rPr>
                <w:szCs w:val="24"/>
              </w:rPr>
            </w:pPr>
            <w:r>
              <w:rPr>
                <w:rFonts w:hint="eastAsia"/>
                <w:szCs w:val="24"/>
              </w:rPr>
              <w:t>刪減為</w:t>
            </w:r>
            <w:r>
              <w:rPr>
                <w:rFonts w:hint="eastAsia"/>
                <w:szCs w:val="24"/>
              </w:rPr>
              <w:t>4</w:t>
            </w:r>
            <w:r>
              <w:rPr>
                <w:rFonts w:hint="eastAsia"/>
                <w:szCs w:val="24"/>
              </w:rPr>
              <w:t>段</w:t>
            </w:r>
          </w:p>
        </w:tc>
      </w:tr>
      <w:tr w:rsidR="003D525C" w:rsidTr="003D525C">
        <w:tc>
          <w:tcPr>
            <w:tcW w:w="1838" w:type="dxa"/>
          </w:tcPr>
          <w:p w:rsidR="003D525C" w:rsidRDefault="003D525C" w:rsidP="003D525C">
            <w:pPr>
              <w:jc w:val="both"/>
              <w:rPr>
                <w:szCs w:val="24"/>
              </w:rPr>
            </w:pPr>
            <w:r>
              <w:rPr>
                <w:rFonts w:hint="eastAsia"/>
                <w:szCs w:val="24"/>
              </w:rPr>
              <w:t>【挷傘尾腔】</w:t>
            </w:r>
          </w:p>
        </w:tc>
        <w:tc>
          <w:tcPr>
            <w:tcW w:w="3119" w:type="dxa"/>
          </w:tcPr>
          <w:p w:rsidR="003D525C" w:rsidRDefault="003D525C" w:rsidP="003D525C">
            <w:pPr>
              <w:jc w:val="both"/>
              <w:rPr>
                <w:szCs w:val="24"/>
              </w:rPr>
            </w:pPr>
            <w:r>
              <w:rPr>
                <w:rFonts w:hint="eastAsia"/>
                <w:szCs w:val="24"/>
              </w:rPr>
              <w:t>分為</w:t>
            </w:r>
            <w:r>
              <w:rPr>
                <w:rFonts w:hint="eastAsia"/>
                <w:szCs w:val="24"/>
              </w:rPr>
              <w:t>1</w:t>
            </w:r>
            <w:r>
              <w:rPr>
                <w:rFonts w:hint="eastAsia"/>
                <w:szCs w:val="24"/>
              </w:rPr>
              <w:t>段</w:t>
            </w:r>
          </w:p>
        </w:tc>
        <w:tc>
          <w:tcPr>
            <w:tcW w:w="3339" w:type="dxa"/>
          </w:tcPr>
          <w:p w:rsidR="003D525C" w:rsidRDefault="003D525C" w:rsidP="003D525C">
            <w:pPr>
              <w:jc w:val="both"/>
              <w:rPr>
                <w:szCs w:val="24"/>
              </w:rPr>
            </w:pPr>
            <w:r>
              <w:rPr>
                <w:rFonts w:hint="eastAsia"/>
                <w:szCs w:val="24"/>
              </w:rPr>
              <w:t>與原劇相同</w:t>
            </w:r>
          </w:p>
        </w:tc>
      </w:tr>
    </w:tbl>
    <w:p w:rsidR="00226A08" w:rsidRDefault="00226A08" w:rsidP="003D525C">
      <w:pPr>
        <w:spacing w:line="312" w:lineRule="auto"/>
        <w:ind w:firstLineChars="200" w:firstLine="480"/>
        <w:jc w:val="both"/>
        <w:rPr>
          <w:szCs w:val="24"/>
        </w:rPr>
      </w:pPr>
    </w:p>
    <w:p w:rsidR="003D525C" w:rsidRDefault="003D525C" w:rsidP="003D525C">
      <w:pPr>
        <w:spacing w:line="312" w:lineRule="auto"/>
        <w:ind w:firstLineChars="200" w:firstLine="480"/>
        <w:jc w:val="both"/>
        <w:rPr>
          <w:szCs w:val="24"/>
        </w:rPr>
      </w:pPr>
      <w:r>
        <w:rPr>
          <w:rFonts w:hint="eastAsia"/>
          <w:szCs w:val="24"/>
        </w:rPr>
        <w:t>此段《送郎挷傘尾》與其他折子段相較之下，劇情內容大約都是以唱為主，對白較少。以上從筆者整理出此段總唱腔段數依序分類可見，改編幾乎將原劇唱段所有部分減半。呼應筆者前面所說因可能改編所設計的框架走向歸屬客家大戲的框架呈現，無法將</w:t>
      </w:r>
      <w:r>
        <w:rPr>
          <w:rFonts w:hint="eastAsia"/>
          <w:szCs w:val="24"/>
        </w:rPr>
        <w:lastRenderedPageBreak/>
        <w:t>原劇所有唱腔呈現，只能將非重點唱腔刪減，將經典唱詞做為主要內容。而在所有的唱腔裡，原劇與改編所唱唸的詞語及文字也有所不同，依序比較，可見文字中的差異：</w:t>
      </w:r>
    </w:p>
    <w:p w:rsidR="00975068" w:rsidRDefault="00975068" w:rsidP="003D525C">
      <w:pPr>
        <w:spacing w:line="312" w:lineRule="auto"/>
        <w:ind w:firstLineChars="200" w:firstLine="480"/>
        <w:jc w:val="both"/>
        <w:rPr>
          <w:szCs w:val="24"/>
        </w:rPr>
      </w:pPr>
    </w:p>
    <w:p w:rsidR="003D525C" w:rsidRDefault="003D525C" w:rsidP="00836D39">
      <w:pPr>
        <w:pStyle w:val="af1"/>
      </w:pPr>
      <w:bookmarkStart w:id="61" w:name="_Toc459662433"/>
      <w:bookmarkStart w:id="62" w:name="_Toc460024126"/>
      <w:r>
        <w:rPr>
          <w:rFonts w:hint="eastAsia"/>
        </w:rPr>
        <w:t>表</w:t>
      </w:r>
      <w:r>
        <w:rPr>
          <w:rFonts w:hint="eastAsia"/>
        </w:rPr>
        <w:t>2-2-8</w:t>
      </w:r>
      <w:r>
        <w:rPr>
          <w:rFonts w:hint="eastAsia"/>
        </w:rPr>
        <w:t>【送郎老腔】唱腔比較</w:t>
      </w:r>
      <w:bookmarkEnd w:id="61"/>
      <w:r w:rsidR="00BF1A0E">
        <w:rPr>
          <w:rFonts w:hint="eastAsia"/>
        </w:rPr>
        <w:t>表</w:t>
      </w:r>
      <w:bookmarkEnd w:id="62"/>
    </w:p>
    <w:tbl>
      <w:tblPr>
        <w:tblStyle w:val="a9"/>
        <w:tblW w:w="8363" w:type="dxa"/>
        <w:tblLook w:val="04A0" w:firstRow="1" w:lastRow="0" w:firstColumn="1" w:lastColumn="0" w:noHBand="0" w:noVBand="1"/>
      </w:tblPr>
      <w:tblGrid>
        <w:gridCol w:w="4390"/>
        <w:gridCol w:w="3973"/>
      </w:tblGrid>
      <w:tr w:rsidR="003D525C" w:rsidTr="003D525C">
        <w:tc>
          <w:tcPr>
            <w:tcW w:w="4390" w:type="dxa"/>
          </w:tcPr>
          <w:p w:rsidR="003D525C" w:rsidRDefault="003D525C" w:rsidP="003D525C">
            <w:pPr>
              <w:spacing w:line="360" w:lineRule="auto"/>
              <w:jc w:val="both"/>
              <w:rPr>
                <w:szCs w:val="24"/>
              </w:rPr>
            </w:pPr>
            <w:r>
              <w:rPr>
                <w:rFonts w:hint="eastAsia"/>
                <w:szCs w:val="24"/>
              </w:rPr>
              <w:t>「張三郎賣茶」</w:t>
            </w:r>
          </w:p>
        </w:tc>
        <w:tc>
          <w:tcPr>
            <w:tcW w:w="3973"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390"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送郎</w:t>
            </w:r>
            <w:r w:rsidRPr="00892AAA">
              <w:rPr>
                <w:rFonts w:ascii="標楷體" w:eastAsia="標楷體" w:hAnsi="標楷體" w:hint="eastAsia"/>
                <w:szCs w:val="24"/>
                <w:u w:val="single"/>
              </w:rPr>
              <w:t>拿傘</w:t>
            </w:r>
            <w:r>
              <w:rPr>
                <w:rFonts w:ascii="標楷體" w:eastAsia="標楷體" w:hAnsi="標楷體" w:hint="eastAsia"/>
                <w:szCs w:val="24"/>
              </w:rPr>
              <w:t>出廳堂，祖宗面前來燒香；</w:t>
            </w:r>
          </w:p>
          <w:p w:rsidR="003D525C" w:rsidRPr="004F5547" w:rsidRDefault="003D525C" w:rsidP="003D525C">
            <w:pPr>
              <w:spacing w:line="360" w:lineRule="auto"/>
              <w:jc w:val="both"/>
              <w:rPr>
                <w:rFonts w:ascii="標楷體" w:eastAsia="標楷體" w:hAnsi="標楷體"/>
                <w:szCs w:val="24"/>
              </w:rPr>
            </w:pPr>
            <w:r>
              <w:rPr>
                <w:rFonts w:ascii="標楷體" w:eastAsia="標楷體" w:hAnsi="標楷體" w:hint="eastAsia"/>
                <w:szCs w:val="24"/>
              </w:rPr>
              <w:t>一來</w:t>
            </w:r>
            <w:r w:rsidRPr="00FD1133">
              <w:rPr>
                <w:rFonts w:ascii="標楷體" w:eastAsia="標楷體" w:hAnsi="標楷體" w:hint="eastAsia"/>
                <w:szCs w:val="24"/>
                <w:bdr w:val="single" w:sz="4" w:space="0" w:color="auto"/>
              </w:rPr>
              <w:t>庇</w:t>
            </w:r>
            <w:r>
              <w:rPr>
                <w:rFonts w:ascii="標楷體" w:eastAsia="標楷體" w:hAnsi="標楷體" w:hint="eastAsia"/>
                <w:szCs w:val="24"/>
              </w:rPr>
              <w:t>佑家中事，二來</w:t>
            </w:r>
            <w:r w:rsidRPr="00FD1133">
              <w:rPr>
                <w:rFonts w:ascii="標楷體" w:eastAsia="標楷體" w:hAnsi="標楷體" w:hint="eastAsia"/>
                <w:szCs w:val="24"/>
                <w:bdr w:val="single" w:sz="4" w:space="0" w:color="auto"/>
              </w:rPr>
              <w:t>庇</w:t>
            </w:r>
            <w:r>
              <w:rPr>
                <w:rFonts w:ascii="標楷體" w:eastAsia="標楷體" w:hAnsi="標楷體" w:hint="eastAsia"/>
                <w:szCs w:val="24"/>
              </w:rPr>
              <w:t>佑</w:t>
            </w:r>
            <w:r w:rsidRPr="001B315B">
              <w:rPr>
                <w:rFonts w:ascii="標楷體" w:eastAsia="標楷體" w:hAnsi="標楷體" w:hint="eastAsia"/>
                <w:szCs w:val="24"/>
                <w:u w:val="double"/>
              </w:rPr>
              <w:t>我郎</w:t>
            </w:r>
            <w:r>
              <w:rPr>
                <w:rFonts w:ascii="標楷體" w:eastAsia="標楷體" w:hAnsi="標楷體" w:hint="eastAsia"/>
                <w:szCs w:val="24"/>
              </w:rPr>
              <w:t>出外鄉。</w:t>
            </w:r>
          </w:p>
        </w:tc>
        <w:tc>
          <w:tcPr>
            <w:tcW w:w="3973"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送郎</w:t>
            </w:r>
            <w:r w:rsidRPr="00892AAA">
              <w:rPr>
                <w:rFonts w:ascii="標楷體" w:eastAsia="標楷體" w:hAnsi="標楷體" w:hint="eastAsia"/>
                <w:szCs w:val="24"/>
                <w:u w:val="single"/>
              </w:rPr>
              <w:t>拿傘</w:t>
            </w:r>
            <w:r>
              <w:rPr>
                <w:rFonts w:ascii="標楷體" w:eastAsia="標楷體" w:hAnsi="標楷體" w:hint="eastAsia"/>
                <w:szCs w:val="24"/>
              </w:rPr>
              <w:t>出廳堂，祖宗面前來燒香；</w:t>
            </w:r>
          </w:p>
          <w:p w:rsidR="003D525C" w:rsidRPr="004F5547" w:rsidRDefault="003D525C" w:rsidP="003D525C">
            <w:pPr>
              <w:spacing w:line="360" w:lineRule="auto"/>
              <w:jc w:val="both"/>
              <w:rPr>
                <w:rFonts w:ascii="標楷體" w:eastAsia="標楷體" w:hAnsi="標楷體"/>
                <w:szCs w:val="24"/>
              </w:rPr>
            </w:pPr>
            <w:r>
              <w:rPr>
                <w:rFonts w:ascii="標楷體" w:eastAsia="標楷體" w:hAnsi="標楷體" w:hint="eastAsia"/>
                <w:szCs w:val="24"/>
              </w:rPr>
              <w:t>一來</w:t>
            </w:r>
            <w:r w:rsidRPr="00FD1133">
              <w:rPr>
                <w:rFonts w:ascii="標楷體" w:eastAsia="標楷體" w:hAnsi="標楷體" w:hint="eastAsia"/>
                <w:szCs w:val="24"/>
                <w:bdr w:val="single" w:sz="4" w:space="0" w:color="auto"/>
              </w:rPr>
              <w:t>保</w:t>
            </w:r>
            <w:r>
              <w:rPr>
                <w:rFonts w:ascii="標楷體" w:eastAsia="標楷體" w:hAnsi="標楷體" w:hint="eastAsia"/>
                <w:szCs w:val="24"/>
              </w:rPr>
              <w:t>佑家中事，二來</w:t>
            </w:r>
            <w:r w:rsidRPr="00FD1133">
              <w:rPr>
                <w:rFonts w:ascii="標楷體" w:eastAsia="標楷體" w:hAnsi="標楷體" w:hint="eastAsia"/>
                <w:szCs w:val="24"/>
                <w:bdr w:val="single" w:sz="4" w:space="0" w:color="auto"/>
              </w:rPr>
              <w:t>保</w:t>
            </w:r>
            <w:r>
              <w:rPr>
                <w:rFonts w:ascii="標楷體" w:eastAsia="標楷體" w:hAnsi="標楷體" w:hint="eastAsia"/>
                <w:szCs w:val="24"/>
              </w:rPr>
              <w:t>佑出外鄉。</w:t>
            </w:r>
          </w:p>
        </w:tc>
      </w:tr>
    </w:tbl>
    <w:p w:rsidR="00226A08" w:rsidRDefault="00226A08" w:rsidP="003D525C">
      <w:pPr>
        <w:spacing w:line="360" w:lineRule="auto"/>
        <w:jc w:val="both"/>
        <w:rPr>
          <w:szCs w:val="24"/>
        </w:rPr>
      </w:pPr>
    </w:p>
    <w:p w:rsidR="003D525C" w:rsidRDefault="003D525C" w:rsidP="00226A08">
      <w:pPr>
        <w:spacing w:line="360" w:lineRule="auto"/>
        <w:ind w:firstLineChars="177" w:firstLine="425"/>
        <w:jc w:val="both"/>
        <w:rPr>
          <w:szCs w:val="24"/>
        </w:rPr>
      </w:pPr>
      <w:r>
        <w:rPr>
          <w:rFonts w:hint="eastAsia"/>
          <w:szCs w:val="24"/>
        </w:rPr>
        <w:t>而在此表格中，原劇所唱的第一句「</w:t>
      </w:r>
      <w:r>
        <w:rPr>
          <w:rFonts w:ascii="標楷體" w:eastAsia="標楷體" w:hAnsi="標楷體" w:hint="eastAsia"/>
          <w:szCs w:val="24"/>
        </w:rPr>
        <w:t>送郎拿傘出廳堂</w:t>
      </w:r>
      <w:r>
        <w:rPr>
          <w:rFonts w:hint="eastAsia"/>
          <w:szCs w:val="24"/>
        </w:rPr>
        <w:t>」，「</w:t>
      </w:r>
      <w:r>
        <w:rPr>
          <w:rFonts w:ascii="標楷體" w:eastAsia="標楷體" w:hAnsi="標楷體" w:hint="eastAsia"/>
          <w:szCs w:val="24"/>
        </w:rPr>
        <w:t>拿傘</w:t>
      </w:r>
      <w:r>
        <w:rPr>
          <w:rFonts w:hint="eastAsia"/>
          <w:szCs w:val="24"/>
        </w:rPr>
        <w:t>」唸</w:t>
      </w:r>
      <w:r>
        <w:rPr>
          <w:rFonts w:hint="eastAsia"/>
          <w:szCs w:val="24"/>
        </w:rPr>
        <w:t>[</w:t>
      </w:r>
      <w:r>
        <w:rPr>
          <w:szCs w:val="24"/>
        </w:rPr>
        <w:t>na</w:t>
      </w:r>
      <w:r w:rsidRPr="00FD1133">
        <w:rPr>
          <w:szCs w:val="24"/>
          <w:vertAlign w:val="superscript"/>
        </w:rPr>
        <w:t>11</w:t>
      </w:r>
      <w:r>
        <w:rPr>
          <w:szCs w:val="24"/>
        </w:rPr>
        <w:t xml:space="preserve"> za</w:t>
      </w:r>
      <w:r w:rsidRPr="00FD1133">
        <w:rPr>
          <w:szCs w:val="24"/>
          <w:vertAlign w:val="superscript"/>
        </w:rPr>
        <w:t>24</w:t>
      </w:r>
      <w:r>
        <w:rPr>
          <w:rFonts w:hint="eastAsia"/>
          <w:szCs w:val="24"/>
        </w:rPr>
        <w:t>]</w:t>
      </w:r>
      <w:r>
        <w:rPr>
          <w:rFonts w:hint="eastAsia"/>
          <w:szCs w:val="24"/>
        </w:rPr>
        <w:t>，而改編為</w:t>
      </w:r>
      <w:r>
        <w:rPr>
          <w:rFonts w:hint="eastAsia"/>
          <w:szCs w:val="24"/>
        </w:rPr>
        <w:t>[</w:t>
      </w:r>
      <w:r>
        <w:rPr>
          <w:szCs w:val="24"/>
        </w:rPr>
        <w:t>k’ia</w:t>
      </w:r>
      <w:r>
        <w:rPr>
          <w:szCs w:val="24"/>
          <w:vertAlign w:val="superscript"/>
        </w:rPr>
        <w:t>11</w:t>
      </w:r>
      <w:r>
        <w:rPr>
          <w:szCs w:val="24"/>
        </w:rPr>
        <w:t xml:space="preserve"> za</w:t>
      </w:r>
      <w:r w:rsidRPr="00FD1133">
        <w:rPr>
          <w:szCs w:val="24"/>
          <w:vertAlign w:val="superscript"/>
        </w:rPr>
        <w:t>24</w:t>
      </w:r>
      <w:r>
        <w:rPr>
          <w:rFonts w:hint="eastAsia"/>
          <w:szCs w:val="24"/>
        </w:rPr>
        <w:t>]</w:t>
      </w:r>
      <w:r>
        <w:rPr>
          <w:rFonts w:hint="eastAsia"/>
          <w:szCs w:val="24"/>
        </w:rPr>
        <w:t>，其實兩者在字面上，都使用了國語「傘」字，以客家話來說要使用「遮」，來代表此字。原劇在最後一句增加了「</w:t>
      </w:r>
      <w:r w:rsidRPr="00FD1133">
        <w:rPr>
          <w:rFonts w:ascii="標楷體" w:eastAsia="標楷體" w:hAnsi="標楷體" w:hint="eastAsia"/>
          <w:szCs w:val="24"/>
        </w:rPr>
        <w:t>我郎</w:t>
      </w:r>
      <w:r>
        <w:rPr>
          <w:rFonts w:ascii="標楷體" w:eastAsia="標楷體" w:hAnsi="標楷體" w:hint="eastAsia"/>
          <w:szCs w:val="24"/>
        </w:rPr>
        <w:t>」</w:t>
      </w:r>
      <w:r>
        <w:rPr>
          <w:rFonts w:hint="eastAsia"/>
          <w:szCs w:val="24"/>
        </w:rPr>
        <w:t>，而改編沒有。兩者在「庇佑」及「保佑」的字面比較上，兩者都屬於希望神明保佑的意思。</w:t>
      </w:r>
    </w:p>
    <w:p w:rsidR="00975068" w:rsidRDefault="00975068" w:rsidP="00226A08">
      <w:pPr>
        <w:spacing w:line="360" w:lineRule="auto"/>
        <w:ind w:firstLineChars="177" w:firstLine="425"/>
        <w:jc w:val="both"/>
        <w:rPr>
          <w:szCs w:val="24"/>
        </w:rPr>
      </w:pPr>
    </w:p>
    <w:p w:rsidR="003D525C" w:rsidRDefault="003D525C" w:rsidP="00836D39">
      <w:pPr>
        <w:pStyle w:val="af1"/>
      </w:pPr>
      <w:bookmarkStart w:id="63" w:name="_Toc459662434"/>
      <w:bookmarkStart w:id="64" w:name="_Toc460024127"/>
      <w:r>
        <w:rPr>
          <w:rFonts w:hint="eastAsia"/>
        </w:rPr>
        <w:t>表</w:t>
      </w:r>
      <w:r>
        <w:rPr>
          <w:rFonts w:hint="eastAsia"/>
        </w:rPr>
        <w:t>2-2-9</w:t>
      </w:r>
      <w:r>
        <w:rPr>
          <w:rFonts w:hint="eastAsia"/>
        </w:rPr>
        <w:t>【老腔平板】唱腔比較</w:t>
      </w:r>
      <w:bookmarkEnd w:id="63"/>
      <w:r w:rsidR="00BF1A0E">
        <w:rPr>
          <w:rFonts w:hint="eastAsia"/>
        </w:rPr>
        <w:t>表</w:t>
      </w:r>
      <w:bookmarkEnd w:id="64"/>
    </w:p>
    <w:tbl>
      <w:tblPr>
        <w:tblStyle w:val="a9"/>
        <w:tblW w:w="8363" w:type="dxa"/>
        <w:tblLook w:val="04A0" w:firstRow="1" w:lastRow="0" w:firstColumn="1" w:lastColumn="0" w:noHBand="0" w:noVBand="1"/>
      </w:tblPr>
      <w:tblGrid>
        <w:gridCol w:w="4106"/>
        <w:gridCol w:w="4257"/>
      </w:tblGrid>
      <w:tr w:rsidR="003D525C" w:rsidTr="003D525C">
        <w:tc>
          <w:tcPr>
            <w:tcW w:w="4106" w:type="dxa"/>
          </w:tcPr>
          <w:p w:rsidR="003D525C" w:rsidRDefault="003D525C" w:rsidP="003D525C">
            <w:pPr>
              <w:spacing w:line="360" w:lineRule="auto"/>
              <w:jc w:val="both"/>
              <w:rPr>
                <w:szCs w:val="24"/>
              </w:rPr>
            </w:pPr>
            <w:r>
              <w:rPr>
                <w:rFonts w:hint="eastAsia"/>
                <w:szCs w:val="24"/>
              </w:rPr>
              <w:t>「張三郎賣茶」</w:t>
            </w:r>
          </w:p>
        </w:tc>
        <w:tc>
          <w:tcPr>
            <w:tcW w:w="4257"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106" w:type="dxa"/>
          </w:tcPr>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三郎嫂(唱)：</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送郎賣茶出遠門，手拿點心送夫</w:t>
            </w:r>
            <w:r w:rsidRPr="00C10A70">
              <w:rPr>
                <w:rFonts w:ascii="標楷體" w:eastAsia="標楷體" w:hAnsi="標楷體" w:hint="eastAsia"/>
                <w:szCs w:val="24"/>
                <w:bdr w:val="single" w:sz="4" w:space="0" w:color="auto"/>
              </w:rPr>
              <w:t>君</w:t>
            </w:r>
            <w:r>
              <w:rPr>
                <w:rFonts w:ascii="標楷體" w:eastAsia="標楷體" w:hAnsi="標楷體" w:hint="eastAsia"/>
                <w:szCs w:val="24"/>
              </w:rPr>
              <w:t>；</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行一步來停一步，目汁似泉實難忍；</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夫正夫，濕透兩條圍身裙。</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張三郎(唱):</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今日賣茶出遠門，一天四角起</w:t>
            </w:r>
            <w:r w:rsidRPr="00C10A70">
              <w:rPr>
                <w:rFonts w:ascii="標楷體" w:eastAsia="標楷體" w:hAnsi="標楷體" w:hint="eastAsia"/>
                <w:szCs w:val="24"/>
                <w:bdr w:val="single" w:sz="4" w:space="0" w:color="auto"/>
              </w:rPr>
              <w:t>秋</w:t>
            </w:r>
            <w:r>
              <w:rPr>
                <w:rFonts w:ascii="標楷體" w:eastAsia="標楷體" w:hAnsi="標楷體" w:hint="eastAsia"/>
                <w:szCs w:val="24"/>
              </w:rPr>
              <w:t>雲；</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無奈家貧難過日，無財無產無</w:t>
            </w:r>
            <w:r w:rsidRPr="00C10A70">
              <w:rPr>
                <w:rFonts w:ascii="標楷體" w:eastAsia="標楷體" w:hAnsi="標楷體" w:hint="eastAsia"/>
                <w:szCs w:val="24"/>
                <w:bdr w:val="single" w:sz="4" w:space="0" w:color="auto"/>
              </w:rPr>
              <w:t>孔兄</w:t>
            </w:r>
            <w:r>
              <w:rPr>
                <w:rFonts w:ascii="標楷體" w:eastAsia="標楷體" w:hAnsi="標楷體" w:hint="eastAsia"/>
                <w:szCs w:val="24"/>
              </w:rPr>
              <w:t>；</w:t>
            </w:r>
          </w:p>
          <w:p w:rsidR="003D525C" w:rsidRPr="004F5547" w:rsidRDefault="003D525C" w:rsidP="003D525C">
            <w:pPr>
              <w:spacing w:line="312" w:lineRule="auto"/>
              <w:jc w:val="both"/>
              <w:rPr>
                <w:rFonts w:ascii="標楷體" w:eastAsia="標楷體" w:hAnsi="標楷體"/>
                <w:szCs w:val="24"/>
              </w:rPr>
            </w:pPr>
            <w:r>
              <w:rPr>
                <w:rFonts w:ascii="標楷體" w:eastAsia="標楷體" w:hAnsi="標楷體" w:hint="eastAsia"/>
                <w:szCs w:val="24"/>
              </w:rPr>
              <w:t>妻正妻，結條褲帶出遠門。</w:t>
            </w:r>
          </w:p>
        </w:tc>
        <w:tc>
          <w:tcPr>
            <w:tcW w:w="4257" w:type="dxa"/>
          </w:tcPr>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劉繡屏(唱):</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送郎賣茶出遠門，手拿點心送夫</w:t>
            </w:r>
            <w:r w:rsidRPr="00C10A70">
              <w:rPr>
                <w:rFonts w:ascii="標楷體" w:eastAsia="標楷體" w:hAnsi="標楷體" w:hint="eastAsia"/>
                <w:szCs w:val="24"/>
                <w:bdr w:val="single" w:sz="4" w:space="0" w:color="auto"/>
              </w:rPr>
              <w:t>郎</w:t>
            </w:r>
            <w:r>
              <w:rPr>
                <w:rFonts w:ascii="標楷體" w:eastAsia="標楷體" w:hAnsi="標楷體" w:hint="eastAsia"/>
                <w:szCs w:val="24"/>
              </w:rPr>
              <w:t>；</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行一步來停一步，目汁似泉實難忍；</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夫正夫，濕透兩條圍身裙。</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張文賢(唱):</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今日賣茶出遠門，一天四角起</w:t>
            </w:r>
            <w:r w:rsidRPr="00C10A70">
              <w:rPr>
                <w:rFonts w:ascii="標楷體" w:eastAsia="標楷體" w:hAnsi="標楷體" w:hint="eastAsia"/>
                <w:szCs w:val="24"/>
                <w:bdr w:val="single" w:sz="4" w:space="0" w:color="auto"/>
              </w:rPr>
              <w:t>愁</w:t>
            </w:r>
            <w:r>
              <w:rPr>
                <w:rFonts w:ascii="標楷體" w:eastAsia="標楷體" w:hAnsi="標楷體" w:hint="eastAsia"/>
                <w:szCs w:val="24"/>
              </w:rPr>
              <w:t>雲；</w:t>
            </w:r>
          </w:p>
          <w:p w:rsidR="003D525C" w:rsidRDefault="003D525C" w:rsidP="003D525C">
            <w:pPr>
              <w:spacing w:line="312" w:lineRule="auto"/>
              <w:jc w:val="both"/>
              <w:rPr>
                <w:rFonts w:ascii="標楷體" w:eastAsia="標楷體" w:hAnsi="標楷體"/>
                <w:szCs w:val="24"/>
              </w:rPr>
            </w:pPr>
            <w:r>
              <w:rPr>
                <w:rFonts w:ascii="標楷體" w:eastAsia="標楷體" w:hAnsi="標楷體" w:hint="eastAsia"/>
                <w:szCs w:val="24"/>
              </w:rPr>
              <w:t>無奈家貧難過日，無財無產無</w:t>
            </w:r>
            <w:r w:rsidRPr="00C10A70">
              <w:rPr>
                <w:rFonts w:ascii="標楷體" w:eastAsia="標楷體" w:hAnsi="標楷體" w:hint="eastAsia"/>
                <w:szCs w:val="24"/>
                <w:bdr w:val="single" w:sz="4" w:space="0" w:color="auto"/>
              </w:rPr>
              <w:t>兄長</w:t>
            </w:r>
            <w:r>
              <w:rPr>
                <w:rFonts w:ascii="標楷體" w:eastAsia="標楷體" w:hAnsi="標楷體" w:hint="eastAsia"/>
                <w:szCs w:val="24"/>
              </w:rPr>
              <w:t>；</w:t>
            </w:r>
          </w:p>
          <w:p w:rsidR="003D525C" w:rsidRPr="004F5547" w:rsidRDefault="003D525C" w:rsidP="003D525C">
            <w:pPr>
              <w:spacing w:line="312" w:lineRule="auto"/>
              <w:jc w:val="both"/>
              <w:rPr>
                <w:rFonts w:ascii="標楷體" w:eastAsia="標楷體" w:hAnsi="標楷體"/>
                <w:szCs w:val="24"/>
              </w:rPr>
            </w:pPr>
            <w:r>
              <w:rPr>
                <w:rFonts w:ascii="標楷體" w:eastAsia="標楷體" w:hAnsi="標楷體" w:hint="eastAsia"/>
                <w:szCs w:val="24"/>
              </w:rPr>
              <w:t>妻正妻，結條褲帶出遠門。</w:t>
            </w:r>
          </w:p>
        </w:tc>
      </w:tr>
    </w:tbl>
    <w:p w:rsidR="00975068" w:rsidRDefault="00975068" w:rsidP="00226A08">
      <w:pPr>
        <w:spacing w:line="360" w:lineRule="auto"/>
        <w:ind w:leftChars="-59" w:left="-142" w:firstLineChars="177" w:firstLine="425"/>
        <w:jc w:val="both"/>
        <w:rPr>
          <w:szCs w:val="24"/>
        </w:rPr>
      </w:pPr>
    </w:p>
    <w:p w:rsidR="003D525C" w:rsidRDefault="003D525C" w:rsidP="00226A08">
      <w:pPr>
        <w:spacing w:line="360" w:lineRule="auto"/>
        <w:ind w:leftChars="-59" w:left="-142" w:firstLineChars="177" w:firstLine="425"/>
        <w:jc w:val="both"/>
        <w:rPr>
          <w:szCs w:val="24"/>
        </w:rPr>
      </w:pPr>
      <w:r>
        <w:rPr>
          <w:rFonts w:hint="eastAsia"/>
          <w:szCs w:val="24"/>
        </w:rPr>
        <w:t>此表格內文可見，改編部分第一段第二句「郎」沒有壓到韻，對於改編來說並沒有因為改編的關係而將原劇的詞句修改的更好，反而沒有壓到韻。在第二段原劇與改編「秋」雲、「愁」雲，此段改編的愁字可讓人感受是非常心情十分惆悵，這一改變有表達出文字上的心情。「</w:t>
      </w:r>
      <w:r w:rsidRPr="00843F48">
        <w:rPr>
          <w:rFonts w:hint="eastAsia"/>
          <w:szCs w:val="24"/>
        </w:rPr>
        <w:t>無孔兄」、「無長兄」</w:t>
      </w:r>
      <w:r>
        <w:rPr>
          <w:rFonts w:hint="eastAsia"/>
          <w:szCs w:val="24"/>
        </w:rPr>
        <w:t>，可見兩者的使用的詞是不同意思的。「孔兄」代表「錢」</w:t>
      </w:r>
      <w:r>
        <w:rPr>
          <w:rFonts w:hint="eastAsia"/>
          <w:szCs w:val="24"/>
        </w:rPr>
        <w:lastRenderedPageBreak/>
        <w:t>的意思，「長兄」說明為「家中大哥」的意思。有此可見，改編在詞句上的編改，與原劇比較切入，原劇的詞句不論是押韻或是文字意思表達，都有原意之美。改編在一些詞彙上修改的相當不錯，有將原劇原本沒有的文字意境以另一個文字或是詞彙表達出來，這次改編有到達將原劇改編更好的地方。</w:t>
      </w:r>
    </w:p>
    <w:p w:rsidR="00975068" w:rsidRDefault="00975068" w:rsidP="00226A08">
      <w:pPr>
        <w:spacing w:line="360" w:lineRule="auto"/>
        <w:ind w:leftChars="-59" w:left="-142" w:firstLineChars="177" w:firstLine="425"/>
        <w:jc w:val="both"/>
        <w:rPr>
          <w:szCs w:val="24"/>
        </w:rPr>
      </w:pPr>
    </w:p>
    <w:p w:rsidR="003D525C" w:rsidRPr="00843F48" w:rsidRDefault="003D525C" w:rsidP="00836D39">
      <w:pPr>
        <w:pStyle w:val="af1"/>
      </w:pPr>
      <w:bookmarkStart w:id="65" w:name="_Toc459662435"/>
      <w:bookmarkStart w:id="66" w:name="_Toc460024128"/>
      <w:r>
        <w:rPr>
          <w:rFonts w:hint="eastAsia"/>
        </w:rPr>
        <w:t>表</w:t>
      </w:r>
      <w:r>
        <w:rPr>
          <w:rFonts w:hint="eastAsia"/>
        </w:rPr>
        <w:t>2-2-10</w:t>
      </w:r>
      <w:r>
        <w:rPr>
          <w:rFonts w:hint="eastAsia"/>
        </w:rPr>
        <w:t>【送郎腔】唱腔</w:t>
      </w:r>
      <w:r w:rsidRPr="00765728">
        <w:rPr>
          <w:rFonts w:hint="eastAsia"/>
        </w:rPr>
        <w:t>比對</w:t>
      </w:r>
      <w:bookmarkEnd w:id="65"/>
      <w:r w:rsidR="00BF1A0E">
        <w:rPr>
          <w:rFonts w:hint="eastAsia"/>
        </w:rPr>
        <w:t>表</w:t>
      </w:r>
      <w:bookmarkEnd w:id="66"/>
    </w:p>
    <w:tbl>
      <w:tblPr>
        <w:tblStyle w:val="a9"/>
        <w:tblW w:w="8363" w:type="dxa"/>
        <w:tblLook w:val="04A0" w:firstRow="1" w:lastRow="0" w:firstColumn="1" w:lastColumn="0" w:noHBand="0" w:noVBand="1"/>
      </w:tblPr>
      <w:tblGrid>
        <w:gridCol w:w="4106"/>
        <w:gridCol w:w="4257"/>
      </w:tblGrid>
      <w:tr w:rsidR="003D525C" w:rsidTr="003D525C">
        <w:tc>
          <w:tcPr>
            <w:tcW w:w="4106" w:type="dxa"/>
          </w:tcPr>
          <w:p w:rsidR="003D525C" w:rsidRDefault="003D525C" w:rsidP="003D525C">
            <w:pPr>
              <w:spacing w:line="360" w:lineRule="auto"/>
              <w:jc w:val="both"/>
              <w:rPr>
                <w:szCs w:val="24"/>
              </w:rPr>
            </w:pPr>
            <w:r>
              <w:rPr>
                <w:rFonts w:hint="eastAsia"/>
                <w:szCs w:val="24"/>
              </w:rPr>
              <w:t>「張三郎賣茶」</w:t>
            </w:r>
          </w:p>
        </w:tc>
        <w:tc>
          <w:tcPr>
            <w:tcW w:w="4257"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106"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夫郎賣茶到外鄉，夫妻往日甜過糖；</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昔日有夫嫌夜短，今日</w:t>
            </w:r>
            <w:r w:rsidRPr="00624A6D">
              <w:rPr>
                <w:rFonts w:ascii="標楷體" w:eastAsia="標楷體" w:hAnsi="標楷體" w:hint="eastAsia"/>
                <w:szCs w:val="24"/>
                <w:bdr w:val="single" w:sz="4" w:space="0" w:color="auto"/>
              </w:rPr>
              <w:t>無夫</w:t>
            </w:r>
            <w:r>
              <w:rPr>
                <w:rFonts w:ascii="標楷體" w:eastAsia="標楷體" w:hAnsi="標楷體" w:hint="eastAsia"/>
                <w:szCs w:val="24"/>
              </w:rPr>
              <w:t>嫌夜長。</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賢妻</w:t>
            </w:r>
            <w:r w:rsidRPr="00892AAA">
              <w:rPr>
                <w:rFonts w:ascii="標楷體" w:eastAsia="標楷體" w:hAnsi="標楷體" w:hint="eastAsia"/>
                <w:szCs w:val="24"/>
                <w:bdr w:val="single" w:sz="4" w:space="0" w:color="auto"/>
              </w:rPr>
              <w:t>何</w:t>
            </w:r>
            <w:r>
              <w:rPr>
                <w:rFonts w:ascii="標楷體" w:eastAsia="標楷體" w:hAnsi="標楷體" w:hint="eastAsia"/>
                <w:szCs w:val="24"/>
              </w:rPr>
              <w:t>必淚汪汪，男兒立志在四方；</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來日你夫</w:t>
            </w:r>
            <w:r w:rsidRPr="00624A6D">
              <w:rPr>
                <w:rFonts w:ascii="標楷體" w:eastAsia="標楷體" w:hAnsi="標楷體" w:hint="eastAsia"/>
                <w:szCs w:val="24"/>
                <w:bdr w:val="single" w:sz="4" w:space="0" w:color="auto"/>
              </w:rPr>
              <w:t>賺錢轉</w:t>
            </w:r>
            <w:r>
              <w:rPr>
                <w:rFonts w:ascii="標楷體" w:eastAsia="標楷體" w:hAnsi="標楷體" w:hint="eastAsia"/>
                <w:szCs w:val="24"/>
              </w:rPr>
              <w:t>，好</w:t>
            </w:r>
            <w:r w:rsidRPr="00624A6D">
              <w:rPr>
                <w:rFonts w:ascii="標楷體" w:eastAsia="標楷體" w:hAnsi="標楷體" w:hint="eastAsia"/>
                <w:szCs w:val="24"/>
                <w:bdr w:val="single" w:sz="4" w:space="0" w:color="auto"/>
              </w:rPr>
              <w:t>比</w:t>
            </w:r>
            <w:r>
              <w:rPr>
                <w:rFonts w:ascii="標楷體" w:eastAsia="標楷體" w:hAnsi="標楷體" w:hint="eastAsia"/>
                <w:szCs w:val="24"/>
              </w:rPr>
              <w:t>織女會牛郎。</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三郎妹(唱):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阿哥賺錢莫遲歸，</w:t>
            </w:r>
            <w:r w:rsidRPr="00624A6D">
              <w:rPr>
                <w:rFonts w:ascii="標楷體" w:eastAsia="標楷體" w:hAnsi="標楷體" w:hint="eastAsia"/>
                <w:szCs w:val="24"/>
                <w:bdr w:val="single" w:sz="4" w:space="0" w:color="auto"/>
              </w:rPr>
              <w:t>前面朋友會相催</w:t>
            </w:r>
            <w:r>
              <w:rPr>
                <w:rFonts w:ascii="標楷體" w:eastAsia="標楷體" w:hAnsi="標楷體" w:hint="eastAsia"/>
                <w:szCs w:val="24"/>
              </w:rPr>
              <w:t>；</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來時送哥不知遠，轉時孤單獨自回。</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賢妻要歸緊好歸，</w:t>
            </w:r>
            <w:r w:rsidRPr="00624A6D">
              <w:rPr>
                <w:rFonts w:ascii="標楷體" w:eastAsia="標楷體" w:hAnsi="標楷體" w:hint="eastAsia"/>
                <w:szCs w:val="24"/>
                <w:bdr w:val="single" w:sz="4" w:space="0" w:color="auto"/>
              </w:rPr>
              <w:t>朋友</w:t>
            </w:r>
            <w:r>
              <w:rPr>
                <w:rFonts w:ascii="標楷體" w:eastAsia="標楷體" w:hAnsi="標楷體" w:hint="eastAsia"/>
                <w:szCs w:val="24"/>
              </w:rPr>
              <w:t>喊船緊相催；</w:t>
            </w:r>
          </w:p>
          <w:p w:rsidR="003D525C" w:rsidRPr="00624A6D" w:rsidRDefault="003D525C" w:rsidP="003D525C">
            <w:pPr>
              <w:spacing w:line="360" w:lineRule="auto"/>
              <w:jc w:val="both"/>
              <w:rPr>
                <w:rFonts w:ascii="標楷體" w:eastAsia="標楷體" w:hAnsi="標楷體"/>
                <w:szCs w:val="24"/>
              </w:rPr>
            </w:pPr>
            <w:r>
              <w:rPr>
                <w:rFonts w:ascii="標楷體" w:eastAsia="標楷體" w:hAnsi="標楷體" w:hint="eastAsia"/>
                <w:szCs w:val="24"/>
              </w:rPr>
              <w:t>姑嫂帶著做伴轉，和和氣氣莫事非</w:t>
            </w:r>
          </w:p>
        </w:tc>
        <w:tc>
          <w:tcPr>
            <w:tcW w:w="4257"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劉繡屏(唱):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夫郎賣茶到外鄉，夫妻往日甜過糖；</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昔日有夫嫌夜短，今日</w:t>
            </w:r>
            <w:r w:rsidRPr="00624A6D">
              <w:rPr>
                <w:rFonts w:ascii="標楷體" w:eastAsia="標楷體" w:hAnsi="標楷體" w:hint="eastAsia"/>
                <w:szCs w:val="24"/>
                <w:bdr w:val="single" w:sz="4" w:space="0" w:color="auto"/>
              </w:rPr>
              <w:t>夫走</w:t>
            </w:r>
            <w:r>
              <w:rPr>
                <w:rFonts w:ascii="標楷體" w:eastAsia="標楷體" w:hAnsi="標楷體" w:hint="eastAsia"/>
                <w:szCs w:val="24"/>
              </w:rPr>
              <w:t>嫌夜長。</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張文賢(唱):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賢妻</w:t>
            </w:r>
            <w:r w:rsidRPr="00892AAA">
              <w:rPr>
                <w:rFonts w:ascii="標楷體" w:eastAsia="標楷體" w:hAnsi="標楷體" w:hint="eastAsia"/>
                <w:szCs w:val="24"/>
                <w:bdr w:val="single" w:sz="4" w:space="0" w:color="auto"/>
              </w:rPr>
              <w:t>不</w:t>
            </w:r>
            <w:r>
              <w:rPr>
                <w:rFonts w:ascii="標楷體" w:eastAsia="標楷體" w:hAnsi="標楷體" w:hint="eastAsia"/>
                <w:szCs w:val="24"/>
              </w:rPr>
              <w:t>必淚汪汪，男兒立志在四方；</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來日你夫</w:t>
            </w:r>
            <w:r w:rsidRPr="00624A6D">
              <w:rPr>
                <w:rFonts w:ascii="標楷體" w:eastAsia="標楷體" w:hAnsi="標楷體" w:hint="eastAsia"/>
                <w:szCs w:val="24"/>
                <w:bdr w:val="single" w:sz="4" w:space="0" w:color="auto"/>
              </w:rPr>
              <w:t>會賺錢</w:t>
            </w:r>
            <w:r>
              <w:rPr>
                <w:rFonts w:ascii="標楷體" w:eastAsia="標楷體" w:hAnsi="標楷體" w:hint="eastAsia"/>
                <w:szCs w:val="24"/>
              </w:rPr>
              <w:t>，好</w:t>
            </w:r>
            <w:r w:rsidRPr="00624A6D">
              <w:rPr>
                <w:rFonts w:ascii="標楷體" w:eastAsia="標楷體" w:hAnsi="標楷體" w:hint="eastAsia"/>
                <w:szCs w:val="24"/>
                <w:bdr w:val="single" w:sz="4" w:space="0" w:color="auto"/>
              </w:rPr>
              <w:t>似</w:t>
            </w:r>
            <w:r>
              <w:rPr>
                <w:rFonts w:ascii="標楷體" w:eastAsia="標楷體" w:hAnsi="標楷體" w:hint="eastAsia"/>
                <w:szCs w:val="24"/>
              </w:rPr>
              <w:t>織女會牛郎。</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阿哥賺錢莫遲歸，</w:t>
            </w:r>
            <w:r w:rsidRPr="00624A6D">
              <w:rPr>
                <w:rFonts w:ascii="標楷體" w:eastAsia="標楷體" w:hAnsi="標楷體" w:hint="eastAsia"/>
                <w:szCs w:val="24"/>
                <w:bdr w:val="single" w:sz="4" w:space="0" w:color="auto"/>
              </w:rPr>
              <w:t>前面文華</w:t>
            </w:r>
            <w:r>
              <w:rPr>
                <w:rFonts w:ascii="標楷體" w:eastAsia="標楷體" w:hAnsi="標楷體" w:hint="eastAsia"/>
                <w:szCs w:val="24"/>
                <w:bdr w:val="single" w:sz="4" w:space="0" w:color="auto"/>
              </w:rPr>
              <w:t>緊</w:t>
            </w:r>
            <w:r w:rsidRPr="00624A6D">
              <w:rPr>
                <w:rFonts w:ascii="標楷體" w:eastAsia="標楷體" w:hAnsi="標楷體" w:hint="eastAsia"/>
                <w:szCs w:val="24"/>
                <w:bdr w:val="single" w:sz="4" w:space="0" w:color="auto"/>
              </w:rPr>
              <w:t>相催</w:t>
            </w:r>
            <w:r>
              <w:rPr>
                <w:rFonts w:ascii="標楷體" w:eastAsia="標楷體" w:hAnsi="標楷體" w:hint="eastAsia"/>
                <w:szCs w:val="24"/>
              </w:rPr>
              <w:t>；</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來時送哥不知遠，轉時孤單獨自回。</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張文賢(唱):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賢妻要歸緊好歸，</w:t>
            </w:r>
            <w:r w:rsidRPr="00624A6D">
              <w:rPr>
                <w:rFonts w:ascii="標楷體" w:eastAsia="標楷體" w:hAnsi="標楷體" w:hint="eastAsia"/>
                <w:szCs w:val="24"/>
                <w:bdr w:val="single" w:sz="4" w:space="0" w:color="auto"/>
              </w:rPr>
              <w:t>老弟</w:t>
            </w:r>
            <w:r>
              <w:rPr>
                <w:rFonts w:ascii="標楷體" w:eastAsia="標楷體" w:hAnsi="標楷體" w:hint="eastAsia"/>
                <w:szCs w:val="24"/>
              </w:rPr>
              <w:t>喊船緊相催；</w:t>
            </w:r>
          </w:p>
          <w:p w:rsidR="003D525C" w:rsidRPr="00624A6D" w:rsidRDefault="003D525C" w:rsidP="003D525C">
            <w:pPr>
              <w:spacing w:line="360" w:lineRule="auto"/>
              <w:jc w:val="both"/>
              <w:rPr>
                <w:rFonts w:ascii="標楷體" w:eastAsia="標楷體" w:hAnsi="標楷體"/>
                <w:szCs w:val="24"/>
              </w:rPr>
            </w:pPr>
            <w:r>
              <w:rPr>
                <w:rFonts w:ascii="標楷體" w:eastAsia="標楷體" w:hAnsi="標楷體" w:hint="eastAsia"/>
                <w:szCs w:val="24"/>
              </w:rPr>
              <w:t>姑嫂帶著做伴轉，和和氣氣莫事非</w:t>
            </w:r>
          </w:p>
        </w:tc>
      </w:tr>
    </w:tbl>
    <w:p w:rsidR="00226A08" w:rsidRDefault="00226A08" w:rsidP="003D525C">
      <w:pPr>
        <w:spacing w:line="360" w:lineRule="auto"/>
        <w:ind w:firstLineChars="236" w:firstLine="566"/>
        <w:jc w:val="both"/>
        <w:rPr>
          <w:szCs w:val="24"/>
        </w:rPr>
      </w:pPr>
    </w:p>
    <w:p w:rsidR="003D525C" w:rsidRDefault="003D525C" w:rsidP="003D525C">
      <w:pPr>
        <w:spacing w:line="360" w:lineRule="auto"/>
        <w:ind w:firstLineChars="236" w:firstLine="566"/>
        <w:jc w:val="both"/>
        <w:rPr>
          <w:szCs w:val="24"/>
        </w:rPr>
      </w:pPr>
      <w:r>
        <w:rPr>
          <w:rFonts w:hint="eastAsia"/>
          <w:szCs w:val="24"/>
        </w:rPr>
        <w:t>此表格內文對比中，原劇與改編在唱詞中些許的不同，除第四段和第三段因為劇情關係而改變唱詞，其餘第一段及第二段「無夫」、「夫走」，「賺錢轉」、「會賺錢」，「好比」、「好似」等等詞語，詞義雖都是差不多，但可見改編的詞句有些較於文雅，有些原劇的詞句較有含意。</w:t>
      </w:r>
    </w:p>
    <w:p w:rsidR="003D525C" w:rsidRPr="002768E2" w:rsidRDefault="003D525C" w:rsidP="003D525C">
      <w:pPr>
        <w:spacing w:line="360" w:lineRule="auto"/>
        <w:ind w:firstLineChars="236" w:firstLine="566"/>
        <w:jc w:val="both"/>
        <w:rPr>
          <w:szCs w:val="24"/>
        </w:rPr>
      </w:pPr>
      <w:r>
        <w:rPr>
          <w:rFonts w:hint="eastAsia"/>
          <w:szCs w:val="24"/>
        </w:rPr>
        <w:t>續接進入尾聲，【送郎腔】與【挷傘尾腔】之間有一段對白，原劇有呈現，但改編沒有編排在其中的一句台詞，在三郎嫂與張三郎進行拉動作時，張三郎將妻子推開，並</w:t>
      </w:r>
      <w:r>
        <w:rPr>
          <w:rFonts w:hint="eastAsia"/>
          <w:szCs w:val="24"/>
        </w:rPr>
        <w:lastRenderedPageBreak/>
        <w:t>說：「</w:t>
      </w:r>
      <w:r w:rsidRPr="00BE62B8">
        <w:rPr>
          <w:rFonts w:ascii="標楷體" w:eastAsia="標楷體" w:hAnsi="標楷體" w:hint="eastAsia"/>
          <w:szCs w:val="24"/>
        </w:rPr>
        <w:t>張三郎（白）：</w:t>
      </w:r>
      <w:r>
        <w:rPr>
          <w:rFonts w:ascii="標楷體" w:eastAsia="標楷體" w:hAnsi="標楷體" w:hint="eastAsia"/>
          <w:szCs w:val="24"/>
        </w:rPr>
        <w:t>捨不得嬌妻，做不了好漢，請了！</w:t>
      </w:r>
      <w:r>
        <w:rPr>
          <w:rFonts w:hint="eastAsia"/>
          <w:szCs w:val="24"/>
        </w:rPr>
        <w:t>」之後下場，續接【挷傘尾腔】。而改編只有一句「</w:t>
      </w:r>
      <w:r w:rsidRPr="00B2319B">
        <w:rPr>
          <w:rFonts w:ascii="標楷體" w:eastAsia="標楷體" w:hAnsi="標楷體" w:hint="eastAsia"/>
          <w:szCs w:val="24"/>
        </w:rPr>
        <w:t>請了！</w:t>
      </w:r>
      <w:r>
        <w:rPr>
          <w:rFonts w:hint="eastAsia"/>
          <w:szCs w:val="24"/>
        </w:rPr>
        <w:t>」張文賢下場，以照完整度來看，原劇較為完整，交代了張三郎內心所掙扎的話語，所以不忍而離開，雖然改編刪減到只剩兩個字，讓張文賢在無有其他言語用情緒表達上有表達出於心不忍的心情，但欠缺了原劇原有的完整度。而兩者都是以【挷傘尾腔】收場，改編讓說書人講了最後一句話，說明此場結束後做為中場休息。從以上對比分析可整理出《送郎挷傘尾》原劇與改編相較對比之後分下列幾點：</w:t>
      </w:r>
    </w:p>
    <w:p w:rsidR="003D525C" w:rsidRDefault="003D525C" w:rsidP="003D525C">
      <w:pPr>
        <w:pStyle w:val="af"/>
        <w:numPr>
          <w:ilvl w:val="0"/>
          <w:numId w:val="7"/>
        </w:numPr>
        <w:spacing w:line="360" w:lineRule="auto"/>
        <w:ind w:leftChars="0"/>
        <w:jc w:val="both"/>
        <w:rPr>
          <w:szCs w:val="24"/>
        </w:rPr>
      </w:pPr>
      <w:r>
        <w:rPr>
          <w:rFonts w:hint="eastAsia"/>
          <w:szCs w:val="24"/>
        </w:rPr>
        <w:t>改編幾乎將原劇唱段所有部分減半。呼應筆者前面所說因改編走向歸屬客家大戲，所以有著時間上限制，無法將原劇所有唱腔呈現，將非重點唱腔刪減，將經典唱詞做為主要內容。</w:t>
      </w:r>
    </w:p>
    <w:p w:rsidR="003D525C" w:rsidRDefault="003D525C" w:rsidP="003D525C">
      <w:pPr>
        <w:pStyle w:val="af"/>
        <w:numPr>
          <w:ilvl w:val="0"/>
          <w:numId w:val="7"/>
        </w:numPr>
        <w:spacing w:line="360" w:lineRule="auto"/>
        <w:ind w:leftChars="0"/>
        <w:jc w:val="both"/>
        <w:rPr>
          <w:szCs w:val="24"/>
        </w:rPr>
      </w:pPr>
      <w:r>
        <w:rPr>
          <w:rFonts w:hint="eastAsia"/>
          <w:szCs w:val="24"/>
        </w:rPr>
        <w:t>因此段以唱腔為主要內容，所以兩者比對中都是唱詞為主，些許唱詞除因劇情走向而改變唱詞外，其他部分可見兩者唱詞中還是有不少唱詞是不同的。</w:t>
      </w:r>
    </w:p>
    <w:p w:rsidR="003D525C" w:rsidRDefault="003D525C" w:rsidP="003D525C">
      <w:pPr>
        <w:pStyle w:val="af"/>
        <w:numPr>
          <w:ilvl w:val="0"/>
          <w:numId w:val="7"/>
        </w:numPr>
        <w:spacing w:line="360" w:lineRule="auto"/>
        <w:ind w:leftChars="0"/>
        <w:jc w:val="both"/>
        <w:rPr>
          <w:szCs w:val="24"/>
        </w:rPr>
      </w:pPr>
      <w:r>
        <w:rPr>
          <w:rFonts w:hint="eastAsia"/>
          <w:szCs w:val="24"/>
        </w:rPr>
        <w:t>改編因時間考量刪減了許多原劇原有的部分，雖前後有著巧妙的連接，但可清楚與原劇對比出完整度的不足。</w:t>
      </w:r>
    </w:p>
    <w:p w:rsidR="003D525C" w:rsidRDefault="003D525C" w:rsidP="003D525C">
      <w:pPr>
        <w:spacing w:line="720" w:lineRule="auto"/>
        <w:jc w:val="both"/>
        <w:rPr>
          <w:szCs w:val="24"/>
        </w:rPr>
      </w:pPr>
      <w:r>
        <w:rPr>
          <w:rFonts w:hint="eastAsia"/>
          <w:szCs w:val="24"/>
        </w:rPr>
        <w:t>四、《糶酒》</w:t>
      </w:r>
    </w:p>
    <w:p w:rsidR="003D525C" w:rsidRDefault="003D525C" w:rsidP="003D525C">
      <w:pPr>
        <w:ind w:firstLineChars="177" w:firstLine="425"/>
        <w:jc w:val="both"/>
        <w:rPr>
          <w:szCs w:val="24"/>
        </w:rPr>
      </w:pPr>
      <w:r>
        <w:rPr>
          <w:rFonts w:hint="eastAsia"/>
          <w:szCs w:val="24"/>
        </w:rPr>
        <w:t>此段兩者開頭都以【數板】做為開頭，內文並無太大落差，還是有些許的唸法及詞語不同：</w:t>
      </w:r>
    </w:p>
    <w:p w:rsidR="00975068" w:rsidRDefault="00975068" w:rsidP="003D525C">
      <w:pPr>
        <w:ind w:firstLineChars="177" w:firstLine="425"/>
        <w:jc w:val="both"/>
        <w:rPr>
          <w:szCs w:val="24"/>
        </w:rPr>
      </w:pPr>
    </w:p>
    <w:p w:rsidR="003D525C" w:rsidRDefault="003D525C" w:rsidP="00836D39">
      <w:pPr>
        <w:pStyle w:val="af1"/>
      </w:pPr>
      <w:bookmarkStart w:id="67" w:name="_Toc459662436"/>
      <w:bookmarkStart w:id="68" w:name="_Toc460024129"/>
      <w:r>
        <w:rPr>
          <w:rFonts w:hint="eastAsia"/>
        </w:rPr>
        <w:t>表</w:t>
      </w:r>
      <w:r>
        <w:rPr>
          <w:rFonts w:hint="eastAsia"/>
        </w:rPr>
        <w:t>2-2-11</w:t>
      </w:r>
      <w:r>
        <w:rPr>
          <w:rFonts w:hint="eastAsia"/>
        </w:rPr>
        <w:t>《糶酒》對白比較</w:t>
      </w:r>
      <w:bookmarkEnd w:id="67"/>
      <w:r w:rsidR="00BF1A0E">
        <w:rPr>
          <w:rFonts w:hint="eastAsia"/>
        </w:rPr>
        <w:t>表</w:t>
      </w:r>
      <w:bookmarkEnd w:id="68"/>
    </w:p>
    <w:tbl>
      <w:tblPr>
        <w:tblStyle w:val="a9"/>
        <w:tblW w:w="0" w:type="auto"/>
        <w:tblLook w:val="04A0" w:firstRow="1" w:lastRow="0" w:firstColumn="1" w:lastColumn="0" w:noHBand="0" w:noVBand="1"/>
      </w:tblPr>
      <w:tblGrid>
        <w:gridCol w:w="4181"/>
        <w:gridCol w:w="4181"/>
      </w:tblGrid>
      <w:tr w:rsidR="003D525C" w:rsidTr="003D525C">
        <w:tc>
          <w:tcPr>
            <w:tcW w:w="4181" w:type="dxa"/>
          </w:tcPr>
          <w:p w:rsidR="003D525C" w:rsidRDefault="003D525C" w:rsidP="003D525C">
            <w:pPr>
              <w:spacing w:line="360" w:lineRule="auto"/>
              <w:jc w:val="both"/>
              <w:rPr>
                <w:sz w:val="20"/>
                <w:szCs w:val="24"/>
              </w:rPr>
            </w:pPr>
            <w:r w:rsidRPr="005544B4">
              <w:rPr>
                <w:rFonts w:hint="eastAsia"/>
                <w:szCs w:val="24"/>
              </w:rPr>
              <w:t>「張三郎賣茶」</w:t>
            </w:r>
          </w:p>
        </w:tc>
        <w:tc>
          <w:tcPr>
            <w:tcW w:w="4181" w:type="dxa"/>
          </w:tcPr>
          <w:p w:rsidR="003D525C" w:rsidRDefault="003D525C" w:rsidP="003D525C">
            <w:pPr>
              <w:spacing w:line="360" w:lineRule="auto"/>
              <w:jc w:val="both"/>
              <w:rPr>
                <w:sz w:val="20"/>
                <w:szCs w:val="24"/>
              </w:rPr>
            </w:pPr>
            <w:r w:rsidRPr="005544B4">
              <w:rPr>
                <w:rFonts w:hint="eastAsia"/>
                <w:szCs w:val="24"/>
              </w:rPr>
              <w:t>《兄弟賣茶》</w:t>
            </w:r>
          </w:p>
        </w:tc>
      </w:tr>
      <w:tr w:rsidR="003D525C" w:rsidTr="003D525C">
        <w:tc>
          <w:tcPr>
            <w:tcW w:w="4181" w:type="dxa"/>
          </w:tcPr>
          <w:p w:rsidR="003D525C" w:rsidRPr="00021C78" w:rsidRDefault="003D525C" w:rsidP="003D525C">
            <w:pPr>
              <w:spacing w:line="264" w:lineRule="auto"/>
              <w:jc w:val="both"/>
              <w:rPr>
                <w:rFonts w:ascii="標楷體" w:eastAsia="標楷體" w:hAnsi="標楷體"/>
                <w:szCs w:val="24"/>
              </w:rPr>
            </w:pPr>
            <w:r w:rsidRPr="00021C78">
              <w:rPr>
                <w:rFonts w:ascii="標楷體" w:eastAsia="標楷體" w:hAnsi="標楷體" w:hint="eastAsia"/>
                <w:szCs w:val="24"/>
              </w:rPr>
              <w:t>張三郎（白）：【數板】</w:t>
            </w:r>
          </w:p>
          <w:p w:rsidR="003D525C" w:rsidRDefault="003D525C" w:rsidP="003D525C">
            <w:pPr>
              <w:spacing w:line="360" w:lineRule="auto"/>
              <w:jc w:val="both"/>
              <w:rPr>
                <w:sz w:val="20"/>
                <w:szCs w:val="24"/>
              </w:rPr>
            </w:pPr>
            <w:r w:rsidRPr="00021C78">
              <w:rPr>
                <w:rFonts w:ascii="標楷體" w:eastAsia="標楷體" w:hAnsi="標楷體" w:hint="eastAsia"/>
                <w:szCs w:val="24"/>
              </w:rPr>
              <w:t>記得真記得，記得舊年五月節，五月落大霜，六月落大雪…拿來推推不得。請</w:t>
            </w:r>
            <w:r w:rsidRPr="00021C78">
              <w:rPr>
                <w:rFonts w:ascii="標楷體" w:eastAsia="標楷體" w:hAnsi="標楷體" w:hint="eastAsia"/>
                <w:szCs w:val="24"/>
                <w:bdr w:val="single" w:sz="4" w:space="0" w:color="auto"/>
              </w:rPr>
              <w:t>到</w:t>
            </w:r>
            <w:r w:rsidRPr="00021C78">
              <w:rPr>
                <w:rFonts w:ascii="標楷體" w:eastAsia="標楷體" w:hAnsi="標楷體" w:hint="eastAsia"/>
                <w:szCs w:val="24"/>
              </w:rPr>
              <w:t>人來扛，扛到城門東…拿來</w:t>
            </w:r>
            <w:r w:rsidRPr="00021C78">
              <w:rPr>
                <w:rFonts w:ascii="標楷體" w:eastAsia="標楷體" w:hAnsi="標楷體" w:hint="eastAsia"/>
                <w:szCs w:val="24"/>
                <w:u w:val="double"/>
              </w:rPr>
              <w:t>食</w:t>
            </w:r>
            <w:r w:rsidRPr="00021C78">
              <w:rPr>
                <w:rFonts w:ascii="標楷體" w:eastAsia="標楷體" w:hAnsi="標楷體" w:hint="eastAsia"/>
                <w:szCs w:val="24"/>
              </w:rPr>
              <w:t>，</w:t>
            </w:r>
            <w:r w:rsidRPr="00021C78">
              <w:rPr>
                <w:rFonts w:ascii="標楷體" w:eastAsia="標楷體" w:hAnsi="標楷體" w:hint="eastAsia"/>
                <w:szCs w:val="24"/>
                <w:u w:val="double"/>
              </w:rPr>
              <w:t>食</w:t>
            </w:r>
            <w:r w:rsidRPr="00021C78">
              <w:rPr>
                <w:rFonts w:ascii="標楷體" w:eastAsia="標楷體" w:hAnsi="標楷體" w:hint="eastAsia"/>
                <w:szCs w:val="24"/>
              </w:rPr>
              <w:t>不得…瘸手的跑去偷摘秧，</w:t>
            </w:r>
            <w:r>
              <w:rPr>
                <w:rFonts w:ascii="標楷體" w:eastAsia="標楷體" w:hAnsi="標楷體" w:hint="eastAsia"/>
                <w:szCs w:val="24"/>
                <w:bdr w:val="single" w:sz="4" w:space="0" w:color="auto"/>
              </w:rPr>
              <w:t>瞨</w:t>
            </w:r>
            <w:r w:rsidRPr="00021C78">
              <w:rPr>
                <w:rFonts w:ascii="標楷體" w:eastAsia="標楷體" w:hAnsi="標楷體" w:hint="eastAsia"/>
                <w:szCs w:val="24"/>
                <w:bdr w:val="single" w:sz="4" w:space="0" w:color="auto"/>
              </w:rPr>
              <w:t>目</w:t>
            </w:r>
            <w:r w:rsidRPr="00021C78">
              <w:rPr>
                <w:rFonts w:ascii="標楷體" w:eastAsia="標楷體" w:hAnsi="標楷體" w:hint="eastAsia"/>
                <w:szCs w:val="24"/>
              </w:rPr>
              <w:t>來看到，啞苟講抓來碰。…駝背出來扛，扛到屋後直直上，</w:t>
            </w:r>
            <w:r w:rsidRPr="00021C78">
              <w:rPr>
                <w:rFonts w:ascii="標楷體" w:eastAsia="標楷體" w:hAnsi="標楷體" w:hint="eastAsia"/>
                <w:szCs w:val="24"/>
                <w:bdr w:val="single" w:sz="4" w:space="0" w:color="auto"/>
              </w:rPr>
              <w:t>暗哺沒睡</w:t>
            </w:r>
            <w:r w:rsidRPr="00021C78">
              <w:rPr>
                <w:rFonts w:ascii="標楷體" w:eastAsia="標楷體" w:hAnsi="標楷體" w:hint="eastAsia"/>
                <w:szCs w:val="24"/>
              </w:rPr>
              <w:t>就遊滿</w:t>
            </w:r>
            <w:r w:rsidRPr="00021C78">
              <w:rPr>
                <w:rFonts w:ascii="標楷體" w:eastAsia="標楷體" w:hAnsi="標楷體" w:hint="eastAsia"/>
                <w:szCs w:val="24"/>
              </w:rPr>
              <w:lastRenderedPageBreak/>
              <w:t>莊。……彈爛一個大醃缸麼大醃缸。</w:t>
            </w:r>
          </w:p>
        </w:tc>
        <w:tc>
          <w:tcPr>
            <w:tcW w:w="4181" w:type="dxa"/>
          </w:tcPr>
          <w:p w:rsidR="003D525C" w:rsidRPr="005544B4" w:rsidRDefault="003D525C" w:rsidP="003D525C">
            <w:pPr>
              <w:jc w:val="both"/>
              <w:rPr>
                <w:rFonts w:ascii="標楷體" w:eastAsia="標楷體" w:hAnsi="標楷體"/>
                <w:szCs w:val="24"/>
              </w:rPr>
            </w:pPr>
            <w:r w:rsidRPr="005544B4">
              <w:rPr>
                <w:rFonts w:ascii="標楷體" w:eastAsia="標楷體" w:hAnsi="標楷體" w:hint="eastAsia"/>
                <w:szCs w:val="24"/>
              </w:rPr>
              <w:lastRenderedPageBreak/>
              <w:t>張文華（白）：【數板】</w:t>
            </w:r>
          </w:p>
          <w:p w:rsidR="003D525C" w:rsidRDefault="003D525C" w:rsidP="003D525C">
            <w:pPr>
              <w:spacing w:line="360" w:lineRule="auto"/>
              <w:jc w:val="both"/>
              <w:rPr>
                <w:sz w:val="20"/>
                <w:szCs w:val="24"/>
              </w:rPr>
            </w:pPr>
            <w:r w:rsidRPr="005544B4">
              <w:rPr>
                <w:rFonts w:ascii="標楷體" w:eastAsia="標楷體" w:hAnsi="標楷體" w:hint="eastAsia"/>
                <w:szCs w:val="24"/>
              </w:rPr>
              <w:t>記得真記得，記得舊年五月節，五月落大霜，六月落大雪…拿來推推不得。請</w:t>
            </w:r>
            <w:r w:rsidRPr="005544B4">
              <w:rPr>
                <w:rFonts w:ascii="標楷體" w:eastAsia="標楷體" w:hAnsi="標楷體" w:hint="eastAsia"/>
                <w:szCs w:val="24"/>
                <w:bdr w:val="single" w:sz="4" w:space="0" w:color="auto"/>
              </w:rPr>
              <w:t>了</w:t>
            </w:r>
            <w:r w:rsidRPr="005544B4">
              <w:rPr>
                <w:rFonts w:ascii="標楷體" w:eastAsia="標楷體" w:hAnsi="標楷體" w:hint="eastAsia"/>
                <w:szCs w:val="24"/>
              </w:rPr>
              <w:t>人來扛，扛到城門東…</w:t>
            </w:r>
            <w:r>
              <w:rPr>
                <w:rFonts w:ascii="標楷體" w:eastAsia="標楷體" w:hAnsi="標楷體" w:hint="eastAsia"/>
                <w:szCs w:val="24"/>
              </w:rPr>
              <w:t>拿來</w:t>
            </w:r>
            <w:r w:rsidRPr="00851548">
              <w:rPr>
                <w:rFonts w:ascii="標楷體" w:eastAsia="標楷體" w:hAnsi="標楷體" w:hint="eastAsia"/>
                <w:szCs w:val="24"/>
                <w:u w:val="double"/>
              </w:rPr>
              <w:t>食</w:t>
            </w:r>
            <w:r>
              <w:rPr>
                <w:rFonts w:ascii="標楷體" w:eastAsia="標楷體" w:hAnsi="標楷體" w:hint="eastAsia"/>
                <w:szCs w:val="24"/>
              </w:rPr>
              <w:t>，</w:t>
            </w:r>
            <w:r w:rsidRPr="00851548">
              <w:rPr>
                <w:rFonts w:ascii="標楷體" w:eastAsia="標楷體" w:hAnsi="標楷體" w:hint="eastAsia"/>
                <w:szCs w:val="24"/>
                <w:u w:val="double"/>
              </w:rPr>
              <w:t>食</w:t>
            </w:r>
            <w:r>
              <w:rPr>
                <w:rFonts w:ascii="標楷體" w:eastAsia="標楷體" w:hAnsi="標楷體" w:hint="eastAsia"/>
                <w:szCs w:val="24"/>
              </w:rPr>
              <w:t>不得</w:t>
            </w:r>
            <w:r w:rsidRPr="005544B4">
              <w:rPr>
                <w:rFonts w:ascii="標楷體" w:eastAsia="標楷體" w:hAnsi="標楷體" w:hint="eastAsia"/>
                <w:szCs w:val="24"/>
              </w:rPr>
              <w:t>…瘸手的跑去偷摘秧，</w:t>
            </w:r>
            <w:r w:rsidRPr="005544B4">
              <w:rPr>
                <w:rFonts w:ascii="標楷體" w:eastAsia="標楷體" w:hAnsi="標楷體" w:hint="eastAsia"/>
                <w:szCs w:val="24"/>
                <w:bdr w:val="single" w:sz="4" w:space="0" w:color="auto"/>
              </w:rPr>
              <w:t>青瞑</w:t>
            </w:r>
            <w:r w:rsidRPr="005544B4">
              <w:rPr>
                <w:rFonts w:ascii="標楷體" w:eastAsia="標楷體" w:hAnsi="標楷體" w:hint="eastAsia"/>
                <w:szCs w:val="24"/>
              </w:rPr>
              <w:t>來看到，啞苟講抓來碰。…駝背出來扛，扛到屋後直直上，</w:t>
            </w:r>
            <w:r w:rsidRPr="005544B4">
              <w:rPr>
                <w:rFonts w:ascii="標楷體" w:eastAsia="標楷體" w:hAnsi="標楷體" w:hint="eastAsia"/>
                <w:szCs w:val="24"/>
                <w:bdr w:val="single" w:sz="4" w:space="0" w:color="auto"/>
              </w:rPr>
              <w:t>一夜沒睡</w:t>
            </w:r>
            <w:r w:rsidRPr="005544B4">
              <w:rPr>
                <w:rFonts w:ascii="標楷體" w:eastAsia="標楷體" w:hAnsi="標楷體" w:hint="eastAsia"/>
                <w:szCs w:val="24"/>
              </w:rPr>
              <w:t>就遊滿</w:t>
            </w:r>
            <w:r w:rsidRPr="005544B4">
              <w:rPr>
                <w:rFonts w:ascii="標楷體" w:eastAsia="標楷體" w:hAnsi="標楷體" w:hint="eastAsia"/>
                <w:szCs w:val="24"/>
              </w:rPr>
              <w:lastRenderedPageBreak/>
              <w:t>莊。……彈爛一個大醃缸麼大醃缸。</w:t>
            </w:r>
          </w:p>
        </w:tc>
      </w:tr>
    </w:tbl>
    <w:p w:rsidR="00226A08" w:rsidRDefault="00226A08" w:rsidP="003D525C">
      <w:pPr>
        <w:spacing w:line="360" w:lineRule="auto"/>
        <w:ind w:firstLineChars="236" w:firstLine="566"/>
        <w:jc w:val="both"/>
        <w:rPr>
          <w:szCs w:val="24"/>
        </w:rPr>
      </w:pPr>
    </w:p>
    <w:p w:rsidR="003D525C" w:rsidRDefault="003D525C" w:rsidP="003D525C">
      <w:pPr>
        <w:spacing w:line="360" w:lineRule="auto"/>
        <w:ind w:firstLineChars="236" w:firstLine="566"/>
        <w:jc w:val="both"/>
        <w:rPr>
          <w:szCs w:val="24"/>
        </w:rPr>
      </w:pPr>
      <w:r>
        <w:rPr>
          <w:rFonts w:hint="eastAsia"/>
          <w:szCs w:val="24"/>
        </w:rPr>
        <w:t>從內文所見，「</w:t>
      </w:r>
      <w:r>
        <w:rPr>
          <w:rFonts w:ascii="標楷體" w:eastAsia="標楷體" w:hAnsi="標楷體" w:hint="eastAsia"/>
          <w:szCs w:val="24"/>
        </w:rPr>
        <w:t>拿來</w:t>
      </w:r>
      <w:r w:rsidRPr="00851548">
        <w:rPr>
          <w:rFonts w:ascii="標楷體" w:eastAsia="標楷體" w:hAnsi="標楷體" w:hint="eastAsia"/>
          <w:szCs w:val="24"/>
        </w:rPr>
        <w:t>食，食</w:t>
      </w:r>
      <w:r>
        <w:rPr>
          <w:rFonts w:ascii="標楷體" w:eastAsia="標楷體" w:hAnsi="標楷體" w:hint="eastAsia"/>
          <w:szCs w:val="24"/>
        </w:rPr>
        <w:t>不得</w:t>
      </w:r>
      <w:r>
        <w:rPr>
          <w:rFonts w:hint="eastAsia"/>
          <w:szCs w:val="24"/>
        </w:rPr>
        <w:t>」此劇唸法兩者不同，原劇唸</w:t>
      </w:r>
      <w:r>
        <w:rPr>
          <w:rFonts w:hint="eastAsia"/>
          <w:szCs w:val="24"/>
        </w:rPr>
        <w:t>[sia</w:t>
      </w:r>
      <w:r w:rsidRPr="00851548">
        <w:rPr>
          <w:rFonts w:hint="eastAsia"/>
          <w:szCs w:val="24"/>
          <w:vertAlign w:val="superscript"/>
        </w:rPr>
        <w:t>24</w:t>
      </w:r>
      <w:r>
        <w:rPr>
          <w:rFonts w:hint="eastAsia"/>
          <w:szCs w:val="24"/>
        </w:rPr>
        <w:t>]</w:t>
      </w:r>
      <w:r>
        <w:rPr>
          <w:rFonts w:hint="eastAsia"/>
          <w:szCs w:val="24"/>
        </w:rPr>
        <w:t>，改編唸</w:t>
      </w:r>
      <w:r>
        <w:rPr>
          <w:rFonts w:hint="eastAsia"/>
          <w:szCs w:val="24"/>
        </w:rPr>
        <w:t>[</w:t>
      </w:r>
      <w:r>
        <w:rPr>
          <w:szCs w:val="24"/>
        </w:rPr>
        <w:t>s</w:t>
      </w:r>
      <w:r>
        <w:rPr>
          <w:szCs w:val="24"/>
        </w:rPr>
        <w:sym w:font="IpaPanADD" w:char="F08F"/>
      </w:r>
      <w:r>
        <w:rPr>
          <w:szCs w:val="24"/>
        </w:rPr>
        <w:t>t</w:t>
      </w:r>
      <w:r w:rsidRPr="00851548">
        <w:rPr>
          <w:szCs w:val="24"/>
          <w:vertAlign w:val="superscript"/>
        </w:rPr>
        <w:t>2</w:t>
      </w:r>
      <w:r>
        <w:rPr>
          <w:rFonts w:hint="eastAsia"/>
          <w:szCs w:val="24"/>
        </w:rPr>
        <w:t>]</w:t>
      </w:r>
      <w:r>
        <w:rPr>
          <w:rFonts w:hint="eastAsia"/>
          <w:szCs w:val="24"/>
        </w:rPr>
        <w:t>，雖只有些許部分不同，原劇詞語屬於古老、白話，而改編較偏文話，從部分詞語的唸法觀看，可瞭解原劇屬於有點屬於撮把戲感覺的隨意性質且無有戲曲框架性質的呈現方式，改編屬於走進劇場並正式且規律的方式做為呈現編排。</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69" w:name="_Toc459662437"/>
      <w:bookmarkStart w:id="70" w:name="_Toc460024130"/>
      <w:r>
        <w:rPr>
          <w:rFonts w:hint="eastAsia"/>
        </w:rPr>
        <w:t>表</w:t>
      </w:r>
      <w:r>
        <w:rPr>
          <w:rFonts w:hint="eastAsia"/>
        </w:rPr>
        <w:t>2-2-12</w:t>
      </w:r>
      <w:r>
        <w:rPr>
          <w:rFonts w:hint="eastAsia"/>
        </w:rPr>
        <w:t>《糶酒》對白比較</w:t>
      </w:r>
      <w:bookmarkEnd w:id="69"/>
      <w:r w:rsidR="00BF1A0E">
        <w:rPr>
          <w:rFonts w:hint="eastAsia"/>
        </w:rPr>
        <w:t>表</w:t>
      </w:r>
      <w:bookmarkEnd w:id="70"/>
    </w:p>
    <w:tbl>
      <w:tblPr>
        <w:tblStyle w:val="a9"/>
        <w:tblW w:w="0" w:type="auto"/>
        <w:tblLook w:val="04A0" w:firstRow="1" w:lastRow="0" w:firstColumn="1" w:lastColumn="0" w:noHBand="0" w:noVBand="1"/>
      </w:tblPr>
      <w:tblGrid>
        <w:gridCol w:w="4181"/>
        <w:gridCol w:w="4181"/>
      </w:tblGrid>
      <w:tr w:rsidR="003D525C" w:rsidTr="003D525C">
        <w:tc>
          <w:tcPr>
            <w:tcW w:w="4181" w:type="dxa"/>
          </w:tcPr>
          <w:p w:rsidR="003D525C" w:rsidRDefault="003D525C" w:rsidP="003D525C">
            <w:pPr>
              <w:spacing w:line="360" w:lineRule="auto"/>
              <w:jc w:val="both"/>
              <w:rPr>
                <w:sz w:val="20"/>
                <w:szCs w:val="24"/>
              </w:rPr>
            </w:pPr>
            <w:r>
              <w:rPr>
                <w:rFonts w:hint="eastAsia"/>
                <w:szCs w:val="24"/>
              </w:rPr>
              <w:t>「張三郎賣茶」</w:t>
            </w:r>
          </w:p>
        </w:tc>
        <w:tc>
          <w:tcPr>
            <w:tcW w:w="4181" w:type="dxa"/>
          </w:tcPr>
          <w:p w:rsidR="003D525C" w:rsidRDefault="003D525C" w:rsidP="003D525C">
            <w:pPr>
              <w:spacing w:line="360" w:lineRule="auto"/>
              <w:jc w:val="both"/>
              <w:rPr>
                <w:sz w:val="20"/>
                <w:szCs w:val="24"/>
              </w:rPr>
            </w:pPr>
            <w:r>
              <w:rPr>
                <w:rFonts w:hint="eastAsia"/>
                <w:szCs w:val="24"/>
              </w:rPr>
              <w:t>《兄弟賣茶》</w:t>
            </w:r>
          </w:p>
        </w:tc>
      </w:tr>
      <w:tr w:rsidR="003D525C" w:rsidTr="003D525C">
        <w:tc>
          <w:tcPr>
            <w:tcW w:w="4181" w:type="dxa"/>
          </w:tcPr>
          <w:p w:rsidR="003D525C" w:rsidRDefault="003D525C" w:rsidP="003D525C">
            <w:pPr>
              <w:spacing w:line="360" w:lineRule="auto"/>
              <w:jc w:val="both"/>
              <w:rPr>
                <w:sz w:val="20"/>
                <w:szCs w:val="24"/>
              </w:rPr>
            </w:pPr>
            <w:r>
              <w:rPr>
                <w:rFonts w:ascii="標楷體" w:eastAsia="標楷體" w:hAnsi="標楷體" w:hint="eastAsia"/>
                <w:szCs w:val="24"/>
              </w:rPr>
              <w:t>張三郎（白）：小子！姓張名三郎，流流連連…</w:t>
            </w:r>
            <w:r w:rsidRPr="00A27612">
              <w:rPr>
                <w:rFonts w:ascii="標楷體" w:eastAsia="標楷體" w:hAnsi="標楷體" w:hint="eastAsia"/>
                <w:szCs w:val="24"/>
                <w:bdr w:val="single" w:sz="4" w:space="0" w:color="auto"/>
              </w:rPr>
              <w:t>你看！</w:t>
            </w:r>
            <w:r>
              <w:rPr>
                <w:rFonts w:ascii="標楷體" w:eastAsia="標楷體" w:hAnsi="標楷體" w:hint="eastAsia"/>
                <w:szCs w:val="24"/>
              </w:rPr>
              <w:t>珍珠瑪瑙節腰頭。吃</w:t>
            </w:r>
            <w:r w:rsidRPr="00BD5C54">
              <w:rPr>
                <w:rFonts w:ascii="標楷體" w:eastAsia="標楷體" w:hAnsi="標楷體" w:hint="eastAsia"/>
                <w:szCs w:val="24"/>
                <w:bdr w:val="single" w:sz="4" w:space="0" w:color="auto"/>
              </w:rPr>
              <w:t>使</w:t>
            </w:r>
            <w:r>
              <w:rPr>
                <w:rFonts w:ascii="標楷體" w:eastAsia="標楷體" w:hAnsi="標楷體" w:hint="eastAsia"/>
                <w:szCs w:val="24"/>
              </w:rPr>
              <w:t>兩字不用愁，聽說蘇州</w:t>
            </w:r>
            <w:r w:rsidRPr="00A27612">
              <w:rPr>
                <w:rFonts w:ascii="標楷體" w:eastAsia="標楷體" w:hAnsi="標楷體" w:hint="eastAsia"/>
                <w:szCs w:val="24"/>
                <w:bdr w:val="single" w:sz="4" w:space="0" w:color="auto"/>
              </w:rPr>
              <w:t>有人賣</w:t>
            </w:r>
            <w:r>
              <w:rPr>
                <w:rFonts w:ascii="標楷體" w:eastAsia="標楷體" w:hAnsi="標楷體" w:hint="eastAsia"/>
                <w:szCs w:val="24"/>
              </w:rPr>
              <w:t>好老酒，何不去蘇州吃上兩杯酒暖暖</w:t>
            </w:r>
            <w:r w:rsidRPr="00A27612">
              <w:rPr>
                <w:rFonts w:ascii="標楷體" w:eastAsia="標楷體" w:hAnsi="標楷體" w:hint="eastAsia"/>
                <w:szCs w:val="24"/>
                <w:bdr w:val="single" w:sz="4" w:space="0" w:color="auto"/>
              </w:rPr>
              <w:t>心</w:t>
            </w:r>
            <w:r>
              <w:rPr>
                <w:rFonts w:ascii="標楷體" w:eastAsia="標楷體" w:hAnsi="標楷體" w:hint="eastAsia"/>
                <w:szCs w:val="24"/>
              </w:rPr>
              <w:t>，有何不可，帶我快去吃上兩杯酒便了！</w:t>
            </w:r>
          </w:p>
        </w:tc>
        <w:tc>
          <w:tcPr>
            <w:tcW w:w="4181" w:type="dxa"/>
          </w:tcPr>
          <w:p w:rsidR="003D525C" w:rsidRDefault="003D525C" w:rsidP="003D525C">
            <w:pPr>
              <w:spacing w:line="360" w:lineRule="auto"/>
              <w:jc w:val="both"/>
              <w:rPr>
                <w:sz w:val="20"/>
                <w:szCs w:val="24"/>
              </w:rPr>
            </w:pPr>
            <w:r>
              <w:rPr>
                <w:rFonts w:ascii="標楷體" w:eastAsia="標楷體" w:hAnsi="標楷體" w:hint="eastAsia"/>
                <w:szCs w:val="24"/>
              </w:rPr>
              <w:t>張文華（白）：小子！姓張名文華，流流連連…</w:t>
            </w:r>
            <w:r w:rsidRPr="00626EB4">
              <w:rPr>
                <w:rFonts w:ascii="標楷體" w:eastAsia="標楷體" w:hAnsi="標楷體" w:hint="eastAsia"/>
                <w:szCs w:val="24"/>
                <w:bdr w:val="single" w:sz="4" w:space="0" w:color="auto"/>
              </w:rPr>
              <w:t>人家說</w:t>
            </w:r>
            <w:r>
              <w:rPr>
                <w:rFonts w:ascii="標楷體" w:eastAsia="標楷體" w:hAnsi="標楷體" w:hint="eastAsia"/>
                <w:szCs w:val="24"/>
              </w:rPr>
              <w:t>珍珠瑪瑙節腰頭。吃</w:t>
            </w:r>
            <w:r w:rsidRPr="00BD5C54">
              <w:rPr>
                <w:rFonts w:ascii="標楷體" w:eastAsia="標楷體" w:hAnsi="標楷體" w:hint="eastAsia"/>
                <w:szCs w:val="24"/>
                <w:bdr w:val="single" w:sz="4" w:space="0" w:color="auto"/>
              </w:rPr>
              <w:t>用</w:t>
            </w:r>
            <w:r>
              <w:rPr>
                <w:rFonts w:ascii="標楷體" w:eastAsia="標楷體" w:hAnsi="標楷體" w:hint="eastAsia"/>
                <w:szCs w:val="24"/>
              </w:rPr>
              <w:t>兩字不用愁，聽說蘇州</w:t>
            </w:r>
            <w:r w:rsidRPr="00A27612">
              <w:rPr>
                <w:rFonts w:ascii="標楷體" w:eastAsia="標楷體" w:hAnsi="標楷體" w:hint="eastAsia"/>
                <w:szCs w:val="24"/>
                <w:bdr w:val="single" w:sz="4" w:space="0" w:color="auto"/>
              </w:rPr>
              <w:t>有賣</w:t>
            </w:r>
            <w:r>
              <w:rPr>
                <w:rFonts w:ascii="標楷體" w:eastAsia="標楷體" w:hAnsi="標楷體" w:hint="eastAsia"/>
                <w:szCs w:val="24"/>
              </w:rPr>
              <w:t>好老酒，何不去蘇州吃上兩杯酒暖暖</w:t>
            </w:r>
            <w:r w:rsidRPr="00A27612">
              <w:rPr>
                <w:rFonts w:ascii="標楷體" w:eastAsia="標楷體" w:hAnsi="標楷體" w:hint="eastAsia"/>
                <w:szCs w:val="24"/>
                <w:bdr w:val="single" w:sz="4" w:space="0" w:color="auto"/>
              </w:rPr>
              <w:t>身</w:t>
            </w:r>
            <w:r>
              <w:rPr>
                <w:rFonts w:ascii="標楷體" w:eastAsia="標楷體" w:hAnsi="標楷體" w:hint="eastAsia"/>
                <w:szCs w:val="24"/>
              </w:rPr>
              <w:t>，有何不可，帶我快去吃上兩杯酒便了！</w:t>
            </w:r>
          </w:p>
        </w:tc>
      </w:tr>
    </w:tbl>
    <w:p w:rsidR="00975068" w:rsidRDefault="00975068" w:rsidP="003D525C">
      <w:pPr>
        <w:spacing w:line="360" w:lineRule="auto"/>
        <w:ind w:firstLineChars="236" w:firstLine="566"/>
        <w:jc w:val="both"/>
        <w:rPr>
          <w:szCs w:val="24"/>
        </w:rPr>
      </w:pPr>
    </w:p>
    <w:p w:rsidR="003D525C" w:rsidRDefault="003D525C" w:rsidP="003D525C">
      <w:pPr>
        <w:spacing w:line="360" w:lineRule="auto"/>
        <w:ind w:firstLineChars="236" w:firstLine="566"/>
        <w:jc w:val="both"/>
        <w:rPr>
          <w:szCs w:val="24"/>
        </w:rPr>
      </w:pPr>
      <w:r>
        <w:rPr>
          <w:rFonts w:hint="eastAsia"/>
          <w:szCs w:val="24"/>
        </w:rPr>
        <w:t>此表與表三同樣的狀況，只有部分不相同，但從字面上語氣與詞語的呈現，對比出原劇的隨意性及改編的規律性兩者不同編制的風格。</w:t>
      </w:r>
    </w:p>
    <w:p w:rsidR="00975068" w:rsidRPr="00F578B4" w:rsidRDefault="00975068" w:rsidP="003D525C">
      <w:pPr>
        <w:spacing w:line="360" w:lineRule="auto"/>
        <w:ind w:firstLineChars="236" w:firstLine="472"/>
        <w:jc w:val="both"/>
        <w:rPr>
          <w:sz w:val="20"/>
          <w:szCs w:val="24"/>
        </w:rPr>
      </w:pPr>
    </w:p>
    <w:p w:rsidR="003D525C" w:rsidRPr="00373BFC" w:rsidRDefault="003D525C" w:rsidP="00836D39">
      <w:pPr>
        <w:pStyle w:val="af1"/>
      </w:pPr>
      <w:bookmarkStart w:id="71" w:name="_Toc459662438"/>
      <w:bookmarkStart w:id="72" w:name="_Toc460024131"/>
      <w:r>
        <w:rPr>
          <w:rFonts w:hint="eastAsia"/>
        </w:rPr>
        <w:t>表</w:t>
      </w:r>
      <w:r>
        <w:rPr>
          <w:rFonts w:hint="eastAsia"/>
        </w:rPr>
        <w:t>2-2-13</w:t>
      </w:r>
      <w:r>
        <w:rPr>
          <w:rFonts w:hint="eastAsia"/>
        </w:rPr>
        <w:t>【十二月古人】唱腔比較</w:t>
      </w:r>
      <w:bookmarkEnd w:id="71"/>
      <w:r w:rsidR="00BF1A0E">
        <w:rPr>
          <w:rFonts w:hint="eastAsia"/>
        </w:rPr>
        <w:t>表</w:t>
      </w:r>
      <w:bookmarkEnd w:id="72"/>
    </w:p>
    <w:tbl>
      <w:tblPr>
        <w:tblStyle w:val="a9"/>
        <w:tblW w:w="8363" w:type="dxa"/>
        <w:tblLook w:val="04A0" w:firstRow="1" w:lastRow="0" w:firstColumn="1" w:lastColumn="0" w:noHBand="0" w:noVBand="1"/>
      </w:tblPr>
      <w:tblGrid>
        <w:gridCol w:w="4106"/>
        <w:gridCol w:w="4257"/>
      </w:tblGrid>
      <w:tr w:rsidR="003D525C" w:rsidTr="003D525C">
        <w:tc>
          <w:tcPr>
            <w:tcW w:w="4106" w:type="dxa"/>
          </w:tcPr>
          <w:p w:rsidR="003D525C" w:rsidRDefault="003D525C" w:rsidP="003D525C">
            <w:pPr>
              <w:spacing w:line="360" w:lineRule="auto"/>
              <w:jc w:val="both"/>
              <w:rPr>
                <w:szCs w:val="24"/>
              </w:rPr>
            </w:pPr>
            <w:r>
              <w:rPr>
                <w:rFonts w:hint="eastAsia"/>
                <w:szCs w:val="24"/>
              </w:rPr>
              <w:t>「張三郎賣茶」</w:t>
            </w:r>
          </w:p>
        </w:tc>
        <w:tc>
          <w:tcPr>
            <w:tcW w:w="4257"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106"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離</w:t>
            </w:r>
            <w:r w:rsidRPr="00373BFC">
              <w:rPr>
                <w:rFonts w:ascii="標楷體" w:eastAsia="標楷體" w:hAnsi="標楷體" w:hint="eastAsia"/>
                <w:szCs w:val="24"/>
                <w:bdr w:val="single" w:sz="4" w:space="0" w:color="auto"/>
              </w:rPr>
              <w:t>開</w:t>
            </w:r>
            <w:r>
              <w:rPr>
                <w:rFonts w:ascii="標楷體" w:eastAsia="標楷體" w:hAnsi="標楷體" w:hint="eastAsia"/>
                <w:szCs w:val="24"/>
              </w:rPr>
              <w:t>家鄉兩三春，日出賣到日黃昏；</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春茶夏茶並秋茶，也有凍頂正烏龍；</w:t>
            </w:r>
          </w:p>
          <w:p w:rsidR="003D525C" w:rsidRPr="004F5547" w:rsidRDefault="003D525C" w:rsidP="003D525C">
            <w:pPr>
              <w:spacing w:line="360" w:lineRule="auto"/>
              <w:jc w:val="both"/>
              <w:rPr>
                <w:rFonts w:ascii="標楷體" w:eastAsia="標楷體" w:hAnsi="標楷體"/>
                <w:szCs w:val="24"/>
              </w:rPr>
            </w:pPr>
            <w:r>
              <w:rPr>
                <w:rFonts w:ascii="標楷體" w:eastAsia="標楷體" w:hAnsi="標楷體" w:hint="eastAsia"/>
                <w:szCs w:val="24"/>
              </w:rPr>
              <w:t>各位老顧客，也有著涎</w:t>
            </w:r>
            <w:r w:rsidRPr="00626EB4">
              <w:rPr>
                <w:rFonts w:ascii="標楷體" w:eastAsia="標楷體" w:hAnsi="標楷體" w:hint="eastAsia"/>
                <w:szCs w:val="24"/>
                <w:bdr w:val="single" w:sz="4" w:space="0" w:color="auto"/>
              </w:rPr>
              <w:t>好</w:t>
            </w:r>
            <w:r>
              <w:rPr>
                <w:rFonts w:ascii="標楷體" w:eastAsia="標楷體" w:hAnsi="標楷體" w:hint="eastAsia"/>
                <w:szCs w:val="24"/>
              </w:rPr>
              <w:t>膨風。</w:t>
            </w:r>
          </w:p>
        </w:tc>
        <w:tc>
          <w:tcPr>
            <w:tcW w:w="4257"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張文華（唱）：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離</w:t>
            </w:r>
            <w:r w:rsidRPr="00373BFC">
              <w:rPr>
                <w:rFonts w:ascii="標楷體" w:eastAsia="標楷體" w:hAnsi="標楷體" w:hint="eastAsia"/>
                <w:szCs w:val="24"/>
                <w:bdr w:val="single" w:sz="4" w:space="0" w:color="auto"/>
              </w:rPr>
              <w:t>別</w:t>
            </w:r>
            <w:r>
              <w:rPr>
                <w:rFonts w:ascii="標楷體" w:eastAsia="標楷體" w:hAnsi="標楷體" w:hint="eastAsia"/>
                <w:szCs w:val="24"/>
              </w:rPr>
              <w:t>家鄉兩三春，日出賣到日黃昏；</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春茶夏茶並秋茶，也有凍頂正烏龍；</w:t>
            </w:r>
          </w:p>
          <w:p w:rsidR="003D525C" w:rsidRPr="004F5547" w:rsidRDefault="003D525C" w:rsidP="003D525C">
            <w:pPr>
              <w:spacing w:line="360" w:lineRule="auto"/>
              <w:jc w:val="both"/>
              <w:rPr>
                <w:rFonts w:ascii="標楷體" w:eastAsia="標楷體" w:hAnsi="標楷體"/>
                <w:szCs w:val="24"/>
              </w:rPr>
            </w:pPr>
            <w:r>
              <w:rPr>
                <w:rFonts w:ascii="標楷體" w:eastAsia="標楷體" w:hAnsi="標楷體" w:hint="eastAsia"/>
                <w:szCs w:val="24"/>
              </w:rPr>
              <w:t>各位老顧客，也有著涎</w:t>
            </w:r>
            <w:r w:rsidRPr="00626EB4">
              <w:rPr>
                <w:rFonts w:ascii="標楷體" w:eastAsia="標楷體" w:hAnsi="標楷體" w:hint="eastAsia"/>
                <w:szCs w:val="24"/>
                <w:bdr w:val="single" w:sz="4" w:space="0" w:color="auto"/>
              </w:rPr>
              <w:t>並</w:t>
            </w:r>
            <w:r>
              <w:rPr>
                <w:rFonts w:ascii="標楷體" w:eastAsia="標楷體" w:hAnsi="標楷體" w:hint="eastAsia"/>
                <w:szCs w:val="24"/>
              </w:rPr>
              <w:t>膨風。</w:t>
            </w:r>
          </w:p>
        </w:tc>
      </w:tr>
    </w:tbl>
    <w:p w:rsidR="00AB18F1" w:rsidRDefault="00AB18F1" w:rsidP="00836D39">
      <w:pPr>
        <w:pStyle w:val="af1"/>
      </w:pPr>
      <w:bookmarkStart w:id="73" w:name="_Toc459662439"/>
    </w:p>
    <w:p w:rsidR="00975068" w:rsidRDefault="00975068" w:rsidP="00836D39">
      <w:pPr>
        <w:pStyle w:val="af1"/>
      </w:pPr>
    </w:p>
    <w:p w:rsidR="00975068" w:rsidRDefault="00975068" w:rsidP="00836D39">
      <w:pPr>
        <w:pStyle w:val="af1"/>
      </w:pPr>
    </w:p>
    <w:p w:rsidR="003D525C" w:rsidRDefault="003D525C" w:rsidP="00836D39">
      <w:pPr>
        <w:pStyle w:val="af1"/>
      </w:pPr>
      <w:bookmarkStart w:id="74" w:name="_Toc460024132"/>
      <w:r>
        <w:rPr>
          <w:rFonts w:hint="eastAsia"/>
        </w:rPr>
        <w:lastRenderedPageBreak/>
        <w:t>表</w:t>
      </w:r>
      <w:r>
        <w:rPr>
          <w:rFonts w:hint="eastAsia"/>
        </w:rPr>
        <w:t>2-2-14</w:t>
      </w:r>
      <w:r>
        <w:rPr>
          <w:rFonts w:hint="eastAsia"/>
        </w:rPr>
        <w:t>【瓜子仁】唱腔比較</w:t>
      </w:r>
      <w:bookmarkEnd w:id="73"/>
      <w:r w:rsidR="00BF1A0E">
        <w:rPr>
          <w:rFonts w:hint="eastAsia"/>
        </w:rPr>
        <w:t>表</w:t>
      </w:r>
      <w:bookmarkEnd w:id="74"/>
    </w:p>
    <w:tbl>
      <w:tblPr>
        <w:tblStyle w:val="a9"/>
        <w:tblW w:w="8363" w:type="dxa"/>
        <w:tblLook w:val="04A0" w:firstRow="1" w:lastRow="0" w:firstColumn="1" w:lastColumn="0" w:noHBand="0" w:noVBand="1"/>
      </w:tblPr>
      <w:tblGrid>
        <w:gridCol w:w="4106"/>
        <w:gridCol w:w="4257"/>
      </w:tblGrid>
      <w:tr w:rsidR="003D525C" w:rsidTr="003D525C">
        <w:tc>
          <w:tcPr>
            <w:tcW w:w="4106" w:type="dxa"/>
          </w:tcPr>
          <w:p w:rsidR="003D525C" w:rsidRDefault="003D525C" w:rsidP="003D525C">
            <w:pPr>
              <w:spacing w:line="360" w:lineRule="auto"/>
              <w:jc w:val="both"/>
              <w:rPr>
                <w:szCs w:val="24"/>
              </w:rPr>
            </w:pPr>
            <w:r>
              <w:rPr>
                <w:rFonts w:hint="eastAsia"/>
                <w:szCs w:val="24"/>
              </w:rPr>
              <w:t>「張三郎賣茶」</w:t>
            </w:r>
          </w:p>
        </w:tc>
        <w:tc>
          <w:tcPr>
            <w:tcW w:w="4257"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106"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酒大姊（唱）：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老妹待在大路邊，有賣燒酒有賣菸；</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相公來飲酒，</w:t>
            </w:r>
            <w:r>
              <w:rPr>
                <w:rFonts w:ascii="標楷體" w:eastAsia="標楷體" w:hAnsi="標楷體" w:hint="eastAsia"/>
                <w:szCs w:val="24"/>
                <w:bdr w:val="single" w:sz="4" w:space="0" w:color="auto"/>
              </w:rPr>
              <w:t>頭</w:t>
            </w:r>
            <w:r w:rsidRPr="00166065">
              <w:rPr>
                <w:rFonts w:ascii="標楷體" w:eastAsia="標楷體" w:hAnsi="標楷體" w:hint="eastAsia"/>
                <w:szCs w:val="24"/>
                <w:bdr w:val="single" w:sz="4" w:space="0" w:color="auto"/>
              </w:rPr>
              <w:t>家</w:t>
            </w:r>
            <w:r>
              <w:rPr>
                <w:rFonts w:ascii="標楷體" w:eastAsia="標楷體" w:hAnsi="標楷體" w:hint="eastAsia"/>
                <w:szCs w:val="24"/>
              </w:rPr>
              <w:t>來划拳；</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小小生理要現錢，</w:t>
            </w:r>
            <w:r w:rsidRPr="00166065">
              <w:rPr>
                <w:rFonts w:ascii="標楷體" w:eastAsia="標楷體" w:hAnsi="標楷體" w:hint="eastAsia"/>
                <w:szCs w:val="24"/>
                <w:u w:val="double"/>
              </w:rPr>
              <w:t>思</w:t>
            </w:r>
            <w:r>
              <w:rPr>
                <w:rFonts w:ascii="標楷體" w:eastAsia="標楷體" w:hAnsi="標楷體" w:hint="eastAsia"/>
                <w:szCs w:val="24"/>
              </w:rPr>
              <w:t>想起，都郎呀，嘟親哪，咿呀咿嘟喲喲；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小小生理要現錢。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手端瓜子</w:t>
            </w:r>
            <w:r w:rsidRPr="00166065">
              <w:rPr>
                <w:rFonts w:ascii="標楷體" w:eastAsia="標楷體" w:hAnsi="標楷體" w:hint="eastAsia"/>
                <w:szCs w:val="24"/>
                <w:bdr w:val="single" w:sz="4" w:space="0" w:color="auto"/>
              </w:rPr>
              <w:t>滿盤香</w:t>
            </w:r>
            <w:r>
              <w:rPr>
                <w:rFonts w:ascii="標楷體" w:eastAsia="標楷體" w:hAnsi="標楷體" w:hint="eastAsia"/>
                <w:szCs w:val="24"/>
              </w:rPr>
              <w:t>，手巾來送有情郎；</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相送有情哥，相送有情郎；</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食著瓜子</w:t>
            </w:r>
            <w:r w:rsidRPr="00166065">
              <w:rPr>
                <w:rFonts w:ascii="標楷體" w:eastAsia="標楷體" w:hAnsi="標楷體" w:hint="eastAsia"/>
                <w:szCs w:val="24"/>
                <w:bdr w:val="single" w:sz="4" w:space="0" w:color="auto"/>
              </w:rPr>
              <w:t>想到娘</w:t>
            </w:r>
            <w:r>
              <w:rPr>
                <w:rFonts w:ascii="標楷體" w:eastAsia="標楷體" w:hAnsi="標楷體" w:hint="eastAsia"/>
                <w:szCs w:val="24"/>
              </w:rPr>
              <w:t>，思想起，都郎呀，嘟親哪，咿呀咿嘟喲喲；</w:t>
            </w:r>
          </w:p>
          <w:p w:rsidR="003D525C" w:rsidRPr="00C56E4B" w:rsidRDefault="003D525C" w:rsidP="003D525C">
            <w:pPr>
              <w:spacing w:line="360" w:lineRule="auto"/>
              <w:jc w:val="both"/>
              <w:rPr>
                <w:rFonts w:ascii="標楷體" w:eastAsia="標楷體" w:hAnsi="標楷體"/>
                <w:szCs w:val="24"/>
              </w:rPr>
            </w:pPr>
            <w:r>
              <w:rPr>
                <w:rFonts w:ascii="標楷體" w:eastAsia="標楷體" w:hAnsi="標楷體" w:hint="eastAsia"/>
                <w:szCs w:val="24"/>
              </w:rPr>
              <w:t>食著瓜子</w:t>
            </w:r>
            <w:r w:rsidRPr="00166065">
              <w:rPr>
                <w:rFonts w:ascii="標楷體" w:eastAsia="標楷體" w:hAnsi="標楷體" w:hint="eastAsia"/>
                <w:szCs w:val="24"/>
                <w:bdr w:val="single" w:sz="4" w:space="0" w:color="auto"/>
              </w:rPr>
              <w:t>想到娘</w:t>
            </w:r>
            <w:r>
              <w:rPr>
                <w:rFonts w:ascii="標楷體" w:eastAsia="標楷體" w:hAnsi="標楷體" w:hint="eastAsia"/>
                <w:szCs w:val="24"/>
              </w:rPr>
              <w:t>。</w:t>
            </w:r>
          </w:p>
        </w:tc>
        <w:tc>
          <w:tcPr>
            <w:tcW w:w="4257"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酒大姊（唱）：</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老妹待在大路邊，有賣燒酒有賣菸；</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相公來飲酒，</w:t>
            </w:r>
            <w:r w:rsidRPr="00166065">
              <w:rPr>
                <w:rFonts w:ascii="標楷體" w:eastAsia="標楷體" w:hAnsi="標楷體" w:hint="eastAsia"/>
                <w:szCs w:val="24"/>
                <w:bdr w:val="single" w:sz="4" w:space="0" w:color="auto"/>
              </w:rPr>
              <w:t>老妹</w:t>
            </w:r>
            <w:r>
              <w:rPr>
                <w:rFonts w:ascii="標楷體" w:eastAsia="標楷體" w:hAnsi="標楷體" w:hint="eastAsia"/>
                <w:szCs w:val="24"/>
              </w:rPr>
              <w:t>來划拳；</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小小生理要現錢，</w:t>
            </w:r>
            <w:r w:rsidRPr="00166065">
              <w:rPr>
                <w:rFonts w:ascii="標楷體" w:eastAsia="標楷體" w:hAnsi="標楷體" w:hint="eastAsia"/>
                <w:szCs w:val="24"/>
                <w:u w:val="double"/>
              </w:rPr>
              <w:t>思</w:t>
            </w:r>
            <w:r>
              <w:rPr>
                <w:rFonts w:ascii="標楷體" w:eastAsia="標楷體" w:hAnsi="標楷體" w:hint="eastAsia"/>
                <w:szCs w:val="24"/>
              </w:rPr>
              <w:t>想起，都郎呀，嘟親哪，咿呀咿嘟喲喲；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小小生理要現錢。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手端瓜子</w:t>
            </w:r>
            <w:r w:rsidRPr="00166065">
              <w:rPr>
                <w:rFonts w:ascii="標楷體" w:eastAsia="標楷體" w:hAnsi="標楷體" w:hint="eastAsia"/>
                <w:szCs w:val="24"/>
                <w:bdr w:val="single" w:sz="4" w:space="0" w:color="auto"/>
              </w:rPr>
              <w:t>撲鼻香</w:t>
            </w:r>
            <w:r>
              <w:rPr>
                <w:rFonts w:ascii="標楷體" w:eastAsia="標楷體" w:hAnsi="標楷體" w:hint="eastAsia"/>
                <w:szCs w:val="24"/>
              </w:rPr>
              <w:t>，手巾來送有情郎；</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相送有情哥，相送有情郎；</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食著瓜子</w:t>
            </w:r>
            <w:r w:rsidRPr="00166065">
              <w:rPr>
                <w:rFonts w:ascii="標楷體" w:eastAsia="標楷體" w:hAnsi="標楷體" w:hint="eastAsia"/>
                <w:szCs w:val="24"/>
                <w:bdr w:val="single" w:sz="4" w:space="0" w:color="auto"/>
              </w:rPr>
              <w:t>想到姑娘</w:t>
            </w:r>
            <w:r>
              <w:rPr>
                <w:rFonts w:ascii="標楷體" w:eastAsia="標楷體" w:hAnsi="標楷體" w:hint="eastAsia"/>
                <w:szCs w:val="24"/>
              </w:rPr>
              <w:t>，思想起，都郎呀，嘟親哪，咿呀咿嘟喲喲；</w:t>
            </w:r>
          </w:p>
          <w:p w:rsidR="003D525C" w:rsidRPr="004F5547" w:rsidRDefault="003D525C" w:rsidP="003D525C">
            <w:pPr>
              <w:spacing w:line="360" w:lineRule="auto"/>
              <w:jc w:val="both"/>
              <w:rPr>
                <w:rFonts w:ascii="標楷體" w:eastAsia="標楷體" w:hAnsi="標楷體"/>
                <w:szCs w:val="24"/>
              </w:rPr>
            </w:pPr>
            <w:r>
              <w:rPr>
                <w:rFonts w:ascii="標楷體" w:eastAsia="標楷體" w:hAnsi="標楷體" w:hint="eastAsia"/>
                <w:szCs w:val="24"/>
              </w:rPr>
              <w:t>食著瓜子</w:t>
            </w:r>
            <w:r w:rsidRPr="00166065">
              <w:rPr>
                <w:rFonts w:ascii="標楷體" w:eastAsia="標楷體" w:hAnsi="標楷體" w:hint="eastAsia"/>
                <w:szCs w:val="24"/>
                <w:bdr w:val="single" w:sz="4" w:space="0" w:color="auto"/>
              </w:rPr>
              <w:t>想到姑娘</w:t>
            </w:r>
            <w:r>
              <w:rPr>
                <w:rFonts w:ascii="標楷體" w:eastAsia="標楷體" w:hAnsi="標楷體" w:hint="eastAsia"/>
                <w:szCs w:val="24"/>
              </w:rPr>
              <w:t>。</w:t>
            </w:r>
          </w:p>
        </w:tc>
      </w:tr>
    </w:tbl>
    <w:p w:rsidR="00AB18F1" w:rsidRDefault="00AB18F1" w:rsidP="00AB18F1">
      <w:pPr>
        <w:spacing w:line="360" w:lineRule="auto"/>
        <w:ind w:firstLineChars="236" w:firstLine="566"/>
        <w:jc w:val="both"/>
        <w:rPr>
          <w:szCs w:val="24"/>
        </w:rPr>
      </w:pPr>
    </w:p>
    <w:p w:rsidR="003D525C" w:rsidRPr="00D2229D" w:rsidRDefault="003D525C" w:rsidP="00AB18F1">
      <w:pPr>
        <w:spacing w:line="360" w:lineRule="auto"/>
        <w:ind w:firstLineChars="236" w:firstLine="566"/>
        <w:jc w:val="both"/>
        <w:rPr>
          <w:szCs w:val="24"/>
        </w:rPr>
      </w:pPr>
      <w:r>
        <w:rPr>
          <w:rFonts w:hint="eastAsia"/>
          <w:szCs w:val="24"/>
        </w:rPr>
        <w:t>表格內思想起的「思」原劇與改編唱唸的音不同，原劇為</w:t>
      </w:r>
      <w:r>
        <w:rPr>
          <w:rFonts w:hint="eastAsia"/>
          <w:szCs w:val="24"/>
        </w:rPr>
        <w:t>[</w:t>
      </w:r>
      <w:r>
        <w:rPr>
          <w:szCs w:val="24"/>
        </w:rPr>
        <w:t>su</w:t>
      </w:r>
      <w:r w:rsidRPr="00D2229D">
        <w:rPr>
          <w:szCs w:val="24"/>
          <w:vertAlign w:val="superscript"/>
        </w:rPr>
        <w:t>24</w:t>
      </w:r>
      <w:r>
        <w:rPr>
          <w:rFonts w:hint="eastAsia"/>
          <w:szCs w:val="24"/>
        </w:rPr>
        <w:t>]</w:t>
      </w:r>
      <w:r>
        <w:rPr>
          <w:rFonts w:hint="eastAsia"/>
          <w:szCs w:val="24"/>
        </w:rPr>
        <w:t>，改編為</w:t>
      </w:r>
      <w:r>
        <w:rPr>
          <w:rFonts w:hint="eastAsia"/>
          <w:szCs w:val="24"/>
        </w:rPr>
        <w:t>[s</w:t>
      </w:r>
      <w:r>
        <w:rPr>
          <w:szCs w:val="24"/>
        </w:rPr>
        <w:sym w:font="IpaPanADD" w:char="F08F"/>
      </w:r>
      <w:r w:rsidRPr="00D2229D">
        <w:rPr>
          <w:szCs w:val="24"/>
          <w:vertAlign w:val="superscript"/>
        </w:rPr>
        <w:t>24</w:t>
      </w:r>
      <w:r>
        <w:rPr>
          <w:rFonts w:hint="eastAsia"/>
          <w:szCs w:val="24"/>
        </w:rPr>
        <w:t>]</w:t>
      </w:r>
      <w:r>
        <w:rPr>
          <w:rFonts w:hint="eastAsia"/>
          <w:szCs w:val="24"/>
        </w:rPr>
        <w:t>，其餘就如同表格上所見的不同之處。</w:t>
      </w:r>
    </w:p>
    <w:p w:rsidR="00AB18F1" w:rsidRDefault="003D525C" w:rsidP="00E67CFE">
      <w:pPr>
        <w:spacing w:line="360" w:lineRule="auto"/>
        <w:ind w:firstLineChars="177" w:firstLine="425"/>
        <w:jc w:val="both"/>
        <w:rPr>
          <w:szCs w:val="24"/>
        </w:rPr>
      </w:pPr>
      <w:r>
        <w:rPr>
          <w:rFonts w:hint="eastAsia"/>
          <w:szCs w:val="24"/>
        </w:rPr>
        <w:t>續接兩位酒大姊自我介紹時，掛好招牌後所唸的對白與改編不同：</w:t>
      </w:r>
    </w:p>
    <w:p w:rsidR="00975068" w:rsidRPr="00AB18F1" w:rsidRDefault="00975068" w:rsidP="00E67CFE">
      <w:pPr>
        <w:spacing w:line="360" w:lineRule="auto"/>
        <w:ind w:firstLineChars="177" w:firstLine="425"/>
        <w:jc w:val="both"/>
        <w:rPr>
          <w:szCs w:val="24"/>
        </w:rPr>
      </w:pPr>
    </w:p>
    <w:p w:rsidR="003D525C" w:rsidRDefault="003D525C" w:rsidP="00836D39">
      <w:pPr>
        <w:pStyle w:val="af1"/>
      </w:pPr>
      <w:bookmarkStart w:id="75" w:name="_Toc459662440"/>
      <w:bookmarkStart w:id="76" w:name="_Toc460024133"/>
      <w:r>
        <w:rPr>
          <w:rFonts w:hint="eastAsia"/>
        </w:rPr>
        <w:t>表</w:t>
      </w:r>
      <w:r>
        <w:rPr>
          <w:rFonts w:hint="eastAsia"/>
        </w:rPr>
        <w:t>2-2-15</w:t>
      </w:r>
      <w:r>
        <w:rPr>
          <w:rFonts w:hint="eastAsia"/>
        </w:rPr>
        <w:t>《糶酒》對白比較</w:t>
      </w:r>
      <w:bookmarkEnd w:id="75"/>
      <w:r w:rsidR="00BF1A0E">
        <w:rPr>
          <w:rFonts w:hint="eastAsia"/>
        </w:rPr>
        <w:t>表</w:t>
      </w:r>
      <w:bookmarkEnd w:id="76"/>
    </w:p>
    <w:tbl>
      <w:tblPr>
        <w:tblStyle w:val="a9"/>
        <w:tblW w:w="0" w:type="auto"/>
        <w:tblLook w:val="04A0" w:firstRow="1" w:lastRow="0" w:firstColumn="1" w:lastColumn="0" w:noHBand="0" w:noVBand="1"/>
      </w:tblPr>
      <w:tblGrid>
        <w:gridCol w:w="4181"/>
        <w:gridCol w:w="4181"/>
      </w:tblGrid>
      <w:tr w:rsidR="003D525C" w:rsidTr="003D525C">
        <w:tc>
          <w:tcPr>
            <w:tcW w:w="4181" w:type="dxa"/>
          </w:tcPr>
          <w:p w:rsidR="003D525C" w:rsidRDefault="003D525C" w:rsidP="003D525C">
            <w:pPr>
              <w:spacing w:line="360" w:lineRule="auto"/>
              <w:jc w:val="both"/>
              <w:rPr>
                <w:sz w:val="20"/>
                <w:szCs w:val="24"/>
              </w:rPr>
            </w:pPr>
            <w:r>
              <w:rPr>
                <w:rFonts w:hint="eastAsia"/>
                <w:szCs w:val="24"/>
              </w:rPr>
              <w:t>「張三郎賣茶」</w:t>
            </w:r>
          </w:p>
        </w:tc>
        <w:tc>
          <w:tcPr>
            <w:tcW w:w="4181" w:type="dxa"/>
          </w:tcPr>
          <w:p w:rsidR="003D525C" w:rsidRDefault="003D525C" w:rsidP="003D525C">
            <w:pPr>
              <w:spacing w:line="360" w:lineRule="auto"/>
              <w:jc w:val="both"/>
              <w:rPr>
                <w:sz w:val="20"/>
                <w:szCs w:val="24"/>
              </w:rPr>
            </w:pPr>
            <w:r>
              <w:rPr>
                <w:rFonts w:hint="eastAsia"/>
                <w:szCs w:val="24"/>
              </w:rPr>
              <w:t>《兄弟賣茶》</w:t>
            </w:r>
          </w:p>
        </w:tc>
      </w:tr>
      <w:tr w:rsidR="003D525C" w:rsidTr="003D525C">
        <w:tc>
          <w:tcPr>
            <w:tcW w:w="4181" w:type="dxa"/>
          </w:tcPr>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酒大姊（白）：招牌掛在欄杆上。</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酒小妹（白）：引通四方君子來。</w:t>
            </w:r>
          </w:p>
          <w:p w:rsidR="003D525C" w:rsidRDefault="003D525C" w:rsidP="003D525C">
            <w:pPr>
              <w:spacing w:line="360" w:lineRule="auto"/>
              <w:jc w:val="both"/>
              <w:rPr>
                <w:sz w:val="20"/>
                <w:szCs w:val="24"/>
              </w:rPr>
            </w:pPr>
            <w:r>
              <w:rPr>
                <w:rFonts w:ascii="標楷體" w:eastAsia="標楷體" w:hAnsi="標楷體" w:hint="eastAsia"/>
                <w:szCs w:val="24"/>
              </w:rPr>
              <w:t>酒大姊（白）：招牌掛好了。前面有人講話，必定係來店巷食酒，嗯落去等佢。</w:t>
            </w:r>
          </w:p>
        </w:tc>
        <w:tc>
          <w:tcPr>
            <w:tcW w:w="4181" w:type="dxa"/>
          </w:tcPr>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徐花嬌</w:t>
            </w:r>
            <w:r>
              <w:rPr>
                <w:rFonts w:ascii="標楷體" w:eastAsia="標楷體" w:hAnsi="標楷體"/>
                <w:szCs w:val="24"/>
              </w:rPr>
              <w:t>(</w:t>
            </w:r>
            <w:r>
              <w:rPr>
                <w:rFonts w:ascii="標楷體" w:eastAsia="標楷體" w:hAnsi="標楷體" w:hint="eastAsia"/>
                <w:szCs w:val="24"/>
              </w:rPr>
              <w:t>白):招牌掛向東。</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張文重(白):人客走空空!</w:t>
            </w:r>
          </w:p>
          <w:p w:rsidR="003D525C" w:rsidRDefault="003D525C" w:rsidP="003D525C">
            <w:pPr>
              <w:spacing w:line="360" w:lineRule="auto"/>
              <w:jc w:val="both"/>
              <w:rPr>
                <w:sz w:val="20"/>
                <w:szCs w:val="24"/>
              </w:rPr>
            </w:pPr>
            <w:r>
              <w:rPr>
                <w:rFonts w:ascii="標楷體" w:eastAsia="標楷體" w:hAnsi="標楷體" w:hint="eastAsia"/>
                <w:szCs w:val="24"/>
              </w:rPr>
              <w:t>徐花嬌(白):啐!人客鬧哄哄!你聽前面有人講話，一定是要來我們店食酒，在此等候一時!</w:t>
            </w:r>
          </w:p>
        </w:tc>
      </w:tr>
    </w:tbl>
    <w:p w:rsidR="00AB18F1" w:rsidRDefault="00AB18F1" w:rsidP="003D525C">
      <w:pPr>
        <w:spacing w:line="360" w:lineRule="auto"/>
        <w:ind w:firstLineChars="236" w:firstLine="566"/>
        <w:jc w:val="both"/>
        <w:rPr>
          <w:szCs w:val="24"/>
        </w:rPr>
      </w:pPr>
    </w:p>
    <w:p w:rsidR="003D525C" w:rsidRDefault="003D525C" w:rsidP="003D525C">
      <w:pPr>
        <w:spacing w:line="360" w:lineRule="auto"/>
        <w:ind w:firstLineChars="236" w:firstLine="566"/>
        <w:jc w:val="both"/>
        <w:rPr>
          <w:szCs w:val="24"/>
        </w:rPr>
      </w:pPr>
      <w:r>
        <w:rPr>
          <w:rFonts w:hint="eastAsia"/>
          <w:szCs w:val="24"/>
        </w:rPr>
        <w:lastRenderedPageBreak/>
        <w:t>除了此段不同之外，在此段對比出改編幅度刪減的段落，可見除了頭尾，改編刪減了其餘中間部分：</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77" w:name="_Toc459662441"/>
      <w:bookmarkStart w:id="78" w:name="_Toc460024134"/>
      <w:r>
        <w:rPr>
          <w:rFonts w:hint="eastAsia"/>
        </w:rPr>
        <w:t>表</w:t>
      </w:r>
      <w:r>
        <w:rPr>
          <w:rFonts w:hint="eastAsia"/>
        </w:rPr>
        <w:t>2-2-16</w:t>
      </w:r>
      <w:r>
        <w:rPr>
          <w:rFonts w:hint="eastAsia"/>
        </w:rPr>
        <w:t>《糶酒》對白比較</w:t>
      </w:r>
      <w:bookmarkEnd w:id="77"/>
      <w:r w:rsidR="00BF1A0E">
        <w:rPr>
          <w:rFonts w:hint="eastAsia"/>
        </w:rPr>
        <w:t>表</w:t>
      </w:r>
      <w:bookmarkEnd w:id="78"/>
    </w:p>
    <w:tbl>
      <w:tblPr>
        <w:tblStyle w:val="a9"/>
        <w:tblW w:w="0" w:type="auto"/>
        <w:tblLook w:val="04A0" w:firstRow="1" w:lastRow="0" w:firstColumn="1" w:lastColumn="0" w:noHBand="0" w:noVBand="1"/>
      </w:tblPr>
      <w:tblGrid>
        <w:gridCol w:w="4181"/>
        <w:gridCol w:w="4181"/>
      </w:tblGrid>
      <w:tr w:rsidR="003D525C" w:rsidTr="003D525C">
        <w:tc>
          <w:tcPr>
            <w:tcW w:w="4181" w:type="dxa"/>
          </w:tcPr>
          <w:p w:rsidR="003D525C" w:rsidRDefault="003D525C" w:rsidP="003D525C">
            <w:pPr>
              <w:spacing w:line="360" w:lineRule="auto"/>
              <w:jc w:val="both"/>
              <w:rPr>
                <w:sz w:val="20"/>
                <w:szCs w:val="24"/>
              </w:rPr>
            </w:pPr>
            <w:r>
              <w:rPr>
                <w:rFonts w:hint="eastAsia"/>
                <w:szCs w:val="24"/>
              </w:rPr>
              <w:t>「張三郎賣茶」</w:t>
            </w:r>
          </w:p>
        </w:tc>
        <w:tc>
          <w:tcPr>
            <w:tcW w:w="4181" w:type="dxa"/>
          </w:tcPr>
          <w:p w:rsidR="003D525C" w:rsidRDefault="003D525C" w:rsidP="003D525C">
            <w:pPr>
              <w:spacing w:line="360" w:lineRule="auto"/>
              <w:jc w:val="both"/>
              <w:rPr>
                <w:sz w:val="20"/>
                <w:szCs w:val="24"/>
              </w:rPr>
            </w:pPr>
            <w:r>
              <w:rPr>
                <w:rFonts w:hint="eastAsia"/>
                <w:szCs w:val="24"/>
              </w:rPr>
              <w:t>《兄弟賣茶》</w:t>
            </w:r>
          </w:p>
        </w:tc>
      </w:tr>
      <w:tr w:rsidR="003D525C" w:rsidTr="003D525C">
        <w:tc>
          <w:tcPr>
            <w:tcW w:w="4181" w:type="dxa"/>
          </w:tcPr>
          <w:p w:rsidR="003D525C" w:rsidRPr="00E859B2" w:rsidRDefault="003D525C" w:rsidP="003D525C">
            <w:pPr>
              <w:spacing w:line="336" w:lineRule="auto"/>
              <w:jc w:val="both"/>
              <w:rPr>
                <w:rFonts w:ascii="標楷體" w:eastAsia="標楷體" w:hAnsi="標楷體"/>
                <w:szCs w:val="24"/>
                <w:u w:val="thick"/>
              </w:rPr>
            </w:pPr>
            <w:r w:rsidRPr="00E859B2">
              <w:rPr>
                <w:rFonts w:ascii="標楷體" w:eastAsia="標楷體" w:hAnsi="標楷體" w:hint="eastAsia"/>
                <w:szCs w:val="24"/>
                <w:u w:val="thick"/>
              </w:rPr>
              <w:t>酒小妹(白):唔係!介系「老」，上好老酒!</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張三郎(白):唉唷!講到酒，鼻孔就會扭，喉嚨頭打鞦韆，口水會緊流，唉唷!怎會對聯寫揪按多，看到又一凹一凹，摸到又平平，可惜你識我，我又唔識你，樣般念哪?</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酒大姊(白):風吹馬尾千條棉。</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張三郎(白):蜂叮尾椎喊可憐。喔!按樣讀介麼，這片又樣般讀呢?</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酒小妹(白):水打桃花萬點紅。</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張三郎(白)：水打埤頭會穿孔。暗簡單麼介，唉唷!還有一對，愛樣般唸呢?</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酒大姊(白):日進千箱寶。</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張三郎(白):這是大耕種唷!一日愛燒一千擔草，唉唷!這對呢?</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酒小妹(白):時招萬里財。</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張三郎(白):我來對了「情哥夜夜來」，這間就對了!</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酒小妹(白):嘿!一杯三家醉，酒店十里家，好老酒!</w:t>
            </w:r>
          </w:p>
          <w:p w:rsidR="003D525C" w:rsidRDefault="003D525C" w:rsidP="003D525C">
            <w:pPr>
              <w:spacing w:line="360" w:lineRule="auto"/>
              <w:jc w:val="both"/>
              <w:rPr>
                <w:sz w:val="20"/>
                <w:szCs w:val="24"/>
              </w:rPr>
            </w:pPr>
            <w:r w:rsidRPr="00E859B2">
              <w:rPr>
                <w:rFonts w:ascii="標楷體" w:eastAsia="標楷體" w:hAnsi="標楷體" w:hint="eastAsia"/>
                <w:szCs w:val="24"/>
                <w:u w:val="thick"/>
              </w:rPr>
              <w:t>張三郎(白):不見影來只聽聲，這個妹</w:t>
            </w:r>
            <w:r w:rsidRPr="00E859B2">
              <w:rPr>
                <w:rFonts w:ascii="標楷體" w:eastAsia="標楷體" w:hAnsi="標楷體" w:hint="eastAsia"/>
                <w:szCs w:val="24"/>
                <w:u w:val="thick"/>
              </w:rPr>
              <w:lastRenderedPageBreak/>
              <w:t>子唔知有幾靓?拿一個銅錢手上跌，聽到這個聲音，沒沒有八成，底背講話暗嬌聲，是男人還是婦人家?</w:t>
            </w:r>
          </w:p>
        </w:tc>
        <w:tc>
          <w:tcPr>
            <w:tcW w:w="4181" w:type="dxa"/>
          </w:tcPr>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lastRenderedPageBreak/>
              <w:t>徐花嬌(白):唔係!介系「老」，上好老酒!</w:t>
            </w:r>
          </w:p>
          <w:p w:rsidR="003D525C" w:rsidRDefault="003D525C" w:rsidP="003D525C">
            <w:pPr>
              <w:spacing w:line="360" w:lineRule="auto"/>
              <w:jc w:val="both"/>
              <w:rPr>
                <w:sz w:val="20"/>
                <w:szCs w:val="24"/>
              </w:rPr>
            </w:pPr>
            <w:r>
              <w:rPr>
                <w:rFonts w:ascii="標楷體" w:eastAsia="標楷體" w:hAnsi="標楷體" w:hint="eastAsia"/>
                <w:szCs w:val="24"/>
              </w:rPr>
              <w:t>張文華(白):不見影來只聽聲，這個妹子唔知有幾靓?拿一個銅錢手上跌，聽到這個聲音，沒沒有八成，底背講話暗嬌聲，是男人還是婦人家?</w:t>
            </w:r>
          </w:p>
        </w:tc>
      </w:tr>
    </w:tbl>
    <w:p w:rsidR="00AB18F1" w:rsidRDefault="00AB18F1" w:rsidP="003D525C">
      <w:pPr>
        <w:spacing w:line="360" w:lineRule="auto"/>
        <w:ind w:firstLineChars="177" w:firstLine="425"/>
        <w:jc w:val="both"/>
        <w:rPr>
          <w:szCs w:val="24"/>
        </w:rPr>
      </w:pPr>
    </w:p>
    <w:p w:rsidR="003D525C" w:rsidRDefault="003D525C" w:rsidP="003D525C">
      <w:pPr>
        <w:spacing w:line="360" w:lineRule="auto"/>
        <w:ind w:firstLineChars="177" w:firstLine="425"/>
        <w:jc w:val="both"/>
        <w:rPr>
          <w:szCs w:val="24"/>
        </w:rPr>
      </w:pPr>
      <w:r>
        <w:rPr>
          <w:rFonts w:hint="eastAsia"/>
          <w:szCs w:val="24"/>
        </w:rPr>
        <w:t>而在對後一段【糶酒腔】，原劇原有</w:t>
      </w:r>
      <w:r>
        <w:rPr>
          <w:rFonts w:hint="eastAsia"/>
          <w:szCs w:val="24"/>
        </w:rPr>
        <w:t>9</w:t>
      </w:r>
      <w:r>
        <w:rPr>
          <w:rFonts w:hint="eastAsia"/>
          <w:szCs w:val="24"/>
        </w:rPr>
        <w:t>段唱腔，改編刪減為</w:t>
      </w:r>
      <w:r>
        <w:rPr>
          <w:rFonts w:hint="eastAsia"/>
          <w:szCs w:val="24"/>
        </w:rPr>
        <w:t>2</w:t>
      </w:r>
      <w:r>
        <w:rPr>
          <w:rFonts w:hint="eastAsia"/>
          <w:szCs w:val="24"/>
        </w:rPr>
        <w:t>段，且歌詞只採用原劇</w:t>
      </w:r>
      <w:r>
        <w:rPr>
          <w:rFonts w:hint="eastAsia"/>
          <w:szCs w:val="24"/>
        </w:rPr>
        <w:t>9</w:t>
      </w:r>
      <w:r>
        <w:rPr>
          <w:rFonts w:hint="eastAsia"/>
          <w:szCs w:val="24"/>
        </w:rPr>
        <w:t>段中最前面的兩段「</w:t>
      </w:r>
      <w:r>
        <w:rPr>
          <w:rFonts w:ascii="標楷體" w:eastAsia="標楷體" w:hAnsi="標楷體" w:hint="eastAsia"/>
          <w:szCs w:val="24"/>
        </w:rPr>
        <w:t>茶子好食口里香，不知茶樹在何方；老妹實言你講，一個龍錢買一兩。食酒要食狀元紅，阿哥生來好笑容；有緣千里來相會，無緣對面不相逢。</w:t>
      </w:r>
      <w:r>
        <w:rPr>
          <w:rFonts w:hint="eastAsia"/>
          <w:szCs w:val="24"/>
        </w:rPr>
        <w:t>」改編唱完此</w:t>
      </w:r>
      <w:r>
        <w:rPr>
          <w:rFonts w:hint="eastAsia"/>
          <w:szCs w:val="24"/>
        </w:rPr>
        <w:t>2</w:t>
      </w:r>
      <w:r>
        <w:rPr>
          <w:rFonts w:hint="eastAsia"/>
          <w:szCs w:val="24"/>
        </w:rPr>
        <w:t>段後收場。從以上對比分析可整理出《糶酒》原劇與改編相較對比之後分下列幾點：</w:t>
      </w:r>
    </w:p>
    <w:p w:rsidR="003D525C" w:rsidRDefault="003D525C" w:rsidP="003D525C">
      <w:pPr>
        <w:pStyle w:val="af"/>
        <w:numPr>
          <w:ilvl w:val="0"/>
          <w:numId w:val="8"/>
        </w:numPr>
        <w:spacing w:line="360" w:lineRule="auto"/>
        <w:ind w:leftChars="0"/>
        <w:jc w:val="both"/>
        <w:rPr>
          <w:szCs w:val="24"/>
        </w:rPr>
      </w:pPr>
      <w:r>
        <w:rPr>
          <w:rFonts w:hint="eastAsia"/>
          <w:szCs w:val="24"/>
        </w:rPr>
        <w:t>原劇詞語屬於古老、白話，而改編較偏文話，從部分詞語的唸法觀看，原劇屬於有點屬於撮把戲感覺的隨意性質且無有戲曲框架性質的呈現方式，改編屬於走進劇場並正式且規律的方式做為呈現編排。</w:t>
      </w:r>
    </w:p>
    <w:p w:rsidR="003D525C" w:rsidRDefault="003D525C" w:rsidP="003D525C">
      <w:pPr>
        <w:pStyle w:val="af"/>
        <w:numPr>
          <w:ilvl w:val="0"/>
          <w:numId w:val="8"/>
        </w:numPr>
        <w:spacing w:line="360" w:lineRule="auto"/>
        <w:ind w:leftChars="0"/>
        <w:jc w:val="both"/>
        <w:rPr>
          <w:szCs w:val="24"/>
        </w:rPr>
      </w:pPr>
      <w:r>
        <w:rPr>
          <w:rFonts w:hint="eastAsia"/>
          <w:szCs w:val="24"/>
        </w:rPr>
        <w:t>從以上所整理表格來看，此段對白只有部分少許不相同，但從字面上語氣與詞語的呈現，對比出原劇的隨意性及改編的規律性兩者不同編制的風格。</w:t>
      </w:r>
    </w:p>
    <w:p w:rsidR="003D525C" w:rsidRDefault="003D525C" w:rsidP="003D525C">
      <w:pPr>
        <w:pStyle w:val="af"/>
        <w:numPr>
          <w:ilvl w:val="0"/>
          <w:numId w:val="8"/>
        </w:numPr>
        <w:spacing w:line="360" w:lineRule="auto"/>
        <w:ind w:leftChars="0"/>
        <w:jc w:val="both"/>
        <w:rPr>
          <w:szCs w:val="24"/>
        </w:rPr>
      </w:pPr>
      <w:r>
        <w:rPr>
          <w:rFonts w:hint="eastAsia"/>
          <w:szCs w:val="24"/>
        </w:rPr>
        <w:t>在表格六可見，改編將其一段切除。前頭在【數板】單場過後，改編因劇情走向關係，安插一段交代張文賢與張文重及張文華三兄弟並未走散，而兩位哥哥讓張文華一人獨自前往酒館的原由，以用劇情說明，並以改編前頭自身安插的劇情補上切除的部分，做為交替。</w:t>
      </w:r>
    </w:p>
    <w:p w:rsidR="003D525C" w:rsidRDefault="003D525C" w:rsidP="003D525C">
      <w:pPr>
        <w:pStyle w:val="af"/>
        <w:numPr>
          <w:ilvl w:val="0"/>
          <w:numId w:val="8"/>
        </w:numPr>
        <w:spacing w:line="360" w:lineRule="auto"/>
        <w:ind w:leftChars="0"/>
        <w:jc w:val="both"/>
        <w:rPr>
          <w:szCs w:val="24"/>
        </w:rPr>
      </w:pPr>
      <w:r>
        <w:rPr>
          <w:rFonts w:hint="eastAsia"/>
          <w:szCs w:val="24"/>
        </w:rPr>
        <w:t>對後一段【糶酒腔】，原劇原有</w:t>
      </w:r>
      <w:r>
        <w:rPr>
          <w:rFonts w:hint="eastAsia"/>
          <w:szCs w:val="24"/>
        </w:rPr>
        <w:t>9</w:t>
      </w:r>
      <w:r>
        <w:rPr>
          <w:rFonts w:hint="eastAsia"/>
          <w:szCs w:val="24"/>
        </w:rPr>
        <w:t>段唱腔，改編刪減為</w:t>
      </w:r>
      <w:r>
        <w:rPr>
          <w:rFonts w:hint="eastAsia"/>
          <w:szCs w:val="24"/>
        </w:rPr>
        <w:t>2</w:t>
      </w:r>
      <w:r>
        <w:rPr>
          <w:rFonts w:hint="eastAsia"/>
          <w:szCs w:val="24"/>
        </w:rPr>
        <w:t>段，且改編歌詞只採用原劇</w:t>
      </w:r>
      <w:r>
        <w:rPr>
          <w:rFonts w:hint="eastAsia"/>
          <w:szCs w:val="24"/>
        </w:rPr>
        <w:t>9</w:t>
      </w:r>
      <w:r>
        <w:rPr>
          <w:rFonts w:hint="eastAsia"/>
          <w:szCs w:val="24"/>
        </w:rPr>
        <w:t>段中最前面的兩段做為收場。</w:t>
      </w:r>
    </w:p>
    <w:p w:rsidR="003D525C" w:rsidRDefault="003D525C" w:rsidP="003D525C">
      <w:pPr>
        <w:spacing w:line="720" w:lineRule="auto"/>
        <w:jc w:val="both"/>
        <w:rPr>
          <w:szCs w:val="24"/>
        </w:rPr>
      </w:pPr>
      <w:r>
        <w:rPr>
          <w:rFonts w:hint="eastAsia"/>
          <w:szCs w:val="24"/>
        </w:rPr>
        <w:t>五、《茶郎回家》</w:t>
      </w:r>
    </w:p>
    <w:p w:rsidR="003D525C" w:rsidRDefault="003D525C" w:rsidP="003D525C">
      <w:pPr>
        <w:spacing w:line="360" w:lineRule="auto"/>
        <w:ind w:firstLineChars="236" w:firstLine="566"/>
        <w:jc w:val="both"/>
        <w:rPr>
          <w:szCs w:val="24"/>
        </w:rPr>
      </w:pPr>
      <w:r>
        <w:rPr>
          <w:rFonts w:hint="eastAsia"/>
          <w:szCs w:val="24"/>
        </w:rPr>
        <w:t>此段兩者都以【數板】為開頭，原劇由主角張三郎唸完【數板】後進行自我介紹，並說明接到家中書信，準備回家。此段改編由說書人唸完【數板】，並以介紹劇情的方式，將自己融入劇中，變成送信人，將此信送至主角手中，再由張文重說明家中書信內</w:t>
      </w:r>
      <w:r>
        <w:rPr>
          <w:rFonts w:hint="eastAsia"/>
          <w:szCs w:val="24"/>
        </w:rPr>
        <w:lastRenderedPageBreak/>
        <w:t>容，此段交代張文華沒有出現的原因，之後兩者以【上山採茶】轉場。</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79" w:name="_Toc459662442"/>
      <w:bookmarkStart w:id="80" w:name="_Toc460024135"/>
      <w:r>
        <w:rPr>
          <w:rFonts w:hint="eastAsia"/>
        </w:rPr>
        <w:t>表</w:t>
      </w:r>
      <w:r>
        <w:rPr>
          <w:rFonts w:hint="eastAsia"/>
        </w:rPr>
        <w:t>2-2-17</w:t>
      </w:r>
      <w:r>
        <w:rPr>
          <w:rFonts w:hint="eastAsia"/>
        </w:rPr>
        <w:t>【上山採茶】唱腔比較</w:t>
      </w:r>
      <w:bookmarkEnd w:id="79"/>
      <w:r w:rsidR="00975068">
        <w:rPr>
          <w:rFonts w:hint="eastAsia"/>
        </w:rPr>
        <w:t>表</w:t>
      </w:r>
      <w:bookmarkEnd w:id="80"/>
    </w:p>
    <w:tbl>
      <w:tblPr>
        <w:tblStyle w:val="a9"/>
        <w:tblW w:w="8363" w:type="dxa"/>
        <w:tblLook w:val="04A0" w:firstRow="1" w:lastRow="0" w:firstColumn="1" w:lastColumn="0" w:noHBand="0" w:noVBand="1"/>
      </w:tblPr>
      <w:tblGrid>
        <w:gridCol w:w="4248"/>
        <w:gridCol w:w="4115"/>
      </w:tblGrid>
      <w:tr w:rsidR="003D525C" w:rsidTr="003D525C">
        <w:tc>
          <w:tcPr>
            <w:tcW w:w="4248" w:type="dxa"/>
          </w:tcPr>
          <w:p w:rsidR="003D525C" w:rsidRDefault="003D525C" w:rsidP="003D525C">
            <w:pPr>
              <w:spacing w:line="360" w:lineRule="auto"/>
              <w:jc w:val="both"/>
              <w:rPr>
                <w:szCs w:val="24"/>
              </w:rPr>
            </w:pPr>
            <w:r>
              <w:rPr>
                <w:rFonts w:hint="eastAsia"/>
                <w:szCs w:val="24"/>
              </w:rPr>
              <w:t>「張三郎賣茶」</w:t>
            </w:r>
          </w:p>
        </w:tc>
        <w:tc>
          <w:tcPr>
            <w:tcW w:w="4115"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248" w:type="dxa"/>
          </w:tcPr>
          <w:p w:rsidR="003D525C" w:rsidRDefault="003D525C" w:rsidP="003D525C">
            <w:pPr>
              <w:spacing w:line="480" w:lineRule="auto"/>
              <w:jc w:val="both"/>
              <w:rPr>
                <w:rFonts w:ascii="標楷體" w:eastAsia="標楷體" w:hAnsi="標楷體"/>
                <w:szCs w:val="24"/>
              </w:rPr>
            </w:pPr>
            <w:r>
              <w:rPr>
                <w:rFonts w:ascii="標楷體" w:eastAsia="標楷體" w:hAnsi="標楷體" w:hint="eastAsia"/>
                <w:szCs w:val="24"/>
              </w:rPr>
              <w:t>賣茶郎子過廈門，廈門接客亂紛紛；</w:t>
            </w:r>
          </w:p>
          <w:p w:rsidR="003D525C" w:rsidRPr="004F5547" w:rsidRDefault="003D525C" w:rsidP="003D525C">
            <w:pPr>
              <w:spacing w:line="480" w:lineRule="auto"/>
              <w:jc w:val="both"/>
              <w:rPr>
                <w:rFonts w:ascii="標楷體" w:eastAsia="標楷體" w:hAnsi="標楷體"/>
                <w:szCs w:val="24"/>
              </w:rPr>
            </w:pPr>
            <w:r>
              <w:rPr>
                <w:rFonts w:ascii="標楷體" w:eastAsia="標楷體" w:hAnsi="標楷體" w:hint="eastAsia"/>
                <w:szCs w:val="24"/>
              </w:rPr>
              <w:t>好得今年時運轉，太平無事轉家</w:t>
            </w:r>
            <w:r w:rsidRPr="00A734DB">
              <w:rPr>
                <w:rFonts w:ascii="標楷體" w:eastAsia="標楷體" w:hAnsi="標楷體" w:hint="eastAsia"/>
                <w:szCs w:val="24"/>
                <w:bdr w:val="single" w:sz="4" w:space="0" w:color="auto"/>
              </w:rPr>
              <w:t>中</w:t>
            </w:r>
            <w:r>
              <w:rPr>
                <w:rFonts w:ascii="標楷體" w:eastAsia="標楷體" w:hAnsi="標楷體" w:hint="eastAsia"/>
                <w:szCs w:val="24"/>
              </w:rPr>
              <w:t>。</w:t>
            </w:r>
          </w:p>
        </w:tc>
        <w:tc>
          <w:tcPr>
            <w:tcW w:w="4115" w:type="dxa"/>
          </w:tcPr>
          <w:p w:rsidR="003D525C" w:rsidRDefault="003D525C" w:rsidP="003D525C">
            <w:pPr>
              <w:spacing w:line="480" w:lineRule="auto"/>
              <w:jc w:val="both"/>
              <w:rPr>
                <w:rFonts w:ascii="標楷體" w:eastAsia="標楷體" w:hAnsi="標楷體"/>
                <w:szCs w:val="24"/>
              </w:rPr>
            </w:pPr>
            <w:r>
              <w:rPr>
                <w:rFonts w:ascii="標楷體" w:eastAsia="標楷體" w:hAnsi="標楷體" w:hint="eastAsia"/>
                <w:szCs w:val="24"/>
              </w:rPr>
              <w:t>賣茶郎子過廈門，廈門接客亂紛紛；</w:t>
            </w:r>
          </w:p>
          <w:p w:rsidR="003D525C" w:rsidRPr="004F5547" w:rsidRDefault="003D525C" w:rsidP="003D525C">
            <w:pPr>
              <w:spacing w:line="480" w:lineRule="auto"/>
              <w:jc w:val="both"/>
              <w:rPr>
                <w:rFonts w:ascii="標楷體" w:eastAsia="標楷體" w:hAnsi="標楷體"/>
                <w:szCs w:val="24"/>
              </w:rPr>
            </w:pPr>
            <w:r>
              <w:rPr>
                <w:rFonts w:ascii="標楷體" w:eastAsia="標楷體" w:hAnsi="標楷體" w:hint="eastAsia"/>
                <w:szCs w:val="24"/>
              </w:rPr>
              <w:t>好得今年時運轉，太平無事轉家</w:t>
            </w:r>
            <w:r>
              <w:rPr>
                <w:rFonts w:ascii="標楷體" w:eastAsia="標楷體" w:hAnsi="標楷體" w:hint="eastAsia"/>
                <w:szCs w:val="24"/>
                <w:bdr w:val="single" w:sz="4" w:space="0" w:color="auto"/>
              </w:rPr>
              <w:t>門</w:t>
            </w:r>
            <w:r>
              <w:rPr>
                <w:rFonts w:ascii="標楷體" w:eastAsia="標楷體" w:hAnsi="標楷體" w:hint="eastAsia"/>
                <w:szCs w:val="24"/>
              </w:rPr>
              <w:t>。</w:t>
            </w:r>
          </w:p>
        </w:tc>
      </w:tr>
    </w:tbl>
    <w:p w:rsidR="00AB18F1" w:rsidRDefault="00AB18F1" w:rsidP="003D525C">
      <w:pPr>
        <w:spacing w:line="360" w:lineRule="auto"/>
        <w:ind w:firstLineChars="236" w:firstLine="566"/>
        <w:jc w:val="both"/>
        <w:rPr>
          <w:szCs w:val="24"/>
        </w:rPr>
      </w:pPr>
    </w:p>
    <w:p w:rsidR="003D525C" w:rsidRDefault="003D525C" w:rsidP="003D525C">
      <w:pPr>
        <w:spacing w:line="360" w:lineRule="auto"/>
        <w:ind w:firstLineChars="236" w:firstLine="566"/>
        <w:jc w:val="both"/>
        <w:rPr>
          <w:szCs w:val="24"/>
        </w:rPr>
      </w:pPr>
      <w:r>
        <w:rPr>
          <w:rFonts w:hint="eastAsia"/>
          <w:szCs w:val="24"/>
        </w:rPr>
        <w:t>以</w:t>
      </w:r>
      <w:r>
        <w:rPr>
          <w:rFonts w:hint="eastAsia"/>
          <w:szCs w:val="24"/>
        </w:rPr>
        <w:t>4</w:t>
      </w:r>
      <w:r>
        <w:rPr>
          <w:rFonts w:hint="eastAsia"/>
          <w:szCs w:val="24"/>
        </w:rPr>
        <w:t>句做為一段來說明，原劇改編的尾句，原劇無有押韻，而改編將詞語變更為有押韻。在此改編將原劇修正，做出改編修改原劇需要改善的角色。續主角回到自家門口喊門，以【陳仕雲】以唱腔的方式做為對話，在此改編的刪減幅度增加，且以原劇所有的</w:t>
      </w:r>
      <w:r>
        <w:rPr>
          <w:rFonts w:hint="eastAsia"/>
          <w:szCs w:val="24"/>
        </w:rPr>
        <w:t>1</w:t>
      </w:r>
      <w:r>
        <w:rPr>
          <w:szCs w:val="24"/>
        </w:rPr>
        <w:t>4</w:t>
      </w:r>
      <w:r>
        <w:rPr>
          <w:rFonts w:hint="eastAsia"/>
          <w:szCs w:val="24"/>
        </w:rPr>
        <w:t>段唱詞拼湊出</w:t>
      </w:r>
      <w:r>
        <w:rPr>
          <w:rFonts w:hint="eastAsia"/>
          <w:szCs w:val="24"/>
        </w:rPr>
        <w:t>5</w:t>
      </w:r>
      <w:r>
        <w:rPr>
          <w:rFonts w:hint="eastAsia"/>
          <w:szCs w:val="24"/>
        </w:rPr>
        <w:t>段唱詞，唱念之間中間以改編新增唸詞的方式【轉念白】說唱：</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81" w:name="_Toc459662443"/>
      <w:bookmarkStart w:id="82" w:name="_Toc460024136"/>
      <w:r>
        <w:rPr>
          <w:rFonts w:hint="eastAsia"/>
        </w:rPr>
        <w:t>表</w:t>
      </w:r>
      <w:r>
        <w:rPr>
          <w:rFonts w:hint="eastAsia"/>
        </w:rPr>
        <w:t>2-2-18</w:t>
      </w:r>
      <w:r>
        <w:rPr>
          <w:rFonts w:hint="eastAsia"/>
        </w:rPr>
        <w:t>【陳仕雲】唱腔比較</w:t>
      </w:r>
      <w:bookmarkEnd w:id="81"/>
      <w:r w:rsidR="00975068">
        <w:rPr>
          <w:rFonts w:hint="eastAsia"/>
        </w:rPr>
        <w:t>表</w:t>
      </w:r>
      <w:bookmarkEnd w:id="82"/>
    </w:p>
    <w:tbl>
      <w:tblPr>
        <w:tblStyle w:val="a9"/>
        <w:tblW w:w="8363" w:type="dxa"/>
        <w:tblLook w:val="04A0" w:firstRow="1" w:lastRow="0" w:firstColumn="1" w:lastColumn="0" w:noHBand="0" w:noVBand="1"/>
      </w:tblPr>
      <w:tblGrid>
        <w:gridCol w:w="4248"/>
        <w:gridCol w:w="4115"/>
      </w:tblGrid>
      <w:tr w:rsidR="003D525C" w:rsidTr="003D525C">
        <w:tc>
          <w:tcPr>
            <w:tcW w:w="4248" w:type="dxa"/>
          </w:tcPr>
          <w:p w:rsidR="003D525C" w:rsidRDefault="003D525C" w:rsidP="003D525C">
            <w:pPr>
              <w:spacing w:line="360" w:lineRule="auto"/>
              <w:jc w:val="both"/>
              <w:rPr>
                <w:szCs w:val="24"/>
              </w:rPr>
            </w:pPr>
            <w:r>
              <w:rPr>
                <w:rFonts w:hint="eastAsia"/>
                <w:szCs w:val="24"/>
              </w:rPr>
              <w:t>「張三郎賣茶」</w:t>
            </w:r>
          </w:p>
        </w:tc>
        <w:tc>
          <w:tcPr>
            <w:tcW w:w="4115" w:type="dxa"/>
          </w:tcPr>
          <w:p w:rsidR="003D525C" w:rsidRDefault="003D525C" w:rsidP="003D525C">
            <w:pPr>
              <w:spacing w:line="360" w:lineRule="auto"/>
              <w:jc w:val="both"/>
              <w:rPr>
                <w:szCs w:val="24"/>
              </w:rPr>
            </w:pPr>
            <w:r>
              <w:rPr>
                <w:rFonts w:hint="eastAsia"/>
                <w:szCs w:val="24"/>
              </w:rPr>
              <w:t>《兄弟賣茶》</w:t>
            </w:r>
          </w:p>
        </w:tc>
      </w:tr>
      <w:tr w:rsidR="003D525C" w:rsidTr="003D525C">
        <w:tc>
          <w:tcPr>
            <w:tcW w:w="4248"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三郎嫂(唱):</w:t>
            </w:r>
            <w:r w:rsidRPr="00E859B2">
              <w:rPr>
                <w:rFonts w:ascii="標楷體" w:eastAsia="標楷體" w:hAnsi="標楷體" w:hint="eastAsia"/>
                <w:szCs w:val="24"/>
                <w:u w:val="thick"/>
              </w:rPr>
              <w:t>三更半夜誰叫奴家(</w:t>
            </w:r>
            <w:r>
              <w:rPr>
                <w:rFonts w:ascii="標楷體" w:eastAsia="標楷體" w:hAnsi="標楷體" w:hint="eastAsia"/>
                <w:szCs w:val="24"/>
                <w:u w:val="thick"/>
              </w:rPr>
              <w:t>陳仕雲</w:t>
            </w:r>
            <w:r w:rsidRPr="00E859B2">
              <w:rPr>
                <w:rFonts w:ascii="標楷體" w:eastAsia="標楷體" w:hAnsi="標楷體" w:hint="eastAsia"/>
                <w:szCs w:val="24"/>
                <w:u w:val="thick"/>
              </w:rPr>
              <w:t>)，借問你麼啥?</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三郎妹(唱):三妹房中來學繡花，哎喲喲，心歡阿哥轉回家!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張三郎(唱):門前鳥雀半天飛(陳仕雲)，不是兄是誰?</w:t>
            </w:r>
            <w:r w:rsidRPr="00E859B2">
              <w:rPr>
                <w:rFonts w:ascii="標楷體" w:eastAsia="標楷體" w:hAnsi="標楷體" w:hint="eastAsia"/>
                <w:szCs w:val="24"/>
                <w:u w:val="thick"/>
              </w:rPr>
              <w:t>今日你哥賣茶歸，哎</w:t>
            </w:r>
            <w:r>
              <w:rPr>
                <w:rFonts w:ascii="標楷體" w:eastAsia="標楷體" w:hAnsi="標楷體" w:hint="eastAsia"/>
                <w:szCs w:val="24"/>
                <w:u w:val="thick"/>
              </w:rPr>
              <w:t>喲喲</w:t>
            </w:r>
            <w:r w:rsidRPr="00E859B2">
              <w:rPr>
                <w:rFonts w:ascii="標楷體" w:eastAsia="標楷體" w:hAnsi="標楷體" w:hint="eastAsia"/>
                <w:szCs w:val="24"/>
                <w:u w:val="thick"/>
              </w:rPr>
              <w:t>，心肝妹丟忒你真食虧。</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w:t>
            </w:r>
          </w:p>
          <w:p w:rsidR="003D525C" w:rsidRDefault="003D525C" w:rsidP="003D525C">
            <w:pPr>
              <w:spacing w:line="360" w:lineRule="auto"/>
              <w:jc w:val="both"/>
              <w:rPr>
                <w:rFonts w:ascii="標楷體" w:eastAsia="標楷體" w:hAnsi="標楷體"/>
                <w:szCs w:val="24"/>
              </w:rPr>
            </w:pPr>
            <w:r w:rsidRPr="00E859B2">
              <w:rPr>
                <w:rFonts w:ascii="標楷體" w:eastAsia="標楷體" w:hAnsi="標楷體" w:hint="eastAsia"/>
                <w:szCs w:val="24"/>
                <w:u w:val="thick"/>
              </w:rPr>
              <w:t>日裡唔歸夜裡歸(</w:t>
            </w:r>
            <w:r>
              <w:rPr>
                <w:rFonts w:ascii="標楷體" w:eastAsia="標楷體" w:hAnsi="標楷體" w:hint="eastAsia"/>
                <w:szCs w:val="24"/>
                <w:u w:val="thick"/>
              </w:rPr>
              <w:t>陳仕雲</w:t>
            </w:r>
            <w:r w:rsidRPr="00E859B2">
              <w:rPr>
                <w:rFonts w:ascii="標楷體" w:eastAsia="標楷體" w:hAnsi="標楷體" w:hint="eastAsia"/>
                <w:szCs w:val="24"/>
                <w:u w:val="thick"/>
              </w:rPr>
              <w:t>)，到底你是誰?</w:t>
            </w:r>
            <w:r>
              <w:rPr>
                <w:rFonts w:ascii="標楷體" w:eastAsia="標楷體" w:hAnsi="標楷體" w:hint="eastAsia"/>
                <w:szCs w:val="24"/>
              </w:rPr>
              <w:t>半夜驚人說事非，哎喲喲!新歡喜敢是我郎回!</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張三郎(白):唔會差啦!</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張三郎(唱):府裡下船正五時(陳仕雲)，老實講你知，</w:t>
            </w:r>
            <w:r w:rsidRPr="00E859B2">
              <w:rPr>
                <w:rFonts w:ascii="標楷體" w:eastAsia="標楷體" w:hAnsi="標楷體" w:hint="eastAsia"/>
                <w:szCs w:val="24"/>
                <w:u w:val="thick"/>
              </w:rPr>
              <w:t>遇著朋友講暗裡，哎</w:t>
            </w:r>
            <w:r>
              <w:rPr>
                <w:rFonts w:ascii="標楷體" w:eastAsia="標楷體" w:hAnsi="標楷體" w:hint="eastAsia"/>
                <w:szCs w:val="24"/>
                <w:u w:val="thick"/>
              </w:rPr>
              <w:t>喲喲</w:t>
            </w:r>
            <w:r w:rsidRPr="00E859B2">
              <w:rPr>
                <w:rFonts w:ascii="標楷體" w:eastAsia="標楷體" w:hAnsi="標楷體" w:hint="eastAsia"/>
                <w:szCs w:val="24"/>
                <w:u w:val="thick"/>
              </w:rPr>
              <w:t>!好嬌妻正會回來遲。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w:t>
            </w:r>
            <w:r w:rsidRPr="00E859B2">
              <w:rPr>
                <w:rFonts w:ascii="標楷體" w:eastAsia="標楷體" w:hAnsi="標楷體" w:hint="eastAsia"/>
                <w:szCs w:val="24"/>
                <w:u w:val="thick"/>
              </w:rPr>
              <w:t>當初分別何地方(</w:t>
            </w:r>
            <w:r>
              <w:rPr>
                <w:rFonts w:ascii="標楷體" w:eastAsia="標楷體" w:hAnsi="標楷體" w:hint="eastAsia"/>
                <w:szCs w:val="24"/>
                <w:u w:val="thick"/>
              </w:rPr>
              <w:t>陳仕雲</w:t>
            </w:r>
            <w:r w:rsidRPr="00E859B2">
              <w:rPr>
                <w:rFonts w:ascii="標楷體" w:eastAsia="標楷體" w:hAnsi="標楷體" w:hint="eastAsia"/>
                <w:szCs w:val="24"/>
                <w:u w:val="thick"/>
              </w:rPr>
              <w:t>)，請你說端詳，</w:t>
            </w:r>
            <w:r>
              <w:rPr>
                <w:rFonts w:ascii="標楷體" w:eastAsia="標楷體" w:hAnsi="標楷體" w:hint="eastAsia"/>
                <w:szCs w:val="24"/>
                <w:u w:val="thick"/>
                <w:bdr w:val="single" w:sz="4" w:space="0" w:color="auto"/>
              </w:rPr>
              <w:t>該</w:t>
            </w:r>
            <w:r w:rsidRPr="00E859B2">
              <w:rPr>
                <w:rFonts w:ascii="標楷體" w:eastAsia="標楷體" w:hAnsi="標楷體" w:hint="eastAsia"/>
                <w:szCs w:val="24"/>
                <w:u w:val="thick"/>
                <w:bdr w:val="single" w:sz="4" w:space="0" w:color="auto"/>
              </w:rPr>
              <w:t>裡分別</w:t>
            </w:r>
            <w:r w:rsidRPr="00E859B2">
              <w:rPr>
                <w:rFonts w:ascii="標楷體" w:eastAsia="標楷體" w:hAnsi="標楷體" w:hint="eastAsia"/>
                <w:szCs w:val="24"/>
                <w:u w:val="thick"/>
              </w:rPr>
              <w:t>是我郎，哎</w:t>
            </w:r>
            <w:r>
              <w:rPr>
                <w:rFonts w:ascii="標楷體" w:eastAsia="標楷體" w:hAnsi="標楷體" w:hint="eastAsia"/>
                <w:szCs w:val="24"/>
                <w:u w:val="thick"/>
              </w:rPr>
              <w:t>喲喲</w:t>
            </w:r>
            <w:r w:rsidRPr="00E859B2">
              <w:rPr>
                <w:rFonts w:ascii="標楷體" w:eastAsia="標楷體" w:hAnsi="標楷體" w:hint="eastAsia"/>
                <w:szCs w:val="24"/>
                <w:u w:val="thick"/>
              </w:rPr>
              <w:t>!姑嫂送你有幾長?</w:t>
            </w:r>
            <w:r>
              <w:rPr>
                <w:rFonts w:ascii="標楷體" w:eastAsia="標楷體" w:hAnsi="標楷體" w:hint="eastAsia"/>
                <w:szCs w:val="24"/>
              </w:rPr>
              <w:t>……</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w:t>
            </w:r>
            <w:r w:rsidRPr="00E859B2">
              <w:rPr>
                <w:rFonts w:ascii="標楷體" w:eastAsia="標楷體" w:hAnsi="標楷體" w:hint="eastAsia"/>
                <w:szCs w:val="24"/>
                <w:u w:val="thick"/>
              </w:rPr>
              <w:t>當初老龍分別去（</w:t>
            </w:r>
            <w:r>
              <w:rPr>
                <w:rFonts w:ascii="標楷體" w:eastAsia="標楷體" w:hAnsi="標楷體" w:hint="eastAsia"/>
                <w:szCs w:val="24"/>
                <w:u w:val="thick"/>
              </w:rPr>
              <w:t>陳仕雲</w:t>
            </w:r>
            <w:r w:rsidRPr="00E859B2">
              <w:rPr>
                <w:rFonts w:ascii="標楷體" w:eastAsia="標楷體" w:hAnsi="標楷體" w:hint="eastAsia"/>
                <w:szCs w:val="24"/>
                <w:u w:val="thick"/>
              </w:rPr>
              <w:t>），我介好賢妻，十里長亭淚淒淒，哎</w:t>
            </w:r>
            <w:r>
              <w:rPr>
                <w:rFonts w:ascii="標楷體" w:eastAsia="標楷體" w:hAnsi="標楷體" w:hint="eastAsia"/>
                <w:szCs w:val="24"/>
                <w:u w:val="thick"/>
              </w:rPr>
              <w:t>喲喲</w:t>
            </w:r>
            <w:r w:rsidRPr="00E859B2">
              <w:rPr>
                <w:rFonts w:ascii="標楷體" w:eastAsia="標楷體" w:hAnsi="標楷體" w:hint="eastAsia"/>
                <w:szCs w:val="24"/>
                <w:u w:val="thick"/>
              </w:rPr>
              <w:t>！</w:t>
            </w:r>
            <w:r w:rsidRPr="00E859B2">
              <w:rPr>
                <w:rFonts w:ascii="標楷體" w:eastAsia="標楷體" w:hAnsi="標楷體" w:hint="eastAsia"/>
                <w:szCs w:val="24"/>
                <w:u w:val="thick"/>
                <w:bdr w:val="single" w:sz="4" w:space="0" w:color="auto"/>
              </w:rPr>
              <w:t>心傷悲捨兩分離</w:t>
            </w:r>
            <w:r w:rsidRPr="00E859B2">
              <w:rPr>
                <w:rFonts w:ascii="標楷體" w:eastAsia="標楷體" w:hAnsi="標楷體" w:hint="eastAsia"/>
                <w:szCs w:val="24"/>
                <w:u w:val="thick"/>
              </w:rPr>
              <w:t>！</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三郎妻（唱）：身房有聽郎喊聲（陳仕雲），仔細問一番，繡鞋踏跟就來行，哎喲喲！心歡喜一步出大廳。</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張三郎（唱）：前門喊妻沒應聲（陳仕雲），奈位來所爭，後門喊妹樣沒聽，哎喲喲！心悵望喊我愛樣般。</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三郎妻（唱）：前門開來後門開（陳仕雲），愛畀郎轉來，雙門打開郎沒來，哎喲喲！心扉闔害我愛發啄呆。</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張三郎（唱）：五更雞鴨腦彩彩（陳仕雲），外面真難挨，蚊仔咬腳癢死我，哎喲喲！心肝妹磨爪又踢蹄。</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三郎妹（唱）：蚊仔咬人癢難當（陳仕雲），真係哥回鄉，三妹聽著痛心腸，哎喲喲！心肝阿哥半夜多堤防。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張三郎（唱）：</w:t>
            </w:r>
            <w:r w:rsidRPr="00E859B2">
              <w:rPr>
                <w:rFonts w:ascii="標楷體" w:eastAsia="標楷體" w:hAnsi="標楷體" w:hint="eastAsia"/>
                <w:szCs w:val="24"/>
                <w:u w:val="thick"/>
              </w:rPr>
              <w:t>五更過了天大光（</w:t>
            </w:r>
            <w:r>
              <w:rPr>
                <w:rFonts w:ascii="標楷體" w:eastAsia="標楷體" w:hAnsi="標楷體" w:hint="eastAsia"/>
                <w:szCs w:val="24"/>
                <w:u w:val="thick"/>
              </w:rPr>
              <w:t>陳仕雲</w:t>
            </w:r>
            <w:r w:rsidRPr="00E859B2">
              <w:rPr>
                <w:rFonts w:ascii="標楷體" w:eastAsia="標楷體" w:hAnsi="標楷體" w:hint="eastAsia"/>
                <w:szCs w:val="24"/>
                <w:u w:val="thick"/>
              </w:rPr>
              <w:t>），你嫂在何往？害我拍心又拍肝，哎</w:t>
            </w:r>
            <w:r>
              <w:rPr>
                <w:rFonts w:ascii="標楷體" w:eastAsia="標楷體" w:hAnsi="標楷體" w:hint="eastAsia"/>
                <w:szCs w:val="24"/>
                <w:u w:val="thick"/>
              </w:rPr>
              <w:t>喲喲</w:t>
            </w:r>
            <w:r w:rsidRPr="00E859B2">
              <w:rPr>
                <w:rFonts w:ascii="標楷體" w:eastAsia="標楷體" w:hAnsi="標楷體" w:hint="eastAsia"/>
                <w:szCs w:val="24"/>
                <w:u w:val="thick"/>
              </w:rPr>
              <w:t>！阿三妹我係張三郎！</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w:t>
            </w:r>
            <w:r w:rsidRPr="00E859B2">
              <w:rPr>
                <w:rFonts w:ascii="標楷體" w:eastAsia="標楷體" w:hAnsi="標楷體" w:hint="eastAsia"/>
                <w:szCs w:val="24"/>
                <w:u w:val="thick"/>
              </w:rPr>
              <w:t>聽到我夫轉回來（</w:t>
            </w:r>
            <w:r>
              <w:rPr>
                <w:rFonts w:ascii="標楷體" w:eastAsia="標楷體" w:hAnsi="標楷體" w:hint="eastAsia"/>
                <w:szCs w:val="24"/>
                <w:u w:val="thick"/>
              </w:rPr>
              <w:t>陳仕雲</w:t>
            </w:r>
            <w:r w:rsidRPr="00E859B2">
              <w:rPr>
                <w:rFonts w:ascii="標楷體" w:eastAsia="標楷體" w:hAnsi="標楷體" w:hint="eastAsia"/>
                <w:szCs w:val="24"/>
                <w:u w:val="thick"/>
              </w:rPr>
              <w:t>），相親又相愛，一雙玉手把門開，哎</w:t>
            </w:r>
            <w:r>
              <w:rPr>
                <w:rFonts w:ascii="標楷體" w:eastAsia="標楷體" w:hAnsi="標楷體" w:hint="eastAsia"/>
                <w:szCs w:val="24"/>
                <w:u w:val="thick"/>
              </w:rPr>
              <w:t>喲喲</w:t>
            </w:r>
            <w:r w:rsidRPr="00E859B2">
              <w:rPr>
                <w:rFonts w:ascii="標楷體" w:eastAsia="標楷體" w:hAnsi="標楷體" w:hint="eastAsia"/>
                <w:szCs w:val="24"/>
                <w:u w:val="thick"/>
              </w:rPr>
              <w:t>！心想起仙伯會英台。</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三郎妹（唱）：</w:t>
            </w:r>
            <w:r w:rsidRPr="00E859B2">
              <w:rPr>
                <w:rFonts w:ascii="標楷體" w:eastAsia="標楷體" w:hAnsi="標楷體" w:hint="eastAsia"/>
                <w:szCs w:val="24"/>
                <w:u w:val="thick"/>
                <w:bdr w:val="single" w:sz="4" w:space="0" w:color="auto"/>
              </w:rPr>
              <w:t>阿哥終於轉回家</w:t>
            </w:r>
            <w:r w:rsidRPr="00E859B2">
              <w:rPr>
                <w:rFonts w:ascii="標楷體" w:eastAsia="標楷體" w:hAnsi="標楷體" w:hint="eastAsia"/>
                <w:szCs w:val="24"/>
                <w:u w:val="thick"/>
              </w:rPr>
              <w:t>（</w:t>
            </w:r>
            <w:r>
              <w:rPr>
                <w:rFonts w:ascii="標楷體" w:eastAsia="標楷體" w:hAnsi="標楷體" w:hint="eastAsia"/>
                <w:szCs w:val="24"/>
                <w:u w:val="thick"/>
              </w:rPr>
              <w:t>陳仕雲</w:t>
            </w:r>
            <w:r w:rsidRPr="00E859B2">
              <w:rPr>
                <w:rFonts w:ascii="標楷體" w:eastAsia="標楷體" w:hAnsi="標楷體" w:hint="eastAsia"/>
                <w:szCs w:val="24"/>
                <w:u w:val="thick"/>
              </w:rPr>
              <w:t>），</w:t>
            </w:r>
            <w:r w:rsidRPr="00E859B2">
              <w:rPr>
                <w:rFonts w:ascii="標楷體" w:eastAsia="標楷體" w:hAnsi="標楷體" w:hint="eastAsia"/>
                <w:szCs w:val="24"/>
                <w:u w:val="thick"/>
                <w:bdr w:val="single" w:sz="4" w:space="0" w:color="auto"/>
              </w:rPr>
              <w:t>三妹喊聲阿哥</w:t>
            </w:r>
            <w:r w:rsidRPr="00E859B2">
              <w:rPr>
                <w:rFonts w:ascii="標楷體" w:eastAsia="標楷體" w:hAnsi="標楷體" w:hint="eastAsia"/>
                <w:szCs w:val="24"/>
                <w:u w:val="thick"/>
              </w:rPr>
              <w:t>；</w:t>
            </w:r>
          </w:p>
          <w:p w:rsidR="003D525C" w:rsidRPr="00C77639"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三郎嫂（唱）：</w:t>
            </w:r>
            <w:r w:rsidRPr="00E859B2">
              <w:rPr>
                <w:rFonts w:ascii="標楷體" w:eastAsia="標楷體" w:hAnsi="標楷體" w:hint="eastAsia"/>
                <w:szCs w:val="24"/>
                <w:u w:val="thick"/>
              </w:rPr>
              <w:t>接到夫郎笑呵呵，哎</w:t>
            </w:r>
            <w:r>
              <w:rPr>
                <w:rFonts w:ascii="標楷體" w:eastAsia="標楷體" w:hAnsi="標楷體" w:hint="eastAsia"/>
                <w:szCs w:val="24"/>
                <w:u w:val="thick"/>
              </w:rPr>
              <w:t>喲喲</w:t>
            </w:r>
            <w:r w:rsidRPr="00E859B2">
              <w:rPr>
                <w:rFonts w:ascii="標楷體" w:eastAsia="標楷體" w:hAnsi="標楷體" w:hint="eastAsia"/>
                <w:szCs w:val="24"/>
                <w:u w:val="thick"/>
              </w:rPr>
              <w:t>！心歡喜借問郎可好。</w:t>
            </w:r>
          </w:p>
        </w:tc>
        <w:tc>
          <w:tcPr>
            <w:tcW w:w="4115"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張玉荷（唱）：三更半夜誰叫奴家(陳仕雲)，借問你是麼啥?</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張文賢（唱）：今日你哥賣回家，哎喲喲，心肝妹丟忒你會食虧。</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孫慧蓮（唱）：日裡不歸夜裡歸(陳仕雲)，到底你是誰?</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張文重（唱）：遇到朋友講暗裡，哎喲喲!好嬌妻正會回來遲。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劉繡屏（唱）：當初分別何地方(陳仕雲)，請問你說端詳，</w:t>
            </w:r>
            <w:r w:rsidRPr="00E859B2">
              <w:rPr>
                <w:rFonts w:ascii="標楷體" w:eastAsia="標楷體" w:hAnsi="標楷體" w:hint="eastAsia"/>
                <w:szCs w:val="24"/>
                <w:bdr w:val="single" w:sz="4" w:space="0" w:color="auto"/>
              </w:rPr>
              <w:t>哪裡分手</w:t>
            </w:r>
            <w:r>
              <w:rPr>
                <w:rFonts w:ascii="標楷體" w:eastAsia="標楷體" w:hAnsi="標楷體" w:hint="eastAsia"/>
                <w:szCs w:val="24"/>
              </w:rPr>
              <w:t>是我郎，哎喲喲!姑嫂送你有幾長?……</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張文賢（唱）：當初老龍分別去（陳仕雲），我介好賢妻，十里長亭淚淒淒，哎喲喲！</w:t>
            </w:r>
            <w:r w:rsidRPr="00E859B2">
              <w:rPr>
                <w:rFonts w:ascii="標楷體" w:eastAsia="標楷體" w:hAnsi="標楷體" w:hint="eastAsia"/>
                <w:szCs w:val="24"/>
                <w:bdr w:val="single" w:sz="4" w:space="0" w:color="auto"/>
              </w:rPr>
              <w:t>心悲傷難捨又難離</w:t>
            </w:r>
            <w:r>
              <w:rPr>
                <w:rFonts w:ascii="標楷體" w:eastAsia="標楷體" w:hAnsi="標楷體" w:hint="eastAsia"/>
                <w:szCs w:val="24"/>
              </w:rPr>
              <w:t>！</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【轉念白】</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張文賢（白）：當初是不是送夫去賣茶？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蓮、屏（白）：沒錯！是我送介！</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張文賢（白）：今日你夫轉回家，哺娘甲是夫不會差！</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張玉荷（白）：阿哥，你說你行的路頭多？</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張文重（白）：到今是講話頭多。</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張玉荷（白）：想起真真甚奔波；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張文重（白）：想起三聲就沒奈何！</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張文重（唱）：五更過了大天光（陳仕雲），你嫂在何往？</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賢、重（唱）：害我拍心又拍肝，哎喲喲！哺娘甲我係張文賢（重）！</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蓮、屏（唱）：聽到我夫轉回來（陳仕雲），相親又相愛，一雙玉手把門開，哎喲喲！心想起仙伯會英台。</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張玉荷（唱）：</w:t>
            </w:r>
            <w:r w:rsidRPr="00E859B2">
              <w:rPr>
                <w:rFonts w:ascii="標楷體" w:eastAsia="標楷體" w:hAnsi="標楷體" w:hint="eastAsia"/>
                <w:szCs w:val="24"/>
                <w:bdr w:val="single" w:sz="4" w:space="0" w:color="auto"/>
              </w:rPr>
              <w:t>老妹開門來接哥</w:t>
            </w:r>
            <w:r>
              <w:rPr>
                <w:rFonts w:ascii="標楷體" w:eastAsia="標楷體" w:hAnsi="標楷體" w:hint="eastAsia"/>
                <w:szCs w:val="24"/>
              </w:rPr>
              <w:t>（陳仕雲），</w:t>
            </w:r>
            <w:r w:rsidRPr="00E859B2">
              <w:rPr>
                <w:rFonts w:ascii="標楷體" w:eastAsia="標楷體" w:hAnsi="標楷體" w:hint="eastAsia"/>
                <w:szCs w:val="24"/>
                <w:bdr w:val="single" w:sz="4" w:space="0" w:color="auto"/>
              </w:rPr>
              <w:t>喊聲我的阿哥</w:t>
            </w:r>
            <w:r>
              <w:rPr>
                <w:rFonts w:ascii="標楷體" w:eastAsia="標楷體" w:hAnsi="標楷體" w:hint="eastAsia"/>
                <w:szCs w:val="24"/>
              </w:rPr>
              <w:t>；</w:t>
            </w:r>
          </w:p>
          <w:p w:rsidR="003D525C" w:rsidRPr="005D1588" w:rsidRDefault="003D525C" w:rsidP="003D525C">
            <w:pPr>
              <w:spacing w:line="360" w:lineRule="auto"/>
              <w:jc w:val="both"/>
              <w:rPr>
                <w:rFonts w:ascii="標楷體" w:eastAsia="標楷體" w:hAnsi="標楷體"/>
                <w:szCs w:val="24"/>
              </w:rPr>
            </w:pPr>
            <w:r>
              <w:rPr>
                <w:rFonts w:ascii="標楷體" w:eastAsia="標楷體" w:hAnsi="標楷體" w:hint="eastAsia"/>
                <w:szCs w:val="24"/>
              </w:rPr>
              <w:t>蓮、屏（唱）：接到夫郎笑呵呵，哎喲喲！心歡喜借問郎可好。</w:t>
            </w:r>
          </w:p>
        </w:tc>
      </w:tr>
    </w:tbl>
    <w:p w:rsidR="00AB18F1" w:rsidRDefault="00AB18F1" w:rsidP="003D525C">
      <w:pPr>
        <w:spacing w:line="360" w:lineRule="auto"/>
        <w:ind w:firstLineChars="236" w:firstLine="566"/>
        <w:jc w:val="both"/>
        <w:rPr>
          <w:szCs w:val="24"/>
        </w:rPr>
      </w:pPr>
    </w:p>
    <w:p w:rsidR="003D525C" w:rsidRDefault="003D525C" w:rsidP="003D525C">
      <w:pPr>
        <w:spacing w:line="360" w:lineRule="auto"/>
        <w:ind w:firstLineChars="236" w:firstLine="566"/>
        <w:jc w:val="both"/>
        <w:rPr>
          <w:szCs w:val="24"/>
        </w:rPr>
      </w:pPr>
      <w:r>
        <w:rPr>
          <w:rFonts w:hint="eastAsia"/>
          <w:szCs w:val="24"/>
        </w:rPr>
        <w:t>筆者將以上對比以重點線整理，可見改編採用原劇的重點唱詞，從</w:t>
      </w:r>
      <w:r>
        <w:rPr>
          <w:szCs w:val="24"/>
        </w:rPr>
        <w:t>14</w:t>
      </w:r>
      <w:r>
        <w:rPr>
          <w:rFonts w:hint="eastAsia"/>
          <w:szCs w:val="24"/>
        </w:rPr>
        <w:t>首唱腔改編成為</w:t>
      </w:r>
      <w:r>
        <w:rPr>
          <w:rFonts w:hint="eastAsia"/>
          <w:szCs w:val="24"/>
        </w:rPr>
        <w:t>5</w:t>
      </w:r>
      <w:r>
        <w:rPr>
          <w:rFonts w:hint="eastAsia"/>
          <w:szCs w:val="24"/>
        </w:rPr>
        <w:t>段，並在中間以念白方式做為情境轉換，筆者認為這是改編對於原劇的濃縮，將不必要且過長的唱詞縮減，縮減傳統沉靜的框架，增加唱詞說白互動。</w:t>
      </w:r>
    </w:p>
    <w:p w:rsidR="003D525C" w:rsidRDefault="003D525C" w:rsidP="003D525C">
      <w:pPr>
        <w:spacing w:line="360" w:lineRule="auto"/>
        <w:ind w:firstLineChars="236" w:firstLine="566"/>
        <w:jc w:val="both"/>
        <w:rPr>
          <w:szCs w:val="24"/>
        </w:rPr>
      </w:pPr>
      <w:r>
        <w:rPr>
          <w:rFonts w:hint="eastAsia"/>
          <w:szCs w:val="24"/>
        </w:rPr>
        <w:t>從以上對比分析可整理出《糶酒》原劇與改編相較對比之後分下列幾點：</w:t>
      </w:r>
    </w:p>
    <w:p w:rsidR="003D525C" w:rsidRDefault="003D525C" w:rsidP="003D525C">
      <w:pPr>
        <w:pStyle w:val="af"/>
        <w:numPr>
          <w:ilvl w:val="0"/>
          <w:numId w:val="9"/>
        </w:numPr>
        <w:spacing w:line="360" w:lineRule="auto"/>
        <w:ind w:leftChars="0"/>
        <w:jc w:val="both"/>
        <w:rPr>
          <w:szCs w:val="24"/>
        </w:rPr>
      </w:pPr>
      <w:r>
        <w:rPr>
          <w:rFonts w:hint="eastAsia"/>
          <w:szCs w:val="24"/>
        </w:rPr>
        <w:t>兩者都以【數板】為開頭，原劇由主角張三郎詮釋【數板】。改編由說書人詮釋【數板】，並以介紹劇情的方式，將自己融入劇中，變成送信人，再將此信送至主角手中。</w:t>
      </w:r>
    </w:p>
    <w:p w:rsidR="003D525C" w:rsidRDefault="003D525C" w:rsidP="003D525C">
      <w:pPr>
        <w:pStyle w:val="af"/>
        <w:numPr>
          <w:ilvl w:val="0"/>
          <w:numId w:val="9"/>
        </w:numPr>
        <w:spacing w:line="360" w:lineRule="auto"/>
        <w:ind w:leftChars="0"/>
        <w:jc w:val="both"/>
        <w:rPr>
          <w:szCs w:val="24"/>
        </w:rPr>
      </w:pPr>
      <w:r>
        <w:rPr>
          <w:rFonts w:hint="eastAsia"/>
          <w:szCs w:val="24"/>
        </w:rPr>
        <w:t>【陳仕雲】改編的刪減幅度增加，且以原劇所有的</w:t>
      </w:r>
      <w:r>
        <w:rPr>
          <w:rFonts w:hint="eastAsia"/>
          <w:szCs w:val="24"/>
        </w:rPr>
        <w:t>1</w:t>
      </w:r>
      <w:r>
        <w:rPr>
          <w:szCs w:val="24"/>
        </w:rPr>
        <w:t>4</w:t>
      </w:r>
      <w:r>
        <w:rPr>
          <w:rFonts w:hint="eastAsia"/>
          <w:szCs w:val="24"/>
        </w:rPr>
        <w:t>段唱詞拼湊出</w:t>
      </w:r>
      <w:r>
        <w:rPr>
          <w:rFonts w:hint="eastAsia"/>
          <w:szCs w:val="24"/>
        </w:rPr>
        <w:t>5</w:t>
      </w:r>
      <w:r>
        <w:rPr>
          <w:rFonts w:hint="eastAsia"/>
          <w:szCs w:val="24"/>
        </w:rPr>
        <w:t>段唱詞，唱念之間中間以改編新增唸詞的方式【轉念白】說唱。</w:t>
      </w:r>
    </w:p>
    <w:p w:rsidR="003D525C" w:rsidRPr="00743179" w:rsidRDefault="003D525C" w:rsidP="003D525C">
      <w:pPr>
        <w:pStyle w:val="af"/>
        <w:numPr>
          <w:ilvl w:val="0"/>
          <w:numId w:val="9"/>
        </w:numPr>
        <w:spacing w:line="360" w:lineRule="auto"/>
        <w:ind w:leftChars="0"/>
        <w:jc w:val="both"/>
        <w:rPr>
          <w:szCs w:val="24"/>
        </w:rPr>
      </w:pPr>
      <w:r>
        <w:rPr>
          <w:rFonts w:hint="eastAsia"/>
          <w:szCs w:val="24"/>
        </w:rPr>
        <w:t>改編採用原劇的重點唱詞，改編對於原劇的濃縮，將不必要且過長的唱詞縮減，縮減傳統沉靜的框架，增加唱詞說白互動。</w:t>
      </w:r>
    </w:p>
    <w:p w:rsidR="003D525C" w:rsidRDefault="003D525C" w:rsidP="003D525C">
      <w:pPr>
        <w:spacing w:line="720" w:lineRule="auto"/>
        <w:jc w:val="both"/>
        <w:rPr>
          <w:szCs w:val="24"/>
        </w:rPr>
      </w:pPr>
      <w:r>
        <w:rPr>
          <w:rFonts w:hint="eastAsia"/>
          <w:szCs w:val="24"/>
        </w:rPr>
        <w:t>六、《盤茶盤賭》</w:t>
      </w:r>
    </w:p>
    <w:p w:rsidR="003D525C" w:rsidRDefault="003D525C" w:rsidP="003D525C">
      <w:pPr>
        <w:spacing w:line="360" w:lineRule="auto"/>
        <w:ind w:firstLineChars="236" w:firstLine="566"/>
        <w:jc w:val="both"/>
        <w:rPr>
          <w:szCs w:val="24"/>
        </w:rPr>
      </w:pPr>
      <w:r>
        <w:rPr>
          <w:rFonts w:hint="eastAsia"/>
          <w:szCs w:val="24"/>
        </w:rPr>
        <w:t>此段改編因劇情關係，將原劇張三郎與三郎嫂的兩人的對白分為兩對夫妻詮釋。</w:t>
      </w:r>
      <w:r>
        <w:rPr>
          <w:rFonts w:hint="eastAsia"/>
          <w:szCs w:val="24"/>
        </w:rPr>
        <w:lastRenderedPageBreak/>
        <w:t>原劇張三郎一回家被三郎嫂詢問茶錢，因張三郎將茶錢花完，所以尋找藉口不斷推託。而原劇此段，改編編改為張文賢與張文重回家，說明張文華因妻子有孕在身改日回家，張文賢將所有賺來的茶錢全數繳出，並且還帶回了禮物給家裡的人，而張文重妻子孫慧蓮見大哥將茶錢全部拿出，而自己丈夫卻沒有交出半毛錢，眾人離下後，盤問張文重茶錢的去處，此段詢問，正式的進入與原劇相符的重點劇情。</w:t>
      </w:r>
    </w:p>
    <w:p w:rsidR="00975068" w:rsidRDefault="00975068" w:rsidP="003D525C">
      <w:pPr>
        <w:spacing w:line="360" w:lineRule="auto"/>
        <w:ind w:firstLineChars="236" w:firstLine="566"/>
        <w:jc w:val="both"/>
        <w:rPr>
          <w:szCs w:val="24"/>
        </w:rPr>
      </w:pPr>
    </w:p>
    <w:p w:rsidR="003D525C" w:rsidRDefault="003D525C" w:rsidP="00836D39">
      <w:pPr>
        <w:pStyle w:val="af1"/>
      </w:pPr>
      <w:bookmarkStart w:id="83" w:name="_Toc459662444"/>
      <w:bookmarkStart w:id="84" w:name="_Toc460024137"/>
      <w:r>
        <w:rPr>
          <w:rFonts w:hint="eastAsia"/>
        </w:rPr>
        <w:t>表</w:t>
      </w:r>
      <w:r>
        <w:rPr>
          <w:rFonts w:hint="eastAsia"/>
        </w:rPr>
        <w:t>2-2-19</w:t>
      </w:r>
      <w:r>
        <w:rPr>
          <w:rFonts w:hint="eastAsia"/>
        </w:rPr>
        <w:t>《盤茶盤賭》對白比</w:t>
      </w:r>
      <w:bookmarkEnd w:id="83"/>
      <w:r w:rsidR="00975068">
        <w:rPr>
          <w:rFonts w:hint="eastAsia"/>
        </w:rPr>
        <w:t>較表</w:t>
      </w:r>
      <w:bookmarkEnd w:id="84"/>
    </w:p>
    <w:tbl>
      <w:tblPr>
        <w:tblStyle w:val="a9"/>
        <w:tblW w:w="0" w:type="auto"/>
        <w:tblLook w:val="04A0" w:firstRow="1" w:lastRow="0" w:firstColumn="1" w:lastColumn="0" w:noHBand="0" w:noVBand="1"/>
      </w:tblPr>
      <w:tblGrid>
        <w:gridCol w:w="4181"/>
        <w:gridCol w:w="4181"/>
      </w:tblGrid>
      <w:tr w:rsidR="003D525C" w:rsidTr="003D525C">
        <w:tc>
          <w:tcPr>
            <w:tcW w:w="4181" w:type="dxa"/>
          </w:tcPr>
          <w:p w:rsidR="003D525C" w:rsidRDefault="003D525C" w:rsidP="003D525C">
            <w:pPr>
              <w:spacing w:line="360" w:lineRule="auto"/>
              <w:jc w:val="both"/>
              <w:rPr>
                <w:sz w:val="20"/>
                <w:szCs w:val="24"/>
              </w:rPr>
            </w:pPr>
            <w:r>
              <w:rPr>
                <w:rFonts w:hint="eastAsia"/>
                <w:szCs w:val="24"/>
              </w:rPr>
              <w:t>「張三郎賣茶」</w:t>
            </w:r>
          </w:p>
        </w:tc>
        <w:tc>
          <w:tcPr>
            <w:tcW w:w="4181" w:type="dxa"/>
          </w:tcPr>
          <w:p w:rsidR="003D525C" w:rsidRDefault="003D525C" w:rsidP="003D525C">
            <w:pPr>
              <w:spacing w:line="360" w:lineRule="auto"/>
              <w:jc w:val="both"/>
              <w:rPr>
                <w:sz w:val="20"/>
                <w:szCs w:val="24"/>
              </w:rPr>
            </w:pPr>
            <w:r>
              <w:rPr>
                <w:rFonts w:hint="eastAsia"/>
                <w:szCs w:val="24"/>
              </w:rPr>
              <w:t>《兄弟賣茶》</w:t>
            </w:r>
          </w:p>
        </w:tc>
      </w:tr>
      <w:tr w:rsidR="003D525C" w:rsidTr="003D525C">
        <w:tc>
          <w:tcPr>
            <w:tcW w:w="4181" w:type="dxa"/>
          </w:tcPr>
          <w:p w:rsidR="003D525C" w:rsidRDefault="003D525C" w:rsidP="003D525C">
            <w:pPr>
              <w:spacing w:line="336" w:lineRule="auto"/>
              <w:jc w:val="both"/>
              <w:rPr>
                <w:rFonts w:ascii="標楷體" w:eastAsia="標楷體" w:hAnsi="標楷體"/>
                <w:szCs w:val="24"/>
              </w:rPr>
            </w:pPr>
            <w:r w:rsidRPr="0009441F">
              <w:rPr>
                <w:rFonts w:ascii="標楷體" w:eastAsia="標楷體" w:hAnsi="標楷體" w:hint="eastAsia"/>
                <w:szCs w:val="24"/>
              </w:rPr>
              <w:t>三郎妻（白</w:t>
            </w:r>
            <w:r>
              <w:rPr>
                <w:rFonts w:ascii="標楷體" w:eastAsia="標楷體" w:hAnsi="標楷體" w:hint="eastAsia"/>
                <w:szCs w:val="24"/>
              </w:rPr>
              <w:t>）：銅盆裝水郎洗面，我郎賣茶走三年，聽講今年茶價好，所有介茶商大賺錢。</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張三郎（白）：我介哺娘最一賢，銅盆裝水郎洗面，今年介茶價沒麼介好，</w:t>
            </w:r>
            <w:r w:rsidRPr="005A74A3">
              <w:rPr>
                <w:rFonts w:ascii="標楷體" w:eastAsia="標楷體" w:hAnsi="標楷體" w:hint="eastAsia"/>
                <w:szCs w:val="24"/>
                <w:bdr w:val="single" w:sz="4" w:space="0" w:color="auto"/>
              </w:rPr>
              <w:t>賺介嘟嘟做盤錢</w:t>
            </w:r>
            <w:r>
              <w:rPr>
                <w:rFonts w:ascii="標楷體" w:eastAsia="標楷體" w:hAnsi="標楷體" w:hint="eastAsia"/>
                <w:szCs w:val="24"/>
              </w:rPr>
              <w:t>。</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三郎妻（白）：你沒賺錢哪？</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張三郎（白）：嘟嘟做盤錢。</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三郎妻（白）：你去麼介地方撈我賣茶，一五一十講分我聽。</w:t>
            </w:r>
          </w:p>
          <w:p w:rsidR="003D525C" w:rsidRDefault="003D525C" w:rsidP="003D525C">
            <w:pPr>
              <w:spacing w:line="360" w:lineRule="auto"/>
              <w:jc w:val="both"/>
              <w:rPr>
                <w:sz w:val="20"/>
                <w:szCs w:val="24"/>
              </w:rPr>
            </w:pPr>
            <w:r>
              <w:rPr>
                <w:rFonts w:ascii="標楷體" w:eastAsia="標楷體" w:hAnsi="標楷體" w:hint="eastAsia"/>
                <w:szCs w:val="24"/>
              </w:rPr>
              <w:t>張三郎（白）：暗樣係嗎？介你就聽著。</w:t>
            </w:r>
          </w:p>
        </w:tc>
        <w:tc>
          <w:tcPr>
            <w:tcW w:w="4181" w:type="dxa"/>
          </w:tcPr>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張玉荷（白）：阿姆，不用愁了，阿哥他們回來了！</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王　氏（白）：文賢、文重，你們能平安轉來就好！繡屏繡屏哪！面盆水快快拿上來，奔他兩兄弟洗面。</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劉繡屏（白）：來了來了！</w:t>
            </w:r>
            <w:r w:rsidRPr="00C34571">
              <w:rPr>
                <w:rFonts w:ascii="標楷體" w:eastAsia="標楷體" w:hAnsi="標楷體" w:hint="eastAsia"/>
                <w:szCs w:val="24"/>
                <w:u w:val="thick"/>
              </w:rPr>
              <w:t>銅盆裝水郎洗面，我郎賣茶走三年，聽講今年茶價好，所有介茶商大賺錢。</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張文賢（白）：</w:t>
            </w:r>
            <w:r w:rsidRPr="00C34571">
              <w:rPr>
                <w:rFonts w:ascii="標楷體" w:eastAsia="標楷體" w:hAnsi="標楷體" w:hint="eastAsia"/>
                <w:szCs w:val="24"/>
                <w:u w:val="thick"/>
              </w:rPr>
              <w:t>我介哺娘最一賢，銅盆裝水郎洗面，今年介茶價沒麼介好，</w:t>
            </w:r>
            <w:r w:rsidRPr="00C34571">
              <w:rPr>
                <w:rFonts w:ascii="標楷體" w:eastAsia="標楷體" w:hAnsi="標楷體" w:hint="eastAsia"/>
                <w:szCs w:val="24"/>
                <w:u w:val="thick"/>
                <w:bdr w:val="single" w:sz="4" w:space="0" w:color="auto"/>
              </w:rPr>
              <w:t>這是所有的茶錢</w:t>
            </w:r>
            <w:r>
              <w:rPr>
                <w:rFonts w:ascii="標楷體" w:eastAsia="標楷體" w:hAnsi="標楷體" w:hint="eastAsia"/>
                <w:szCs w:val="24"/>
              </w:rPr>
              <w:t>。</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劉繡屏（白）：茶錢有按多！</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張文賢（白）：不單茶錢有按多，我還在很多的禮物轉來。</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張玉荷（白）：个、个有我的嗎？</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張文賢（白）：別人就做得冇，你呀！就做不得少。</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張文賢（白）：來來來！大家跟我來去挑呀！</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lastRenderedPageBreak/>
              <w:t>張玉荷（白）：好好好！來去挑、來去挑！</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孫慧蓮（白）：文重！文重！文重，大哥賺到按多錢捏！介你呢？</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張文重（白）：</w:t>
            </w:r>
            <w:r w:rsidRPr="00C34571">
              <w:rPr>
                <w:rFonts w:ascii="標楷體" w:eastAsia="標楷體" w:hAnsi="標楷體" w:hint="eastAsia"/>
                <w:szCs w:val="24"/>
                <w:u w:val="thick"/>
              </w:rPr>
              <w:t>唉唷！這次生意不好做，賺到嘟好當盤錢</w:t>
            </w:r>
            <w:r>
              <w:rPr>
                <w:rFonts w:ascii="標楷體" w:eastAsia="標楷體" w:hAnsi="標楷體" w:hint="eastAsia"/>
                <w:szCs w:val="24"/>
              </w:rPr>
              <w:t>。</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孫慧蓮（白）：</w:t>
            </w:r>
            <w:r w:rsidRPr="00C34571">
              <w:rPr>
                <w:rFonts w:ascii="標楷體" w:eastAsia="標楷體" w:hAnsi="標楷體" w:hint="eastAsia"/>
                <w:szCs w:val="24"/>
                <w:u w:val="thick"/>
              </w:rPr>
              <w:t>个你就冇賺錢囉？</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張文重（白）：</w:t>
            </w:r>
            <w:r w:rsidRPr="00C34571">
              <w:rPr>
                <w:rFonts w:ascii="標楷體" w:eastAsia="標楷體" w:hAnsi="標楷體" w:hint="eastAsia"/>
                <w:szCs w:val="24"/>
                <w:u w:val="thick"/>
              </w:rPr>
              <w:t>就講賺到嘟好當盤錢咩</w:t>
            </w:r>
            <w:r>
              <w:rPr>
                <w:rFonts w:ascii="標楷體" w:eastAsia="標楷體" w:hAnsi="標楷體" w:hint="eastAsia"/>
                <w:szCs w:val="24"/>
              </w:rPr>
              <w:t>。</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孫慧蓮（白）：</w:t>
            </w:r>
            <w:r w:rsidRPr="00C34571">
              <w:rPr>
                <w:rFonts w:ascii="標楷體" w:eastAsia="標楷體" w:hAnsi="標楷體" w:hint="eastAsia"/>
                <w:szCs w:val="24"/>
                <w:u w:val="thick"/>
              </w:rPr>
              <w:t>什麼！你冇賺錢，你去甚麼地方賣茶，你要詳詳細細跟我講！</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張文重（白）：</w:t>
            </w:r>
            <w:r w:rsidRPr="00C34571">
              <w:rPr>
                <w:rFonts w:ascii="標楷體" w:eastAsia="標楷體" w:hAnsi="標楷體" w:hint="eastAsia"/>
                <w:szCs w:val="24"/>
                <w:u w:val="thick"/>
              </w:rPr>
              <w:t>一定要講？</w:t>
            </w:r>
          </w:p>
          <w:p w:rsidR="003D525C" w:rsidRDefault="003D525C" w:rsidP="003D525C">
            <w:pPr>
              <w:spacing w:line="336" w:lineRule="auto"/>
              <w:jc w:val="both"/>
              <w:rPr>
                <w:rFonts w:ascii="標楷體" w:eastAsia="標楷體" w:hAnsi="標楷體"/>
                <w:szCs w:val="24"/>
              </w:rPr>
            </w:pPr>
            <w:r>
              <w:rPr>
                <w:rFonts w:ascii="標楷體" w:eastAsia="標楷體" w:hAnsi="標楷體" w:hint="eastAsia"/>
                <w:szCs w:val="24"/>
              </w:rPr>
              <w:t>孫慧蓮（白）：</w:t>
            </w:r>
            <w:r w:rsidRPr="00C34571">
              <w:rPr>
                <w:rFonts w:ascii="標楷體" w:eastAsia="標楷體" w:hAnsi="標楷體" w:hint="eastAsia"/>
                <w:szCs w:val="24"/>
                <w:u w:val="thick"/>
              </w:rPr>
              <w:t>我一定要你講！</w:t>
            </w:r>
          </w:p>
          <w:p w:rsidR="003D525C" w:rsidRDefault="003D525C" w:rsidP="003D525C">
            <w:pPr>
              <w:spacing w:line="360" w:lineRule="auto"/>
              <w:jc w:val="both"/>
              <w:rPr>
                <w:sz w:val="20"/>
                <w:szCs w:val="24"/>
              </w:rPr>
            </w:pPr>
            <w:r>
              <w:rPr>
                <w:rFonts w:ascii="標楷體" w:eastAsia="標楷體" w:hAnsi="標楷體" w:hint="eastAsia"/>
                <w:szCs w:val="24"/>
              </w:rPr>
              <w:t>張文重（白）：</w:t>
            </w:r>
            <w:r w:rsidRPr="00C34571">
              <w:rPr>
                <w:rFonts w:ascii="標楷體" w:eastAsia="標楷體" w:hAnsi="標楷體" w:hint="eastAsia"/>
                <w:szCs w:val="24"/>
                <w:u w:val="thick"/>
              </w:rPr>
              <w:t>介你就聽來。</w:t>
            </w:r>
          </w:p>
        </w:tc>
      </w:tr>
    </w:tbl>
    <w:p w:rsidR="00AB18F1" w:rsidRDefault="00AB18F1" w:rsidP="003D525C">
      <w:pPr>
        <w:spacing w:line="360" w:lineRule="auto"/>
        <w:ind w:firstLineChars="236" w:firstLine="566"/>
        <w:jc w:val="both"/>
        <w:rPr>
          <w:szCs w:val="24"/>
        </w:rPr>
      </w:pPr>
    </w:p>
    <w:p w:rsidR="003D525C" w:rsidRDefault="003D525C" w:rsidP="003D525C">
      <w:pPr>
        <w:spacing w:line="360" w:lineRule="auto"/>
        <w:ind w:firstLineChars="236" w:firstLine="566"/>
        <w:jc w:val="both"/>
        <w:rPr>
          <w:szCs w:val="24"/>
        </w:rPr>
      </w:pPr>
      <w:r>
        <w:rPr>
          <w:rFonts w:hint="eastAsia"/>
          <w:szCs w:val="24"/>
        </w:rPr>
        <w:t>以上對比可見，改編雖因劇情走向增加劇情對白，但原劇原有的對白無有刪減，反而變成了輔助劇情發展，原劇張三郎與三郎妻的四句對聯，變成了張文賢與劉繡屏的對白，並因劇情發展更改了最後一句。改編將原劇張三郎與三郎妻的衝突點分配給改編張文重與孫慧蓮。雖因劇情增加了對白，但唱腔的部分除了開始刪減，與《茶郎回家》的做法一樣，將原劇原有的【懷胎腔】、【老時採茶】、【渡船腔】等</w:t>
      </w:r>
      <w:r>
        <w:rPr>
          <w:rFonts w:hint="eastAsia"/>
          <w:szCs w:val="24"/>
        </w:rPr>
        <w:t>5</w:t>
      </w:r>
      <w:r>
        <w:rPr>
          <w:rFonts w:hint="eastAsia"/>
          <w:szCs w:val="24"/>
        </w:rPr>
        <w:t>段曲調</w:t>
      </w:r>
      <w:r>
        <w:rPr>
          <w:rFonts w:hint="eastAsia"/>
          <w:szCs w:val="24"/>
        </w:rPr>
        <w:t>26</w:t>
      </w:r>
      <w:r>
        <w:rPr>
          <w:rFonts w:hint="eastAsia"/>
          <w:szCs w:val="24"/>
        </w:rPr>
        <w:t>段唱腔，摘入重點唱詞，不論唱詞屬於哪一個腔調，全部整理為</w:t>
      </w:r>
      <w:r>
        <w:rPr>
          <w:rFonts w:hint="eastAsia"/>
          <w:szCs w:val="24"/>
        </w:rPr>
        <w:t>10</w:t>
      </w:r>
      <w:r>
        <w:rPr>
          <w:rFonts w:hint="eastAsia"/>
          <w:szCs w:val="24"/>
        </w:rPr>
        <w:t>段唱腔，並加入幾項原劇在此段沒有使用的曲調。</w:t>
      </w:r>
    </w:p>
    <w:p w:rsidR="00E67CFE" w:rsidRDefault="00E67CFE" w:rsidP="003D525C">
      <w:pPr>
        <w:spacing w:line="360" w:lineRule="auto"/>
        <w:ind w:firstLineChars="236" w:firstLine="566"/>
        <w:jc w:val="both"/>
        <w:rPr>
          <w:szCs w:val="24"/>
        </w:rPr>
      </w:pPr>
    </w:p>
    <w:p w:rsidR="003D525C" w:rsidRDefault="003A3531" w:rsidP="00836D39">
      <w:pPr>
        <w:pStyle w:val="af1"/>
      </w:pPr>
      <w:bookmarkStart w:id="85" w:name="_Toc459662445"/>
      <w:bookmarkStart w:id="86" w:name="_Toc460024138"/>
      <w:r>
        <w:rPr>
          <w:rFonts w:hint="eastAsia"/>
        </w:rPr>
        <w:t>表</w:t>
      </w:r>
      <w:r w:rsidR="003D525C">
        <w:rPr>
          <w:rFonts w:hint="eastAsia"/>
        </w:rPr>
        <w:t>2-2-20</w:t>
      </w:r>
      <w:r w:rsidR="003D525C">
        <w:rPr>
          <w:rFonts w:hint="eastAsia"/>
        </w:rPr>
        <w:t>【盤茶盤賭】唱腔比較</w:t>
      </w:r>
      <w:bookmarkEnd w:id="85"/>
      <w:r w:rsidR="00975068">
        <w:rPr>
          <w:rFonts w:hint="eastAsia"/>
        </w:rPr>
        <w:t>表</w:t>
      </w:r>
      <w:bookmarkEnd w:id="86"/>
    </w:p>
    <w:tbl>
      <w:tblPr>
        <w:tblStyle w:val="a9"/>
        <w:tblW w:w="8363" w:type="dxa"/>
        <w:tblLook w:val="04A0" w:firstRow="1" w:lastRow="0" w:firstColumn="1" w:lastColumn="0" w:noHBand="0" w:noVBand="1"/>
      </w:tblPr>
      <w:tblGrid>
        <w:gridCol w:w="4248"/>
        <w:gridCol w:w="4115"/>
      </w:tblGrid>
      <w:tr w:rsidR="003D525C" w:rsidTr="003D525C">
        <w:tc>
          <w:tcPr>
            <w:tcW w:w="4248" w:type="dxa"/>
          </w:tcPr>
          <w:p w:rsidR="003D525C" w:rsidRDefault="003D525C" w:rsidP="003D525C">
            <w:pPr>
              <w:spacing w:line="360" w:lineRule="auto"/>
              <w:jc w:val="both"/>
              <w:rPr>
                <w:szCs w:val="24"/>
              </w:rPr>
            </w:pPr>
            <w:r>
              <w:rPr>
                <w:rFonts w:hint="eastAsia"/>
                <w:szCs w:val="24"/>
              </w:rPr>
              <w:t>「張三郎賣茶」</w:t>
            </w:r>
          </w:p>
        </w:tc>
        <w:tc>
          <w:tcPr>
            <w:tcW w:w="4115" w:type="dxa"/>
          </w:tcPr>
          <w:p w:rsidR="003D525C" w:rsidRDefault="003D525C" w:rsidP="003D525C">
            <w:pPr>
              <w:spacing w:line="360" w:lineRule="auto"/>
              <w:jc w:val="both"/>
              <w:rPr>
                <w:szCs w:val="24"/>
              </w:rPr>
            </w:pPr>
            <w:r>
              <w:rPr>
                <w:rFonts w:hint="eastAsia"/>
                <w:szCs w:val="24"/>
              </w:rPr>
              <w:t>《兄弟賣茶》</w:t>
            </w:r>
          </w:p>
        </w:tc>
      </w:tr>
      <w:tr w:rsidR="003D525C" w:rsidRPr="001C6242" w:rsidTr="003D525C">
        <w:tc>
          <w:tcPr>
            <w:tcW w:w="4248"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張三郎(唱):【懷胎腔】</w:t>
            </w:r>
          </w:p>
          <w:p w:rsidR="003D525C" w:rsidRPr="00727C3C" w:rsidRDefault="003D525C" w:rsidP="003D525C">
            <w:pPr>
              <w:spacing w:line="360" w:lineRule="auto"/>
              <w:jc w:val="both"/>
              <w:rPr>
                <w:rFonts w:ascii="標楷體" w:eastAsia="標楷體" w:hAnsi="標楷體"/>
                <w:szCs w:val="24"/>
                <w:u w:val="thick"/>
              </w:rPr>
            </w:pPr>
            <w:r w:rsidRPr="00727C3C">
              <w:rPr>
                <w:rFonts w:ascii="標楷體" w:eastAsia="標楷體" w:hAnsi="標楷體" w:hint="eastAsia"/>
                <w:szCs w:val="24"/>
                <w:u w:val="thick"/>
              </w:rPr>
              <w:t>我去賣茶兩三年，有茶好賣定有錢；</w:t>
            </w:r>
          </w:p>
          <w:p w:rsidR="003D525C" w:rsidRDefault="003D525C" w:rsidP="003D525C">
            <w:pPr>
              <w:spacing w:line="360" w:lineRule="auto"/>
              <w:jc w:val="both"/>
              <w:rPr>
                <w:rFonts w:ascii="標楷體" w:eastAsia="標楷體" w:hAnsi="標楷體"/>
                <w:szCs w:val="24"/>
                <w:u w:val="thick"/>
              </w:rPr>
            </w:pPr>
            <w:r w:rsidRPr="00727C3C">
              <w:rPr>
                <w:rFonts w:ascii="標楷體" w:eastAsia="標楷體" w:hAnsi="標楷體" w:hint="eastAsia"/>
                <w:szCs w:val="24"/>
                <w:u w:val="thick"/>
              </w:rPr>
              <w:lastRenderedPageBreak/>
              <w:t>轉到屋家沒做燒，開口茶錢不當然。</w:t>
            </w:r>
          </w:p>
          <w:p w:rsidR="003D525C" w:rsidRPr="00727C3C" w:rsidRDefault="003D525C" w:rsidP="003D525C">
            <w:pPr>
              <w:spacing w:line="360" w:lineRule="auto"/>
              <w:jc w:val="both"/>
              <w:rPr>
                <w:rFonts w:ascii="標楷體" w:eastAsia="標楷體" w:hAnsi="標楷體"/>
                <w:szCs w:val="24"/>
                <w:u w:val="thick"/>
              </w:rPr>
            </w:pPr>
            <w:r>
              <w:rPr>
                <w:rFonts w:ascii="標楷體" w:eastAsia="標楷體" w:hAnsi="標楷體" w:hint="eastAsia"/>
                <w:szCs w:val="24"/>
              </w:rPr>
              <w:t>哎喲哪哎喲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三郎妻（唱）：【懷胎腔】</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妾身對你講實言，有茶好賣樣沒錢；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係銅係鐵拿來看，莫來詐狂又炸顛。</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哎喲哪哎喲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張三郎（唱）：【懷胎腔】</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我妻靜靜聽我言，此次賣茶有賺錢；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賺介錢銀人借去，加三利息放到年。</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哎喲哪哎喲喲嘟喲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三郎妻（白）：茶錢拿來………甚麼啊!喊我姑嫂食水過日，你給我聽著!</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三郎妻（唱）：【懷胎腔】</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你去賣茶兩三年，有茶好賣定有錢；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帽子鞋子麼人做，從頭到尾對奴言。</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哎喲哪哎喲喲嘟喲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張三郎（唱）：【懷胎腔】</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我去賣茶兩三年，有茶好賣總有錢；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頭上帽子請人做，腳下鞋子係茶錢。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哎喲哪哎喲喲嘟喲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三郎妻（白）：帽子請人做……撈我講道一文不值，給我聽著!</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三郎妻（唱）：【懷胎腔】</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你去賣茶走他鄉，奴在家中細思量；</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孤枕獨棉三年久，和人撈你洗衣裳。</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哎喲哪哎喲喲嘟喲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張三郎（唱）：【懷胎腔】</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茶擔挑等到各庄，流汗夾被苦難當；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夜夜孤枕並孤床，自家洗來自家燙。</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哎喲哪哎喲喲嘟喲</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三郎妻（白）：怎會按會呢？……聽著！</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三郎妻（唱）：【老時採茶】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你去賣茶走南京，奈位說來奈未眠；</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到處都有花嬌女，起沒嬌女來調情？</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張三郎（唱）：：【老時採茶】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我去賣茶為家庭，唔成食來唔成眠；</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到處都有花柳巷，三年唔曾打單身。</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三郎妻（白）：你唔識打單身？……撈我聽著！</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三郎妻（唱）：：【老時採茶】</w:t>
            </w:r>
          </w:p>
          <w:p w:rsidR="003D525C" w:rsidRPr="00727C3C" w:rsidRDefault="003D525C" w:rsidP="003D525C">
            <w:pPr>
              <w:spacing w:line="360" w:lineRule="auto"/>
              <w:jc w:val="both"/>
              <w:rPr>
                <w:rFonts w:ascii="標楷體" w:eastAsia="標楷體" w:hAnsi="標楷體"/>
                <w:szCs w:val="24"/>
                <w:u w:val="thick"/>
              </w:rPr>
            </w:pPr>
            <w:r w:rsidRPr="00727C3C">
              <w:rPr>
                <w:rFonts w:ascii="標楷體" w:eastAsia="標楷體" w:hAnsi="標楷體" w:hint="eastAsia"/>
                <w:szCs w:val="24"/>
                <w:u w:val="thick"/>
              </w:rPr>
              <w:t>你去賣茶走</w:t>
            </w:r>
            <w:r w:rsidRPr="00727C3C">
              <w:rPr>
                <w:rFonts w:ascii="標楷體" w:eastAsia="標楷體" w:hAnsi="標楷體" w:hint="eastAsia"/>
                <w:szCs w:val="24"/>
                <w:u w:val="thick"/>
                <w:bdr w:val="single" w:sz="4" w:space="0" w:color="auto"/>
              </w:rPr>
              <w:t>三</w:t>
            </w:r>
            <w:r w:rsidRPr="00727C3C">
              <w:rPr>
                <w:rFonts w:ascii="標楷體" w:eastAsia="標楷體" w:hAnsi="標楷體" w:hint="eastAsia"/>
                <w:szCs w:val="24"/>
                <w:u w:val="thick"/>
              </w:rPr>
              <w:t>年，茶子賣忒樣沒錢；</w:t>
            </w:r>
          </w:p>
          <w:p w:rsidR="003D525C" w:rsidRPr="00727C3C" w:rsidRDefault="003D525C" w:rsidP="003D525C">
            <w:pPr>
              <w:spacing w:line="360" w:lineRule="auto"/>
              <w:jc w:val="both"/>
              <w:rPr>
                <w:rFonts w:ascii="標楷體" w:eastAsia="標楷體" w:hAnsi="標楷體"/>
                <w:szCs w:val="24"/>
                <w:u w:val="thick"/>
              </w:rPr>
            </w:pPr>
            <w:r w:rsidRPr="00727C3C">
              <w:rPr>
                <w:rFonts w:ascii="標楷體" w:eastAsia="標楷體" w:hAnsi="標楷體" w:hint="eastAsia"/>
                <w:szCs w:val="24"/>
                <w:u w:val="thick"/>
              </w:rPr>
              <w:t>今日茶錢沒交出，莫怪你妻心</w:t>
            </w:r>
            <w:r w:rsidRPr="004560BD">
              <w:rPr>
                <w:rFonts w:ascii="標楷體" w:eastAsia="標楷體" w:hAnsi="標楷體" w:hint="eastAsia"/>
                <w:szCs w:val="24"/>
                <w:u w:val="thick"/>
                <w:bdr w:val="single" w:sz="4" w:space="0" w:color="auto"/>
              </w:rPr>
              <w:t>按</w:t>
            </w:r>
            <w:r w:rsidRPr="00727C3C">
              <w:rPr>
                <w:rFonts w:ascii="標楷體" w:eastAsia="標楷體" w:hAnsi="標楷體" w:hint="eastAsia"/>
                <w:szCs w:val="24"/>
                <w:u w:val="thick"/>
              </w:rPr>
              <w:t>狠。</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張三郎（白）：啊！茶錢拿去花光光……真的嗎?你就聽等。</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張三郎（唱）：【老時採茶】</w:t>
            </w:r>
          </w:p>
          <w:p w:rsidR="003D525C" w:rsidRPr="00FD11A0" w:rsidRDefault="003D525C" w:rsidP="003D525C">
            <w:pPr>
              <w:spacing w:line="360" w:lineRule="auto"/>
              <w:jc w:val="both"/>
              <w:rPr>
                <w:rFonts w:ascii="標楷體" w:eastAsia="標楷體" w:hAnsi="標楷體"/>
                <w:szCs w:val="24"/>
                <w:u w:val="thick"/>
              </w:rPr>
            </w:pPr>
            <w:r w:rsidRPr="00FD11A0">
              <w:rPr>
                <w:rFonts w:ascii="標楷體" w:eastAsia="標楷體" w:hAnsi="標楷體" w:hint="eastAsia"/>
                <w:szCs w:val="24"/>
                <w:u w:val="thick"/>
              </w:rPr>
              <w:t>我去賣茶過</w:t>
            </w:r>
            <w:r w:rsidRPr="00FD11A0">
              <w:rPr>
                <w:rFonts w:ascii="標楷體" w:eastAsia="標楷體" w:hAnsi="標楷體" w:hint="eastAsia"/>
                <w:szCs w:val="24"/>
                <w:u w:val="thick"/>
                <w:bdr w:val="single" w:sz="4" w:space="0" w:color="auto"/>
              </w:rPr>
              <w:t>三</w:t>
            </w:r>
            <w:r w:rsidRPr="00FD11A0">
              <w:rPr>
                <w:rFonts w:ascii="標楷體" w:eastAsia="標楷體" w:hAnsi="標楷體" w:hint="eastAsia"/>
                <w:szCs w:val="24"/>
                <w:u w:val="thick"/>
              </w:rPr>
              <w:t>冬，看</w:t>
            </w:r>
            <w:r w:rsidRPr="004560BD">
              <w:rPr>
                <w:rFonts w:ascii="標楷體" w:eastAsia="標楷體" w:hAnsi="標楷體" w:hint="eastAsia"/>
                <w:szCs w:val="24"/>
                <w:u w:val="thick"/>
                <w:bdr w:val="single" w:sz="4" w:space="0" w:color="auto"/>
              </w:rPr>
              <w:t>你</w:t>
            </w:r>
            <w:r w:rsidRPr="00FD11A0">
              <w:rPr>
                <w:rFonts w:ascii="標楷體" w:eastAsia="標楷體" w:hAnsi="標楷體" w:hint="eastAsia"/>
                <w:szCs w:val="24"/>
                <w:u w:val="thick"/>
              </w:rPr>
              <w:t>打扮不相同；</w:t>
            </w:r>
          </w:p>
          <w:p w:rsidR="003D525C" w:rsidRPr="00FD11A0" w:rsidRDefault="003D525C" w:rsidP="003D525C">
            <w:pPr>
              <w:spacing w:line="360" w:lineRule="auto"/>
              <w:jc w:val="both"/>
              <w:rPr>
                <w:rFonts w:ascii="標楷體" w:eastAsia="標楷體" w:hAnsi="標楷體"/>
                <w:szCs w:val="24"/>
                <w:u w:val="thick"/>
              </w:rPr>
            </w:pPr>
            <w:r w:rsidRPr="00FD11A0">
              <w:rPr>
                <w:rFonts w:ascii="標楷體" w:eastAsia="標楷體" w:hAnsi="標楷體" w:hint="eastAsia"/>
                <w:szCs w:val="24"/>
                <w:u w:val="thick"/>
              </w:rPr>
              <w:t>面上</w:t>
            </w:r>
            <w:r w:rsidRPr="004560BD">
              <w:rPr>
                <w:rFonts w:ascii="標楷體" w:eastAsia="標楷體" w:hAnsi="標楷體" w:hint="eastAsia"/>
                <w:szCs w:val="24"/>
                <w:u w:val="thick"/>
                <w:bdr w:val="single" w:sz="4" w:space="0" w:color="auto"/>
              </w:rPr>
              <w:t>濃妝</w:t>
            </w:r>
            <w:r w:rsidRPr="00FD11A0">
              <w:rPr>
                <w:rFonts w:ascii="標楷體" w:eastAsia="標楷體" w:hAnsi="標楷體" w:hint="eastAsia"/>
                <w:szCs w:val="24"/>
                <w:u w:val="thick"/>
              </w:rPr>
              <w:t>胭脂粉，嘛啥撈你整面容。</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三郎妻（唱）：【老時採茶】</w:t>
            </w:r>
          </w:p>
          <w:p w:rsidR="003D525C" w:rsidRPr="00FD11A0" w:rsidRDefault="003D525C" w:rsidP="003D525C">
            <w:pPr>
              <w:spacing w:line="360" w:lineRule="auto"/>
              <w:jc w:val="both"/>
              <w:rPr>
                <w:rFonts w:ascii="標楷體" w:eastAsia="標楷體" w:hAnsi="標楷體"/>
                <w:szCs w:val="24"/>
                <w:u w:val="thick"/>
              </w:rPr>
            </w:pPr>
            <w:r>
              <w:rPr>
                <w:rFonts w:ascii="標楷體" w:eastAsia="標楷體" w:hAnsi="標楷體" w:hint="eastAsia"/>
                <w:szCs w:val="24"/>
                <w:u w:val="thick"/>
              </w:rPr>
              <w:t>月光落西日出冬</w:t>
            </w:r>
            <w:r w:rsidRPr="00FD11A0">
              <w:rPr>
                <w:rFonts w:ascii="標楷體" w:eastAsia="標楷體" w:hAnsi="標楷體" w:hint="eastAsia"/>
                <w:szCs w:val="24"/>
                <w:u w:val="thick"/>
              </w:rPr>
              <w:t>，花沒雨淋照樣紅；</w:t>
            </w:r>
          </w:p>
          <w:p w:rsidR="003D525C" w:rsidRDefault="003D525C" w:rsidP="003D525C">
            <w:pPr>
              <w:spacing w:line="360" w:lineRule="auto"/>
              <w:jc w:val="both"/>
              <w:rPr>
                <w:rFonts w:ascii="標楷體" w:eastAsia="標楷體" w:hAnsi="標楷體"/>
                <w:szCs w:val="24"/>
              </w:rPr>
            </w:pPr>
            <w:r w:rsidRPr="00FD11A0">
              <w:rPr>
                <w:rFonts w:ascii="標楷體" w:eastAsia="標楷體" w:hAnsi="標楷體" w:hint="eastAsia"/>
                <w:szCs w:val="24"/>
                <w:u w:val="thick"/>
              </w:rPr>
              <w:t>面上擦起胭脂粉，手工做來整嬌容。</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張三郎（唱）：【老時採茶】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一張嘴唇兩塊皮，聽你講話又邊移；</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手拿蘇州金重扇，何人撈你來題詩？</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三郎妻（唱）：【老時採茶】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石壁做屋企對企，火燒不驚生魯萁；</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烏鴉來爭阿鵲窩，單層西裝沒套理。</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三郎妻（白）：小姑生來笑連連…畀我公婆好團圓。</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三郎妻（唱）：【老時採茶】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因為沒燒折園籬，因為沒食撿穀枝；</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只愛小姑多包涵，紙上禁指送畀你。</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三郎妹（唱）：【老時採茶】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琵琶斷絃係虛弦，滑鼻花真樣般連；</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順得哥來逆得嫂，藥粉沒蜜難做圓。</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張三郎（白）照實講！</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三郎妹（唱）：【老時採茶】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腳踏水壩係走堤，竹筒插筷望鄉依；</w:t>
            </w:r>
          </w:p>
          <w:p w:rsidR="003D525C" w:rsidRPr="000C3236" w:rsidRDefault="003D525C" w:rsidP="003D525C">
            <w:pPr>
              <w:spacing w:line="360" w:lineRule="auto"/>
              <w:jc w:val="both"/>
              <w:rPr>
                <w:rFonts w:ascii="標楷體" w:eastAsia="標楷體" w:hAnsi="標楷體"/>
                <w:szCs w:val="24"/>
              </w:rPr>
            </w:pPr>
            <w:r>
              <w:rPr>
                <w:rFonts w:ascii="標楷體" w:eastAsia="標楷體" w:hAnsi="標楷體" w:hint="eastAsia"/>
                <w:szCs w:val="24"/>
              </w:rPr>
              <w:t>將嫂真相對哥講</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張三郎（白）：撈我照時講。</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三郎妹（唱）：哩哩囉囉囉哩。</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三郎妹（唱）：【老時採茶】</w:t>
            </w:r>
          </w:p>
          <w:p w:rsidR="003D525C" w:rsidRPr="00FD11A0" w:rsidRDefault="003D525C" w:rsidP="003D525C">
            <w:pPr>
              <w:spacing w:line="360" w:lineRule="auto"/>
              <w:jc w:val="both"/>
              <w:rPr>
                <w:rFonts w:ascii="標楷體" w:eastAsia="標楷體" w:hAnsi="標楷體"/>
                <w:szCs w:val="24"/>
                <w:u w:val="thick"/>
              </w:rPr>
            </w:pPr>
            <w:r w:rsidRPr="00FD11A0">
              <w:rPr>
                <w:rFonts w:ascii="標楷體" w:eastAsia="標楷體" w:hAnsi="標楷體" w:hint="eastAsia"/>
                <w:szCs w:val="24"/>
                <w:u w:val="thick"/>
              </w:rPr>
              <w:t>昔日阿哥去賣茶，嫂嫂日日不再家；</w:t>
            </w:r>
          </w:p>
          <w:p w:rsidR="003D525C" w:rsidRDefault="003D525C" w:rsidP="003D525C">
            <w:pPr>
              <w:spacing w:line="360" w:lineRule="auto"/>
              <w:jc w:val="both"/>
              <w:rPr>
                <w:rFonts w:ascii="標楷體" w:eastAsia="標楷體" w:hAnsi="標楷體"/>
                <w:szCs w:val="24"/>
              </w:rPr>
            </w:pPr>
            <w:r w:rsidRPr="00FD11A0">
              <w:rPr>
                <w:rFonts w:ascii="標楷體" w:eastAsia="標楷體" w:hAnsi="標楷體" w:hint="eastAsia"/>
                <w:szCs w:val="24"/>
                <w:u w:val="thick"/>
              </w:rPr>
              <w:t>我問嫂嫂去奈位，聲聲句句去紡紗。</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三郎妻（唱）：【老時採茶】</w:t>
            </w:r>
          </w:p>
          <w:p w:rsidR="003D525C" w:rsidRPr="00FD11A0" w:rsidRDefault="003D525C" w:rsidP="003D525C">
            <w:pPr>
              <w:spacing w:line="360" w:lineRule="auto"/>
              <w:rPr>
                <w:rFonts w:ascii="標楷體" w:eastAsia="標楷體" w:hAnsi="標楷體"/>
                <w:szCs w:val="24"/>
                <w:u w:val="thick"/>
              </w:rPr>
            </w:pPr>
            <w:r w:rsidRPr="00FD11A0">
              <w:rPr>
                <w:rFonts w:ascii="標楷體" w:eastAsia="標楷體" w:hAnsi="標楷體" w:hint="eastAsia"/>
                <w:szCs w:val="24"/>
                <w:u w:val="thick"/>
              </w:rPr>
              <w:t>小姑生來鬼靈精，好話壞話愛分清；</w:t>
            </w:r>
          </w:p>
          <w:p w:rsidR="003D525C" w:rsidRPr="00FD11A0" w:rsidRDefault="003D525C" w:rsidP="003D525C">
            <w:pPr>
              <w:spacing w:line="360" w:lineRule="auto"/>
              <w:rPr>
                <w:rFonts w:ascii="標楷體" w:eastAsia="標楷體" w:hAnsi="標楷體"/>
                <w:szCs w:val="24"/>
                <w:u w:val="thick"/>
              </w:rPr>
            </w:pPr>
            <w:r w:rsidRPr="00754609">
              <w:rPr>
                <w:rFonts w:ascii="標楷體" w:eastAsia="標楷體" w:hAnsi="標楷體" w:hint="eastAsia"/>
                <w:szCs w:val="24"/>
                <w:u w:val="thick"/>
                <w:bdr w:val="single" w:sz="4" w:space="0" w:color="auto"/>
              </w:rPr>
              <w:lastRenderedPageBreak/>
              <w:t>我</w:t>
            </w:r>
            <w:r w:rsidRPr="00FD11A0">
              <w:rPr>
                <w:rFonts w:ascii="標楷體" w:eastAsia="標楷體" w:hAnsi="標楷體" w:hint="eastAsia"/>
                <w:szCs w:val="24"/>
                <w:u w:val="thick"/>
              </w:rPr>
              <w:t>係人家大族女，麼人敢來惹我身。</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三郎妹（白）：</w:t>
            </w:r>
            <w:r w:rsidRPr="00FD11A0">
              <w:rPr>
                <w:rFonts w:ascii="標楷體" w:eastAsia="標楷體" w:hAnsi="標楷體" w:hint="eastAsia"/>
                <w:szCs w:val="24"/>
                <w:u w:val="thick"/>
              </w:rPr>
              <w:t>三妹對哥講實言，李郎常常到屋前。有時供桌來食飯，也</w:t>
            </w:r>
            <w:r>
              <w:rPr>
                <w:rFonts w:ascii="標楷體" w:eastAsia="標楷體" w:hAnsi="標楷體" w:hint="eastAsia"/>
                <w:szCs w:val="24"/>
                <w:u w:val="thick"/>
              </w:rPr>
              <w:t>識</w:t>
            </w:r>
            <w:r w:rsidRPr="00FD11A0">
              <w:rPr>
                <w:rFonts w:ascii="標楷體" w:eastAsia="標楷體" w:hAnsi="標楷體" w:hint="eastAsia"/>
                <w:szCs w:val="24"/>
                <w:u w:val="thick"/>
              </w:rPr>
              <w:t>踏入嫂房間。</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三郎妻（白）做夢講話是狂言……手握床刀有手痕。</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三郎妹（唱）：【老時採茶】</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盼兄回家年復年，妹在家中受熬煎；</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三餐食飯灶頭背，食糖就像食黃蓮。</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張三郎（白）：正經介？……離忒去！</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三郎妻（唱）：【老時採茶】</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聽信妹話就愛離，前世沒休嫁到你；</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張三郎（白）：離忒去！</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三郎妻（唱）：</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冷水打漿難甲合，樣得冤家脫手時。</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張三郎（白）：我講愛離就愛離……拔了一皮又一皮。</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三郎妻（唱）：【老時採茶】</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聽信妹話就愛離，前世沒休嫁到你；</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代換白衫兩三領，嫁到賭鬼有哪沒。</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張三郎（白）哼！……補鑊那頭。</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三郎妹（白）：</w:t>
            </w:r>
            <w:r w:rsidRPr="00474652">
              <w:rPr>
                <w:rFonts w:ascii="標楷體" w:eastAsia="標楷體" w:hAnsi="標楷體" w:hint="eastAsia"/>
                <w:szCs w:val="24"/>
                <w:u w:val="thick"/>
              </w:rPr>
              <w:t>三妹錯來哥也差，茶錢拿來亂亂花。不該亂說嫂壞話，害</w:t>
            </w:r>
            <w:r w:rsidRPr="00474652">
              <w:rPr>
                <w:rFonts w:ascii="標楷體" w:eastAsia="標楷體" w:hAnsi="標楷體" w:hint="eastAsia"/>
                <w:szCs w:val="24"/>
                <w:u w:val="thick"/>
                <w:bdr w:val="single" w:sz="4" w:space="0" w:color="auto"/>
              </w:rPr>
              <w:t>嫂嫂</w:t>
            </w:r>
            <w:r w:rsidRPr="00474652">
              <w:rPr>
                <w:rFonts w:ascii="標楷體" w:eastAsia="標楷體" w:hAnsi="標楷體" w:hint="eastAsia"/>
                <w:szCs w:val="24"/>
                <w:u w:val="thick"/>
              </w:rPr>
              <w:t>轉外家。</w:t>
            </w:r>
            <w:r>
              <w:rPr>
                <w:rFonts w:ascii="標楷體" w:eastAsia="標楷體" w:hAnsi="標楷體" w:hint="eastAsia"/>
                <w:szCs w:val="24"/>
              </w:rPr>
              <w:t>害嫂嫂轉外家，轉外哪家。</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張三郎（唱）自千差萬差自己差……水</w:t>
            </w:r>
            <w:r>
              <w:rPr>
                <w:rFonts w:ascii="標楷體" w:eastAsia="標楷體" w:hAnsi="標楷體" w:hint="eastAsia"/>
                <w:szCs w:val="24"/>
              </w:rPr>
              <w:lastRenderedPageBreak/>
              <w:t>蓮那天。</w:t>
            </w:r>
          </w:p>
          <w:p w:rsidR="003D525C" w:rsidRPr="00461DCE" w:rsidRDefault="003D525C" w:rsidP="003D525C">
            <w:pPr>
              <w:spacing w:line="360" w:lineRule="auto"/>
              <w:rPr>
                <w:rFonts w:ascii="標楷體" w:eastAsia="標楷體" w:hAnsi="標楷體"/>
                <w:szCs w:val="24"/>
                <w:u w:val="thick"/>
              </w:rPr>
            </w:pPr>
            <w:r w:rsidRPr="00461DCE">
              <w:rPr>
                <w:rFonts w:ascii="標楷體" w:eastAsia="標楷體" w:hAnsi="標楷體" w:hint="eastAsia"/>
                <w:szCs w:val="24"/>
                <w:u w:val="thick"/>
              </w:rPr>
              <w:t>張三郎（唱）：【渡船腔】</w:t>
            </w:r>
          </w:p>
          <w:p w:rsidR="003D525C" w:rsidRPr="00461DCE" w:rsidRDefault="003D525C" w:rsidP="003D525C">
            <w:pPr>
              <w:spacing w:line="360" w:lineRule="auto"/>
              <w:rPr>
                <w:rFonts w:ascii="標楷體" w:eastAsia="標楷體" w:hAnsi="標楷體"/>
                <w:szCs w:val="24"/>
                <w:u w:val="thick"/>
              </w:rPr>
            </w:pPr>
            <w:r w:rsidRPr="00461DCE">
              <w:rPr>
                <w:rFonts w:ascii="標楷體" w:eastAsia="標楷體" w:hAnsi="標楷體" w:hint="eastAsia"/>
                <w:szCs w:val="24"/>
                <w:u w:val="thick"/>
                <w:bdr w:val="single" w:sz="4" w:space="0" w:color="auto"/>
              </w:rPr>
              <w:t>好花再開月再圓，</w:t>
            </w:r>
          </w:p>
          <w:p w:rsidR="003D525C" w:rsidRPr="00461DCE" w:rsidRDefault="003D525C" w:rsidP="003D525C">
            <w:pPr>
              <w:spacing w:line="360" w:lineRule="auto"/>
              <w:rPr>
                <w:rFonts w:ascii="標楷體" w:eastAsia="標楷體" w:hAnsi="標楷體"/>
                <w:szCs w:val="24"/>
                <w:u w:val="thick"/>
              </w:rPr>
            </w:pPr>
            <w:r w:rsidRPr="00461DCE">
              <w:rPr>
                <w:rFonts w:ascii="標楷體" w:eastAsia="標楷體" w:hAnsi="標楷體" w:hint="eastAsia"/>
                <w:szCs w:val="24"/>
                <w:u w:val="thick"/>
              </w:rPr>
              <w:t>三郎妹（唱）：姑愛嫂</w:t>
            </w:r>
            <w:r>
              <w:rPr>
                <w:rFonts w:ascii="標楷體" w:eastAsia="標楷體" w:hAnsi="標楷體" w:hint="eastAsia"/>
                <w:szCs w:val="24"/>
                <w:u w:val="thick"/>
              </w:rPr>
              <w:t xml:space="preserve">　</w:t>
            </w:r>
            <w:r w:rsidRPr="00461DCE">
              <w:rPr>
                <w:rFonts w:ascii="標楷體" w:eastAsia="標楷體" w:hAnsi="標楷體" w:hint="eastAsia"/>
                <w:szCs w:val="24"/>
                <w:u w:val="thick"/>
              </w:rPr>
              <w:t>也愛哥；</w:t>
            </w:r>
          </w:p>
          <w:p w:rsidR="003D525C" w:rsidRPr="00461DCE" w:rsidRDefault="003D525C" w:rsidP="003D525C">
            <w:pPr>
              <w:spacing w:line="360" w:lineRule="auto"/>
              <w:rPr>
                <w:rFonts w:ascii="標楷體" w:eastAsia="標楷體" w:hAnsi="標楷體"/>
                <w:szCs w:val="24"/>
                <w:u w:val="thick"/>
              </w:rPr>
            </w:pPr>
            <w:r w:rsidRPr="00461DCE">
              <w:rPr>
                <w:rFonts w:ascii="標楷體" w:eastAsia="標楷體" w:hAnsi="標楷體" w:hint="eastAsia"/>
                <w:szCs w:val="24"/>
                <w:u w:val="thick"/>
              </w:rPr>
              <w:t>張三郎（唱）：哥愛妹</w:t>
            </w:r>
            <w:r>
              <w:rPr>
                <w:rFonts w:ascii="標楷體" w:eastAsia="標楷體" w:hAnsi="標楷體" w:hint="eastAsia"/>
                <w:szCs w:val="24"/>
                <w:u w:val="thick"/>
              </w:rPr>
              <w:t xml:space="preserve">　</w:t>
            </w:r>
            <w:r w:rsidRPr="00461DCE">
              <w:rPr>
                <w:rFonts w:ascii="標楷體" w:eastAsia="標楷體" w:hAnsi="標楷體" w:hint="eastAsia"/>
                <w:szCs w:val="24"/>
                <w:u w:val="thick"/>
              </w:rPr>
              <w:t>也愛嫂，</w:t>
            </w:r>
          </w:p>
          <w:p w:rsidR="003D525C" w:rsidRPr="00461DCE" w:rsidRDefault="003D525C" w:rsidP="003D525C">
            <w:pPr>
              <w:spacing w:line="360" w:lineRule="auto"/>
              <w:rPr>
                <w:rFonts w:ascii="標楷體" w:eastAsia="標楷體" w:hAnsi="標楷體"/>
                <w:szCs w:val="24"/>
                <w:u w:val="thick"/>
              </w:rPr>
            </w:pPr>
            <w:r w:rsidRPr="00461DCE">
              <w:rPr>
                <w:rFonts w:ascii="標楷體" w:eastAsia="標楷體" w:hAnsi="標楷體" w:hint="eastAsia"/>
                <w:szCs w:val="24"/>
                <w:u w:val="thick"/>
              </w:rPr>
              <w:t>三郎妻（唱）：嫂愛姑</w:t>
            </w:r>
            <w:r>
              <w:rPr>
                <w:rFonts w:ascii="標楷體" w:eastAsia="標楷體" w:hAnsi="標楷體" w:hint="eastAsia"/>
                <w:szCs w:val="24"/>
                <w:u w:val="thick"/>
              </w:rPr>
              <w:t xml:space="preserve">　</w:t>
            </w:r>
            <w:r w:rsidRPr="00461DCE">
              <w:rPr>
                <w:rFonts w:ascii="標楷體" w:eastAsia="標楷體" w:hAnsi="標楷體" w:hint="eastAsia"/>
                <w:szCs w:val="24"/>
                <w:u w:val="thick"/>
              </w:rPr>
              <w:t>也愛哥。</w:t>
            </w:r>
          </w:p>
          <w:p w:rsidR="003D525C" w:rsidRPr="00752904" w:rsidRDefault="003D525C" w:rsidP="003D525C">
            <w:pPr>
              <w:spacing w:line="360" w:lineRule="auto"/>
              <w:rPr>
                <w:rFonts w:ascii="標楷體" w:eastAsia="標楷體" w:hAnsi="標楷體"/>
                <w:szCs w:val="24"/>
              </w:rPr>
            </w:pPr>
            <w:r>
              <w:rPr>
                <w:rFonts w:ascii="標楷體" w:eastAsia="標楷體" w:hAnsi="標楷體" w:hint="eastAsia"/>
                <w:szCs w:val="24"/>
              </w:rPr>
              <w:t>同　唱（唱）：大團哪圓喔。</w:t>
            </w:r>
          </w:p>
        </w:tc>
        <w:tc>
          <w:tcPr>
            <w:tcW w:w="4115" w:type="dxa"/>
          </w:tcPr>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張文重（唱）：【懷胎腔】</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我去賣茶兩三年，有茶好賣定有錢；</w:t>
            </w:r>
          </w:p>
          <w:p w:rsidR="003D525C" w:rsidRDefault="003D525C" w:rsidP="003D525C">
            <w:pPr>
              <w:spacing w:line="360" w:lineRule="auto"/>
              <w:jc w:val="both"/>
              <w:rPr>
                <w:rFonts w:ascii="標楷體" w:eastAsia="標楷體" w:hAnsi="標楷體"/>
                <w:szCs w:val="24"/>
              </w:rPr>
            </w:pPr>
            <w:r w:rsidRPr="00727C3C">
              <w:rPr>
                <w:rFonts w:ascii="標楷體" w:eastAsia="標楷體" w:hAnsi="標楷體" w:hint="eastAsia"/>
                <w:szCs w:val="24"/>
                <w:bdr w:val="single" w:sz="4" w:space="0" w:color="auto"/>
              </w:rPr>
              <w:lastRenderedPageBreak/>
              <w:t>入屋凳子未坐暖，開口就錢真不賢</w:t>
            </w:r>
            <w:r>
              <w:rPr>
                <w:rFonts w:ascii="標楷體" w:eastAsia="標楷體" w:hAnsi="標楷體" w:hint="eastAsia"/>
                <w:szCs w:val="24"/>
              </w:rPr>
              <w:t>。</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孫慧蓮（唱）：【懷胎腔】</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你去賣茶走</w:t>
            </w:r>
            <w:r>
              <w:rPr>
                <w:rFonts w:ascii="標楷體" w:eastAsia="標楷體" w:hAnsi="標楷體" w:hint="eastAsia"/>
                <w:szCs w:val="24"/>
                <w:bdr w:val="single" w:sz="4" w:space="0" w:color="auto"/>
              </w:rPr>
              <w:t>一</w:t>
            </w:r>
            <w:r>
              <w:rPr>
                <w:rFonts w:ascii="標楷體" w:eastAsia="標楷體" w:hAnsi="標楷體" w:hint="eastAsia"/>
                <w:szCs w:val="24"/>
              </w:rPr>
              <w:t>年，茶子賣忒樣沒錢；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今日茶錢沒交出，莫怪你妻心</w:t>
            </w:r>
            <w:r w:rsidRPr="004560BD">
              <w:rPr>
                <w:rFonts w:ascii="標楷體" w:eastAsia="標楷體" w:hAnsi="標楷體" w:hint="eastAsia"/>
                <w:szCs w:val="24"/>
                <w:bdr w:val="single" w:sz="4" w:space="0" w:color="auto"/>
              </w:rPr>
              <w:t>做</w:t>
            </w:r>
            <w:r>
              <w:rPr>
                <w:rFonts w:ascii="標楷體" w:eastAsia="標楷體" w:hAnsi="標楷體" w:hint="eastAsia"/>
                <w:szCs w:val="24"/>
              </w:rPr>
              <w:t>狠。</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張文重（唱）：【山歌子唱唸】</w:t>
            </w:r>
          </w:p>
          <w:p w:rsidR="003D525C" w:rsidRPr="00FD11A0" w:rsidRDefault="003D525C" w:rsidP="003D525C">
            <w:pPr>
              <w:spacing w:line="360" w:lineRule="auto"/>
              <w:jc w:val="both"/>
              <w:rPr>
                <w:rFonts w:ascii="標楷體" w:eastAsia="標楷體" w:hAnsi="標楷體"/>
                <w:szCs w:val="24"/>
              </w:rPr>
            </w:pPr>
            <w:r>
              <w:rPr>
                <w:rFonts w:ascii="標楷體" w:eastAsia="標楷體" w:hAnsi="標楷體" w:hint="eastAsia"/>
                <w:szCs w:val="24"/>
              </w:rPr>
              <w:t>我去賣茶過</w:t>
            </w:r>
            <w:r w:rsidRPr="00FD11A0">
              <w:rPr>
                <w:rFonts w:ascii="標楷體" w:eastAsia="標楷體" w:hAnsi="標楷體" w:hint="eastAsia"/>
                <w:szCs w:val="24"/>
                <w:bdr w:val="single" w:sz="4" w:space="0" w:color="auto"/>
              </w:rPr>
              <w:t>秋</w:t>
            </w:r>
            <w:r>
              <w:rPr>
                <w:rFonts w:ascii="標楷體" w:eastAsia="標楷體" w:hAnsi="標楷體" w:hint="eastAsia"/>
                <w:szCs w:val="24"/>
              </w:rPr>
              <w:t>冬，看妻</w:t>
            </w:r>
            <w:r w:rsidRPr="00FD11A0">
              <w:rPr>
                <w:rFonts w:ascii="標楷體" w:eastAsia="標楷體" w:hAnsi="標楷體" w:hint="eastAsia"/>
                <w:szCs w:val="24"/>
              </w:rPr>
              <w:t>打扮不相同；</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面上擦個</w:t>
            </w:r>
            <w:r w:rsidRPr="00FD11A0">
              <w:rPr>
                <w:rFonts w:ascii="標楷體" w:eastAsia="標楷體" w:hAnsi="標楷體" w:hint="eastAsia"/>
                <w:szCs w:val="24"/>
              </w:rPr>
              <w:t>胭脂粉，嘛啥撈你整面容。</w:t>
            </w:r>
          </w:p>
          <w:p w:rsidR="003D525C" w:rsidRPr="00FD11A0"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孫慧蓮（唱）：【山歌子唱唸】</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月光落西日出東，花沒雨淋照樣紅；</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面上擦起胭脂粉，手工做來整嬌容。</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張文重（白）：你莫騙人喔！撈我講！</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孫慧蓮（白）：我有什磨好講！</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張玉荷（白）：阿哥！老妹我知，我講給你聽。</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張玉荷（唱）：【山歌子】</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昔日阿哥去賣茶，嫂嫂日日不再家；</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我問嫂嫂去奈位，聲聲句句去紡紗。</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孫慧蓮（唱）：【山歌子】</w:t>
            </w:r>
          </w:p>
          <w:p w:rsidR="003D525C" w:rsidRDefault="003D525C" w:rsidP="003D525C">
            <w:pPr>
              <w:spacing w:line="360" w:lineRule="auto"/>
              <w:rPr>
                <w:rFonts w:ascii="標楷體" w:eastAsia="標楷體" w:hAnsi="標楷體"/>
                <w:szCs w:val="24"/>
              </w:rPr>
            </w:pPr>
            <w:r>
              <w:rPr>
                <w:rFonts w:ascii="標楷體" w:eastAsia="標楷體" w:hAnsi="標楷體" w:hint="eastAsia"/>
                <w:szCs w:val="24"/>
              </w:rPr>
              <w:t>小姑生來鬼靈精，好話壞話愛分清；</w:t>
            </w:r>
          </w:p>
          <w:p w:rsidR="003D525C" w:rsidRDefault="003D525C" w:rsidP="003D525C">
            <w:pPr>
              <w:spacing w:line="360" w:lineRule="auto"/>
              <w:rPr>
                <w:rFonts w:ascii="標楷體" w:eastAsia="標楷體" w:hAnsi="標楷體"/>
                <w:szCs w:val="24"/>
              </w:rPr>
            </w:pPr>
            <w:r w:rsidRPr="00754609">
              <w:rPr>
                <w:rFonts w:ascii="標楷體" w:eastAsia="標楷體" w:hAnsi="標楷體" w:hint="eastAsia"/>
                <w:szCs w:val="24"/>
                <w:bdr w:val="single" w:sz="4" w:space="0" w:color="auto"/>
              </w:rPr>
              <w:t>嫂</w:t>
            </w:r>
            <w:r>
              <w:rPr>
                <w:rFonts w:ascii="標楷體" w:eastAsia="標楷體" w:hAnsi="標楷體" w:hint="eastAsia"/>
                <w:szCs w:val="24"/>
              </w:rPr>
              <w:t>係人家大族女，麼人敢來惹我身。</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張玉荷（唱）：【山歌什唸子】</w:t>
            </w:r>
          </w:p>
          <w:p w:rsidR="003D525C" w:rsidRDefault="003D525C" w:rsidP="003D525C">
            <w:pPr>
              <w:spacing w:line="360" w:lineRule="auto"/>
              <w:jc w:val="both"/>
              <w:rPr>
                <w:rFonts w:ascii="標楷體" w:eastAsia="標楷體" w:hAnsi="標楷體"/>
                <w:szCs w:val="24"/>
              </w:rPr>
            </w:pPr>
            <w:r w:rsidRPr="00FD11A0">
              <w:rPr>
                <w:rFonts w:ascii="標楷體" w:eastAsia="標楷體" w:hAnsi="標楷體" w:hint="eastAsia"/>
                <w:szCs w:val="24"/>
              </w:rPr>
              <w:t>三妹對哥講實言，李郎常常到屋前。有時供桌來食飯，也</w:t>
            </w:r>
            <w:r>
              <w:rPr>
                <w:rFonts w:ascii="標楷體" w:eastAsia="標楷體" w:hAnsi="標楷體" w:hint="eastAsia"/>
                <w:szCs w:val="24"/>
              </w:rPr>
              <w:t>識</w:t>
            </w:r>
            <w:r w:rsidRPr="00FD11A0">
              <w:rPr>
                <w:rFonts w:ascii="標楷體" w:eastAsia="標楷體" w:hAnsi="標楷體" w:hint="eastAsia"/>
                <w:szCs w:val="24"/>
              </w:rPr>
              <w:t>踏入嫂房間。</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孫慧蓮（唱）：【山歌什唸子】</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竹筍還包幾層衣，惡言出口傷天理；</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不影不跡亂亂講，不怕雷打火燒屍？</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張玉荷（唱）：【山歌什唸子】</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這樣的嫂嫂真不賢，妹贈阿哥幾句言；</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離忒不賢再討過，老妹贈哥幾個錢。</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張文重（白）：按樣的哺娘我要給他離忒！</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張玉荷（白）：按樣就對了哪！按樣才是我張家的男人。</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孫慧蓮（唱）：【山歌子】</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小姑講話像蜜糖，心肝肚裡像砒霜；</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江水長來尺恁短，姑心難測水難量。</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劉繡屏（白）：慧蓮！慧蓮！慧蓮哪！你們啊太過分了！母親、文賢。母親，慧蓮包袱拿著就要走了。</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王　氏（白）：文重、玉荷，你們太過分了！還不快點快快去給慧蓮會失禮。</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張文賢（白）：慧蓮，他們是跟你說笑的，大哥相信你不會這樣做。</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王　氏（白）：三妹錯來哥也差，茶錢拿來亂亂花。不該亂說嫂壞話，害慧蓮他要轉外家。還不快快去給慧蓮會失禮。</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張玉荷（白）：好，二嫂，拍誰啦！我是講笑的啦！莫走啦。</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lastRenderedPageBreak/>
              <w:t>張文重（白）：我！</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孫慧蓮（白）：哼！</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張玉荷（白）：二嫂你看！</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張文重（白）：係啦！我們是講笑的！你就莫走啦！</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孫慧蓮（白）：好啦！還不站起來。</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王　氏（白）：妹也和來嫂也和，姑嫂和了笑呵呵；姑也唔使嫂挑水，嫂也唔使姑燒火。</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王　氏（唱）：【桃花開】</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感謝蒼天謝蒼天，天連水來水連天；</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兄弟賣茶回家園，好花再開月再圓。</w:t>
            </w:r>
          </w:p>
          <w:p w:rsidR="003D525C" w:rsidRPr="004C408D" w:rsidRDefault="003D525C" w:rsidP="003D525C">
            <w:pPr>
              <w:spacing w:line="360" w:lineRule="auto"/>
              <w:jc w:val="both"/>
              <w:rPr>
                <w:rFonts w:ascii="標楷體" w:eastAsia="標楷體" w:hAnsi="標楷體"/>
                <w:szCs w:val="24"/>
              </w:rPr>
            </w:pPr>
            <w:r>
              <w:rPr>
                <w:rFonts w:ascii="標楷體" w:eastAsia="標楷體" w:hAnsi="標楷體" w:hint="eastAsia"/>
                <w:szCs w:val="24"/>
              </w:rPr>
              <w:t>眾　人（唱）：【桃花開】</w:t>
            </w:r>
          </w:p>
          <w:p w:rsidR="003D525C" w:rsidRDefault="003D525C" w:rsidP="003D525C">
            <w:pPr>
              <w:spacing w:line="360" w:lineRule="auto"/>
              <w:jc w:val="both"/>
              <w:rPr>
                <w:rFonts w:ascii="標楷體" w:eastAsia="標楷體" w:hAnsi="標楷體"/>
                <w:szCs w:val="24"/>
              </w:rPr>
            </w:pPr>
            <w:r w:rsidRPr="00461DCE">
              <w:rPr>
                <w:rFonts w:ascii="標楷體" w:eastAsia="標楷體" w:hAnsi="標楷體" w:hint="eastAsia"/>
                <w:szCs w:val="24"/>
                <w:bdr w:val="single" w:sz="4" w:space="0" w:color="auto"/>
              </w:rPr>
              <w:t>一家團圓笑呵呵，</w:t>
            </w:r>
            <w:r>
              <w:rPr>
                <w:rFonts w:ascii="標楷體" w:eastAsia="標楷體" w:hAnsi="標楷體" w:hint="eastAsia"/>
                <w:szCs w:val="24"/>
              </w:rPr>
              <w:t>姑愛嫂來</w:t>
            </w:r>
            <w:r w:rsidRPr="00461DCE">
              <w:rPr>
                <w:rFonts w:ascii="標楷體" w:eastAsia="標楷體" w:hAnsi="標楷體" w:hint="eastAsia"/>
                <w:szCs w:val="24"/>
                <w:bdr w:val="single" w:sz="4" w:space="0" w:color="auto"/>
              </w:rPr>
              <w:t>也</w:t>
            </w:r>
            <w:r>
              <w:rPr>
                <w:rFonts w:ascii="標楷體" w:eastAsia="標楷體" w:hAnsi="標楷體" w:hint="eastAsia"/>
                <w:szCs w:val="24"/>
              </w:rPr>
              <w:t>愛哥；</w:t>
            </w:r>
          </w:p>
          <w:p w:rsidR="003D525C" w:rsidRDefault="003D525C" w:rsidP="003D525C">
            <w:pPr>
              <w:spacing w:line="360" w:lineRule="auto"/>
              <w:jc w:val="both"/>
              <w:rPr>
                <w:rFonts w:ascii="標楷體" w:eastAsia="標楷體" w:hAnsi="標楷體"/>
                <w:szCs w:val="24"/>
              </w:rPr>
            </w:pPr>
            <w:r>
              <w:rPr>
                <w:rFonts w:ascii="標楷體" w:eastAsia="標楷體" w:hAnsi="標楷體" w:hint="eastAsia"/>
                <w:szCs w:val="24"/>
              </w:rPr>
              <w:t>哥愛妹來</w:t>
            </w:r>
            <w:r w:rsidRPr="00461DCE">
              <w:rPr>
                <w:rFonts w:ascii="標楷體" w:eastAsia="標楷體" w:hAnsi="標楷體" w:hint="eastAsia"/>
                <w:szCs w:val="24"/>
                <w:bdr w:val="single" w:sz="4" w:space="0" w:color="auto"/>
              </w:rPr>
              <w:t>也</w:t>
            </w:r>
            <w:r>
              <w:rPr>
                <w:rFonts w:ascii="標楷體" w:eastAsia="標楷體" w:hAnsi="標楷體" w:hint="eastAsia"/>
                <w:szCs w:val="24"/>
              </w:rPr>
              <w:t>愛嫂，嫂愛姑來</w:t>
            </w:r>
            <w:r w:rsidRPr="00461DCE">
              <w:rPr>
                <w:rFonts w:ascii="標楷體" w:eastAsia="標楷體" w:hAnsi="標楷體" w:hint="eastAsia"/>
                <w:szCs w:val="24"/>
                <w:bdr w:val="single" w:sz="4" w:space="0" w:color="auto"/>
              </w:rPr>
              <w:t>也</w:t>
            </w:r>
            <w:r>
              <w:rPr>
                <w:rFonts w:ascii="標楷體" w:eastAsia="標楷體" w:hAnsi="標楷體" w:hint="eastAsia"/>
                <w:szCs w:val="24"/>
              </w:rPr>
              <w:t>愛哥。</w:t>
            </w:r>
          </w:p>
          <w:p w:rsidR="003D525C" w:rsidRDefault="003D525C" w:rsidP="003D525C">
            <w:pPr>
              <w:spacing w:line="360" w:lineRule="auto"/>
              <w:jc w:val="both"/>
              <w:rPr>
                <w:rFonts w:ascii="標楷體" w:eastAsia="標楷體" w:hAnsi="標楷體"/>
                <w:szCs w:val="24"/>
              </w:rPr>
            </w:pPr>
          </w:p>
          <w:p w:rsidR="003D525C" w:rsidRPr="00FD11A0" w:rsidRDefault="003D525C" w:rsidP="003D525C">
            <w:pPr>
              <w:spacing w:line="360" w:lineRule="auto"/>
              <w:jc w:val="both"/>
              <w:rPr>
                <w:rFonts w:ascii="標楷體" w:eastAsia="標楷體" w:hAnsi="標楷體"/>
                <w:szCs w:val="24"/>
              </w:rPr>
            </w:pPr>
          </w:p>
        </w:tc>
      </w:tr>
    </w:tbl>
    <w:p w:rsidR="00AB18F1" w:rsidRDefault="00AB18F1" w:rsidP="003D525C">
      <w:pPr>
        <w:spacing w:line="360" w:lineRule="auto"/>
        <w:ind w:firstLineChars="177" w:firstLine="425"/>
        <w:jc w:val="both"/>
        <w:rPr>
          <w:szCs w:val="24"/>
        </w:rPr>
      </w:pPr>
    </w:p>
    <w:p w:rsidR="003D525C" w:rsidRDefault="003D525C" w:rsidP="003D525C">
      <w:pPr>
        <w:spacing w:line="360" w:lineRule="auto"/>
        <w:ind w:firstLineChars="177" w:firstLine="425"/>
        <w:jc w:val="both"/>
        <w:rPr>
          <w:szCs w:val="24"/>
        </w:rPr>
      </w:pPr>
      <w:r>
        <w:rPr>
          <w:rFonts w:hint="eastAsia"/>
          <w:szCs w:val="24"/>
        </w:rPr>
        <w:t>從以上來看，原劇原有曲腔為【懷胎腔】、【老時採茶】及【渡船腔】等三種曲腔，前段以【懷胎腔】方式開頭，中段以【老時採茶】做為緊湊劇情爭吵高潮的曲腔，後以【渡船腔】作為結尾。改編刪減幅度增大，留</w:t>
      </w:r>
      <w:r>
        <w:rPr>
          <w:rFonts w:hint="eastAsia"/>
          <w:szCs w:val="24"/>
        </w:rPr>
        <w:t>2</w:t>
      </w:r>
      <w:r>
        <w:rPr>
          <w:rFonts w:hint="eastAsia"/>
          <w:szCs w:val="24"/>
        </w:rPr>
        <w:t>段【懷胎腔】，更改增加了【山歌子】、【山歌什唸子】、【桃花開】，代替原劇【老時採茶】及【渡船腔】。以上此表可見改編縮減程度，但改編縮減後可以理解的文字完整度不足，並無清楚交代為何小姑一角要說謊栽贓嫂嫂，原劇在小姑唱腔編詞中一段「</w:t>
      </w:r>
      <w:r>
        <w:rPr>
          <w:rFonts w:ascii="標楷體" w:eastAsia="標楷體" w:hAnsi="標楷體" w:hint="eastAsia"/>
          <w:szCs w:val="24"/>
        </w:rPr>
        <w:t>琵琶斷絃係虛弦，滑鼻花真樣般連；順得哥來逆得嫂，藥粉沒蜜難做圓。</w:t>
      </w:r>
      <w:r>
        <w:rPr>
          <w:rFonts w:hint="eastAsia"/>
          <w:szCs w:val="24"/>
        </w:rPr>
        <w:t>」詞中清楚表示，只能順著哥哥，讓自己不用為難，接續劇情說謊。但改編將此段刪減，讓小姑一角一出場就直接接續唱詞，觀眾容易分不清小姑為何不分青紅皂白說嫂嫂壞話，再銜接部分完整度不足。而改編後續因為王氏角色出來相勸，所以在收尾部分劇情較圓融，而原劇小姑一角因心虛想法更改，嫂嫂生氣下場後責怪哥哥不該亂花錢，相較之下轉折點較不圓融，可見改編與原劇之間有著相輔相成的對應。</w:t>
      </w:r>
    </w:p>
    <w:p w:rsidR="003D525C" w:rsidRDefault="003D525C" w:rsidP="003D525C">
      <w:pPr>
        <w:spacing w:line="360" w:lineRule="auto"/>
        <w:ind w:firstLineChars="177" w:firstLine="425"/>
        <w:jc w:val="both"/>
        <w:rPr>
          <w:szCs w:val="24"/>
        </w:rPr>
      </w:pPr>
      <w:r>
        <w:rPr>
          <w:rFonts w:hint="eastAsia"/>
          <w:szCs w:val="24"/>
        </w:rPr>
        <w:t>以上比較可見改編對於原劇的刪減幅度偏大，唸詞、唱詞都大幅度的刪減，有些段落刪減的恰到好處，有些段落刪減的突顯出改編完整度不足，原劇沒有大戲的框架，唱腔、對白的速度可因演員的詮釋決定整齣戲的總長時間，而改編有著大戲的框架，濃縮的將原劇六齣折子戲改編為一齣客家大戲，觀看原劇與改編唱詞及對白對比上的價值所在，可見被刪減的原劇原有唱詞與刪減後改編的詞句，改編雖更改原劇的唱腔及對白，</w:t>
      </w:r>
      <w:r>
        <w:rPr>
          <w:rFonts w:hint="eastAsia"/>
          <w:szCs w:val="24"/>
        </w:rPr>
        <w:lastRenderedPageBreak/>
        <w:t>也有新的思維及劇情走向，但有些唱詞及對白及使用的詞彙沒有原劇使用的恰當，規律的說詞增加了精緻度的感覺，可缺少了一些原劇擁有的隨興感，一些隨興的笑科也因改編刪減而被抹去了自然的特色。</w:t>
      </w:r>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從以上兩節的劇本比較觀看，客家戲曲中為經典代表的傳統戲曲「張三郎賣茶」，在學生年度展改編後，新的想法與構思加入傳統劇本中，以分段的折子戲做為連接。改編因劇中人物的延伸，改變原始劇本的動機，延伸出新的劇情走向，讓旁人感受兩者賣茶郎故事的不同劇情發展。</w:t>
      </w:r>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每場</w:t>
      </w:r>
      <w:r>
        <w:rPr>
          <w:rFonts w:hint="eastAsia"/>
          <w:szCs w:val="24"/>
        </w:rPr>
        <w:t>場次的結尾呈現決定與下一場的連接相關性大小，原劇每一場的共通點為「張三郎」或是「賣茶郎」，而兩位旦角都是稱之為「嫂嫂」、「姐姐」或是「小姑」、「妹妹」，所以會讓觀眾有一種連接性的想法，但在劇本對劇情的交待而言，是屬於不清楚的，所以原劇屬於段落型呈現的演出。而改編劇本的結尾交待清楚，改編對於結尾處裡上，除了劇情交待清楚之外，對於下一場有著充分連接的相關性，對照兩者的場次結尾方式的分析中，得知連接相關性決定出小戲串聯與大戲連接的不同。</w:t>
      </w:r>
    </w:p>
    <w:p w:rsidR="003D525C" w:rsidRDefault="003D525C" w:rsidP="003D525C">
      <w:pPr>
        <w:spacing w:line="360" w:lineRule="auto"/>
        <w:ind w:firstLineChars="236" w:firstLine="566"/>
        <w:jc w:val="both"/>
        <w:rPr>
          <w:szCs w:val="24"/>
        </w:rPr>
      </w:pPr>
      <w:r>
        <w:rPr>
          <w:rFonts w:hint="eastAsia"/>
          <w:szCs w:val="24"/>
        </w:rPr>
        <w:t>在劇情中說白、唱腔的編制裡，原劇與前一場的呈現沒有直接的相關性，也少許提到前一場的任何事物，演出過程的時間呈現多半不超過一小時，已經是獨立的作品的小品。雖然結尾以模擬兩可的方式結束，但很確切的瞭解這樣的結尾方式，屬於原劇在獨立小品的特色，原劇的串聯方式比較偏向觀眾自己主觀的的思想而串聯，在劇情編制上並沒有清楚的交代下一場的說明，可以說是用「下集待續」的方式來做演出呈現。</w:t>
      </w:r>
    </w:p>
    <w:p w:rsidR="003D525C" w:rsidRDefault="003D525C" w:rsidP="003D525C">
      <w:pPr>
        <w:spacing w:line="360" w:lineRule="auto"/>
        <w:ind w:firstLineChars="236" w:firstLine="566"/>
        <w:jc w:val="both"/>
        <w:rPr>
          <w:szCs w:val="24"/>
        </w:rPr>
      </w:pPr>
      <w:r>
        <w:rPr>
          <w:rFonts w:hint="eastAsia"/>
          <w:szCs w:val="24"/>
        </w:rPr>
        <w:t>改編在各場編排充分相關性的劇情，在每一場的劇情接續，並無法和原劇一樣有著「獨立」場次的身份。</w:t>
      </w:r>
      <w:r>
        <w:rPr>
          <w:rFonts w:asciiTheme="majorEastAsia" w:eastAsiaTheme="majorEastAsia" w:hAnsiTheme="majorEastAsia" w:cs="新細明體" w:hint="eastAsia"/>
          <w:color w:val="000000" w:themeColor="text1"/>
          <w:kern w:val="0"/>
          <w:szCs w:val="24"/>
        </w:rPr>
        <w:t>觀看原劇轉型改編之間過程的價值所在，從分析中發現改編對原劇增加一些轉變，同樣以「茶」為主題、以「賣茶郎」為主要角色，但兩者的發展動機是不同走向。</w:t>
      </w:r>
      <w:r>
        <w:rPr>
          <w:rFonts w:hint="eastAsia"/>
          <w:szCs w:val="24"/>
        </w:rPr>
        <w:t>改編與原劇不同的劇情發展，卻是同樣的動機而進行劇情。</w:t>
      </w:r>
    </w:p>
    <w:p w:rsidR="003D525C" w:rsidRDefault="003D525C" w:rsidP="003D525C">
      <w:pPr>
        <w:spacing w:line="360" w:lineRule="auto"/>
        <w:ind w:firstLineChars="236" w:firstLine="566"/>
        <w:jc w:val="both"/>
        <w:rPr>
          <w:szCs w:val="24"/>
        </w:rPr>
      </w:pPr>
      <w:r>
        <w:rPr>
          <w:rFonts w:hint="eastAsia"/>
          <w:szCs w:val="24"/>
        </w:rPr>
        <w:t>改編以原劇的劇本為基底，小幅度的修改原劇原有的唱句、說詞及文字，有部份修改增加原劇精緻度，符合當代市場觀眾的口味且保留了客家戲曲文化，突顯跳脫傳統框架改編的價值。有一部份修改，改去了原劇在唱詞中有押韻的部分，增加了不必要的更改。在改編與原劇的比較中，可見原劇為改編劇情的重要基底，原劇的故事劇情添加</w:t>
      </w:r>
      <w:r>
        <w:rPr>
          <w:rFonts w:hint="eastAsia"/>
          <w:szCs w:val="24"/>
        </w:rPr>
        <w:lastRenderedPageBreak/>
        <w:t>了改編新的思維，改編增加原劇的延伸，讓「賣茶郎」系列有著更多元的劇情發展。</w:t>
      </w:r>
    </w:p>
    <w:p w:rsidR="003D525C" w:rsidRPr="00BC06D7" w:rsidRDefault="003D525C" w:rsidP="003D525C">
      <w:pPr>
        <w:spacing w:line="360" w:lineRule="auto"/>
        <w:ind w:firstLineChars="177" w:firstLine="425"/>
        <w:jc w:val="both"/>
        <w:rPr>
          <w:szCs w:val="24"/>
        </w:rPr>
      </w:pPr>
    </w:p>
    <w:p w:rsidR="003D525C" w:rsidRDefault="003D525C">
      <w:pPr>
        <w:widowControl/>
      </w:pPr>
      <w:r>
        <w:br w:type="page"/>
      </w:r>
    </w:p>
    <w:p w:rsidR="003D525C" w:rsidRDefault="003D525C" w:rsidP="00920DE0">
      <w:pPr>
        <w:pStyle w:val="1"/>
      </w:pPr>
      <w:bookmarkStart w:id="87" w:name="_Toc407633399"/>
      <w:bookmarkStart w:id="88" w:name="_Toc460024044"/>
      <w:r w:rsidRPr="005F7806">
        <w:rPr>
          <w:rFonts w:cs="新細明體" w:hint="eastAsia"/>
          <w:color w:val="000000" w:themeColor="text1"/>
          <w:kern w:val="0"/>
        </w:rPr>
        <w:lastRenderedPageBreak/>
        <w:t>第三章</w:t>
      </w:r>
      <w:bookmarkEnd w:id="87"/>
      <w:r>
        <w:rPr>
          <w:rFonts w:cs="新細明體" w:hint="eastAsia"/>
          <w:color w:val="000000" w:themeColor="text1"/>
          <w:kern w:val="0"/>
        </w:rPr>
        <w:t xml:space="preserve"> </w:t>
      </w:r>
      <w:r>
        <w:rPr>
          <w:rFonts w:hint="eastAsia"/>
        </w:rPr>
        <w:t>表演</w:t>
      </w:r>
      <w:r w:rsidRPr="002E41BD">
        <w:rPr>
          <w:rFonts w:hint="eastAsia"/>
        </w:rPr>
        <w:t>技巧與</w:t>
      </w:r>
      <w:r>
        <w:rPr>
          <w:rFonts w:hint="eastAsia"/>
        </w:rPr>
        <w:t>比較</w:t>
      </w:r>
      <w:r w:rsidRPr="002E41BD">
        <w:rPr>
          <w:rFonts w:hint="eastAsia"/>
        </w:rPr>
        <w:t>說明</w:t>
      </w:r>
      <w:bookmarkEnd w:id="88"/>
    </w:p>
    <w:p w:rsidR="003D525C" w:rsidRDefault="003D525C" w:rsidP="003D525C">
      <w:pPr>
        <w:spacing w:line="360" w:lineRule="auto"/>
        <w:ind w:firstLineChars="177" w:firstLine="425"/>
        <w:jc w:val="both"/>
      </w:pPr>
      <w:r>
        <w:rPr>
          <w:rFonts w:hint="eastAsia"/>
        </w:rPr>
        <w:t>不論客家戲、京劇、歌仔戲、高甲戲、樣板戲、北管戲、南管戲…等等劇種，當中的戲曲演員透過肢體、聲音來表達劇中人物角色的樣貌。此章筆者偏重於黃惠棉《戲曲表演之理論與鑑賞》中〈潘之恆表演藝術論述之體系〉說明表演形式戲曲身段的分析解說。書中解說戲曲演員對於角色的詮釋觀看，分析詳細清楚且內文舉例份量充足完整，故筆者選擇此書做為重點引用。黃惠棉老師的書中以崑曲舉例說明戲曲演員在舞台上給觀眾視覺的詮釋，而筆者引用書中〈潘之恆表演藝術論述之體系〉以客家戲做為舉例說明。以單一體系解釋在兩者不同的劇種上對於此體系的運用其實是大同小異的。</w:t>
      </w:r>
    </w:p>
    <w:p w:rsidR="003D525C" w:rsidRDefault="003D525C" w:rsidP="00AB18F1">
      <w:pPr>
        <w:pStyle w:val="2"/>
        <w:spacing w:line="720" w:lineRule="auto"/>
      </w:pPr>
      <w:bookmarkStart w:id="89" w:name="_Toc460024045"/>
      <w:r w:rsidRPr="00B328C8">
        <w:rPr>
          <w:rFonts w:hint="eastAsia"/>
        </w:rPr>
        <w:t>第一節</w:t>
      </w:r>
      <w:r w:rsidRPr="00B328C8">
        <w:rPr>
          <w:rFonts w:hint="eastAsia"/>
        </w:rPr>
        <w:t xml:space="preserve"> </w:t>
      </w:r>
      <w:r>
        <w:rPr>
          <w:rFonts w:hint="eastAsia"/>
        </w:rPr>
        <w:t>戲曲行當淺談與作品分析</w:t>
      </w:r>
      <w:bookmarkEnd w:id="89"/>
    </w:p>
    <w:p w:rsidR="003D525C" w:rsidRDefault="003D525C" w:rsidP="003D525C">
      <w:pPr>
        <w:spacing w:line="360" w:lineRule="auto"/>
        <w:ind w:firstLineChars="236" w:firstLine="566"/>
        <w:jc w:val="both"/>
      </w:pPr>
      <w:r>
        <w:rPr>
          <w:rFonts w:hint="eastAsia"/>
        </w:rPr>
        <w:t>戲曲演員學會唱念做舞的技藝除外，還需要以一種「符號」去扮演劇中人物，就是「腳色」。這是戲曲和其他戲劇不同之處。換個說法，在這些戲劇形式中，表演者直接扮演劇中人物，而戲曲演員則必須通過「腳色」符號來扮演劇中人物。在戲曲傳統劇目中，某一類人物應由某一個行當的演員扮演，有著相應的規定。在畫分行當的表演體制中，戲曲的分工也有一定的規制。因此扮演劇中人物的類型不同，演員充任的腳色行當則隨之而異，其表演藝術自有差異，腳色行當藝術逐成為戲曲表演藝術之核心。因為行當即是一個具有雙重含義的觀念：從內容上說，行當是藝術化、規範化了的人物形象類型，從形式上說，行當是表演程式分類系統。簡單來說，每一個行當都是一個形象系統，同時也是一個相應的表演程式系統。</w:t>
      </w:r>
      <w:r w:rsidR="00F572E3">
        <w:rPr>
          <w:rStyle w:val="a6"/>
        </w:rPr>
        <w:footnoteReference w:id="86"/>
      </w:r>
    </w:p>
    <w:p w:rsidR="003D525C" w:rsidRDefault="003D525C" w:rsidP="003D525C">
      <w:pPr>
        <w:spacing w:line="360" w:lineRule="auto"/>
        <w:ind w:firstLineChars="236" w:firstLine="566"/>
        <w:jc w:val="both"/>
      </w:pPr>
      <w:r>
        <w:rPr>
          <w:rFonts w:hint="eastAsia"/>
        </w:rPr>
        <w:t>本文所討論對象，原劇為一丑二旦的編制，其中一旦相當於小旦或花旦，另外一旦則近於老旦。</w:t>
      </w:r>
      <w:r w:rsidR="00F572E3">
        <w:rPr>
          <w:rStyle w:val="a6"/>
        </w:rPr>
        <w:footnoteReference w:id="87"/>
      </w:r>
      <w:r>
        <w:rPr>
          <w:rFonts w:hint="eastAsia"/>
        </w:rPr>
        <w:t>而改編為一生、一丑、一花旦、兩小旦，改編的想小旦雖腳色設定為已婚婦女，但改編的戲曲演員在舞台上表現的「思」沒有像原劇一樣接近老旦那樣的年</w:t>
      </w:r>
      <w:r>
        <w:rPr>
          <w:rFonts w:hint="eastAsia"/>
        </w:rPr>
        <w:lastRenderedPageBreak/>
        <w:t>紀。唱、念以演員的發聲器官作為媒介，是訴諸觀眾的聽覺；做、舞以演員的形體為媒介，是訴諸觀眾的視覺。那麼戲曲演員視覺上的詮釋可以說是表演形式的一種分類。從「張三郎賣茶」和《兄弟賣茶》兩者的作品可做為三個部分觀看比對：</w:t>
      </w:r>
    </w:p>
    <w:p w:rsidR="003D525C" w:rsidRPr="00600AA6" w:rsidRDefault="003D525C" w:rsidP="003D525C">
      <w:pPr>
        <w:spacing w:line="720" w:lineRule="auto"/>
        <w:jc w:val="both"/>
        <w:rPr>
          <w:rFonts w:ascii="標楷體" w:eastAsia="標楷體" w:hAnsi="標楷體"/>
        </w:rPr>
      </w:pPr>
      <w:r w:rsidRPr="00974568">
        <w:rPr>
          <w:rFonts w:ascii="標楷體" w:eastAsia="標楷體" w:hAnsi="標楷體" w:hint="eastAsia"/>
        </w:rPr>
        <w:t>（一）演員外表</w:t>
      </w:r>
      <w:r>
        <w:rPr>
          <w:rFonts w:ascii="標楷體" w:eastAsia="標楷體" w:hAnsi="標楷體" w:hint="eastAsia"/>
        </w:rPr>
        <w:t>呈現</w:t>
      </w:r>
    </w:p>
    <w:p w:rsidR="008467DD" w:rsidRDefault="003D525C" w:rsidP="008467DD">
      <w:pPr>
        <w:pStyle w:val="22"/>
        <w:rPr>
          <w:rStyle w:val="23"/>
        </w:rPr>
      </w:pPr>
      <w:bookmarkStart w:id="90" w:name="_Toc460022538"/>
      <w:r w:rsidRPr="008467DD">
        <w:rPr>
          <w:rStyle w:val="23"/>
          <w:rFonts w:hint="eastAsia"/>
        </w:rPr>
        <w:t>圖</w:t>
      </w:r>
      <w:r w:rsidRPr="008467DD">
        <w:rPr>
          <w:rStyle w:val="23"/>
          <w:rFonts w:hint="eastAsia"/>
        </w:rPr>
        <w:t xml:space="preserve">3-1 </w:t>
      </w:r>
      <w:r w:rsidRPr="008467DD">
        <w:rPr>
          <w:rStyle w:val="23"/>
          <w:rFonts w:hint="eastAsia"/>
        </w:rPr>
        <w:t>三腳採茶戲《上山採茶》</w:t>
      </w:r>
      <w:bookmarkEnd w:id="90"/>
    </w:p>
    <w:p w:rsidR="003D525C" w:rsidRPr="00D54359" w:rsidRDefault="003D525C" w:rsidP="008467DD">
      <w:pPr>
        <w:pStyle w:val="22"/>
      </w:pPr>
      <w:bookmarkStart w:id="91" w:name="_Toc460022539"/>
      <w:r w:rsidRPr="008467DD">
        <w:rPr>
          <w:rStyle w:val="23"/>
          <w:rFonts w:hint="eastAsia"/>
        </w:rPr>
        <w:t>圖</w:t>
      </w:r>
      <w:r w:rsidRPr="008467DD">
        <w:rPr>
          <w:rStyle w:val="23"/>
          <w:rFonts w:hint="eastAsia"/>
        </w:rPr>
        <w:t xml:space="preserve">3-2 </w:t>
      </w:r>
      <w:r w:rsidRPr="008467DD">
        <w:rPr>
          <w:rStyle w:val="23"/>
          <w:rFonts w:hint="eastAsia"/>
        </w:rPr>
        <w:t>三腳採茶戲《茶郎回家》</w:t>
      </w:r>
      <w:bookmarkEnd w:id="91"/>
    </w:p>
    <w:p w:rsidR="003D525C" w:rsidRDefault="003D525C" w:rsidP="003D525C">
      <w:pPr>
        <w:spacing w:line="360" w:lineRule="auto"/>
        <w:jc w:val="both"/>
      </w:pPr>
      <w:r>
        <w:rPr>
          <w:noProof/>
        </w:rPr>
        <w:drawing>
          <wp:inline distT="0" distB="0" distL="0" distR="0" wp14:anchorId="425651F3" wp14:editId="0492A834">
            <wp:extent cx="5276850" cy="1857375"/>
            <wp:effectExtent l="38100" t="38100" r="38100" b="47625"/>
            <wp:docPr id="83" name="圖片 83" descr="外型比對總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外型比對總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1857375"/>
                    </a:xfrm>
                    <a:prstGeom prst="rect">
                      <a:avLst/>
                    </a:prstGeom>
                    <a:noFill/>
                    <a:ln w="28575" cmpd="sng">
                      <a:solidFill>
                        <a:srgbClr val="000000"/>
                      </a:solidFill>
                      <a:miter lim="800000"/>
                      <a:headEnd/>
                      <a:tailEnd/>
                    </a:ln>
                    <a:effectLst/>
                  </pic:spPr>
                </pic:pic>
              </a:graphicData>
            </a:graphic>
          </wp:inline>
        </w:drawing>
      </w:r>
    </w:p>
    <w:p w:rsidR="008467DD" w:rsidRDefault="003D525C" w:rsidP="008467DD">
      <w:pPr>
        <w:pStyle w:val="22"/>
      </w:pPr>
      <w:bookmarkStart w:id="92" w:name="_Toc460022540"/>
      <w:r w:rsidRPr="008467DD">
        <w:rPr>
          <w:rStyle w:val="23"/>
          <w:rFonts w:hint="eastAsia"/>
        </w:rPr>
        <w:t>圖</w:t>
      </w:r>
      <w:r w:rsidRPr="008467DD">
        <w:rPr>
          <w:rStyle w:val="23"/>
          <w:rFonts w:hint="eastAsia"/>
        </w:rPr>
        <w:t>3-3</w:t>
      </w:r>
      <w:r w:rsidRPr="008467DD">
        <w:rPr>
          <w:rStyle w:val="23"/>
          <w:rFonts w:hint="eastAsia"/>
        </w:rPr>
        <w:t>《兄弟賣茶》演出海報劇照</w:t>
      </w:r>
      <w:bookmarkEnd w:id="92"/>
    </w:p>
    <w:p w:rsidR="003D525C" w:rsidRPr="00EF0FB4" w:rsidRDefault="003D525C" w:rsidP="008467DD">
      <w:pPr>
        <w:pStyle w:val="22"/>
      </w:pPr>
      <w:bookmarkStart w:id="93" w:name="_Toc460022541"/>
      <w:r w:rsidRPr="008467DD">
        <w:rPr>
          <w:rStyle w:val="23"/>
          <w:rFonts w:hint="eastAsia"/>
        </w:rPr>
        <w:t>圖</w:t>
      </w:r>
      <w:r w:rsidR="00D54359" w:rsidRPr="008467DD">
        <w:rPr>
          <w:rStyle w:val="23"/>
          <w:rFonts w:hint="eastAsia"/>
        </w:rPr>
        <w:t>3-4</w:t>
      </w:r>
      <w:r w:rsidRPr="008467DD">
        <w:rPr>
          <w:rStyle w:val="23"/>
          <w:rFonts w:hint="eastAsia"/>
        </w:rPr>
        <w:t>《兄弟賣茶》演出劇照</w:t>
      </w:r>
      <w:bookmarkEnd w:id="93"/>
    </w:p>
    <w:p w:rsidR="003D525C" w:rsidRDefault="003D525C" w:rsidP="003D525C">
      <w:pPr>
        <w:spacing w:line="360" w:lineRule="auto"/>
        <w:jc w:val="both"/>
      </w:pPr>
      <w:r>
        <w:rPr>
          <w:noProof/>
        </w:rPr>
        <w:drawing>
          <wp:inline distT="0" distB="0" distL="0" distR="0" wp14:anchorId="094B8CF7" wp14:editId="326B8A71">
            <wp:extent cx="5205730" cy="2114550"/>
            <wp:effectExtent l="76200" t="76200" r="128270" b="13335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外型對比二.jpg"/>
                    <pic:cNvPicPr/>
                  </pic:nvPicPr>
                  <pic:blipFill>
                    <a:blip r:embed="rId20">
                      <a:extLst>
                        <a:ext uri="{28A0092B-C50C-407E-A947-70E740481C1C}">
                          <a14:useLocalDpi xmlns:a14="http://schemas.microsoft.com/office/drawing/2010/main" val="0"/>
                        </a:ext>
                      </a:extLst>
                    </a:blip>
                    <a:stretch>
                      <a:fillRect/>
                    </a:stretch>
                  </pic:blipFill>
                  <pic:spPr>
                    <a:xfrm>
                      <a:off x="0" y="0"/>
                      <a:ext cx="520573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18F1" w:rsidRDefault="00AB18F1" w:rsidP="003D525C">
      <w:pPr>
        <w:spacing w:line="360" w:lineRule="auto"/>
        <w:ind w:firstLineChars="236" w:firstLine="566"/>
        <w:jc w:val="both"/>
      </w:pPr>
    </w:p>
    <w:p w:rsidR="003D525C" w:rsidRDefault="003D525C" w:rsidP="00992F8E">
      <w:pPr>
        <w:spacing w:line="312" w:lineRule="auto"/>
        <w:ind w:firstLineChars="236" w:firstLine="566"/>
        <w:jc w:val="both"/>
      </w:pPr>
      <w:r>
        <w:rPr>
          <w:rFonts w:hint="eastAsia"/>
        </w:rPr>
        <w:t>原劇從影音資料來看，</w:t>
      </w:r>
      <w:r w:rsidR="00F572E3">
        <w:rPr>
          <w:rStyle w:val="a6"/>
        </w:rPr>
        <w:footnoteReference w:id="88"/>
      </w:r>
      <w:r>
        <w:rPr>
          <w:rFonts w:hint="eastAsia"/>
        </w:rPr>
        <w:t>圖</w:t>
      </w:r>
      <w:r>
        <w:rPr>
          <w:rFonts w:hint="eastAsia"/>
        </w:rPr>
        <w:t>3-1</w:t>
      </w:r>
      <w:r>
        <w:rPr>
          <w:rFonts w:hint="eastAsia"/>
        </w:rPr>
        <w:t>、</w:t>
      </w:r>
      <w:r>
        <w:rPr>
          <w:rFonts w:hint="eastAsia"/>
        </w:rPr>
        <w:t>3-2</w:t>
      </w:r>
      <w:r>
        <w:rPr>
          <w:rFonts w:hint="eastAsia"/>
        </w:rPr>
        <w:t>中原劇的戲曲演員從外表就可知重要角色都以</w:t>
      </w:r>
      <w:r>
        <w:rPr>
          <w:rFonts w:hint="eastAsia"/>
        </w:rPr>
        <w:lastRenderedPageBreak/>
        <w:t>老一輩的資深演員擔當。改編在圖</w:t>
      </w:r>
      <w:r>
        <w:rPr>
          <w:rFonts w:hint="eastAsia"/>
        </w:rPr>
        <w:t>3-3</w:t>
      </w:r>
      <w:r>
        <w:rPr>
          <w:rFonts w:hint="eastAsia"/>
        </w:rPr>
        <w:t>、圖</w:t>
      </w:r>
      <w:r>
        <w:rPr>
          <w:rFonts w:hint="eastAsia"/>
        </w:rPr>
        <w:t>3-4</w:t>
      </w:r>
      <w:r>
        <w:rPr>
          <w:rFonts w:hint="eastAsia"/>
        </w:rPr>
        <w:t>中，</w:t>
      </w:r>
      <w:r w:rsidR="00F572E3">
        <w:rPr>
          <w:rStyle w:val="a6"/>
        </w:rPr>
        <w:footnoteReference w:id="89"/>
      </w:r>
      <w:r>
        <w:rPr>
          <w:rFonts w:hint="eastAsia"/>
        </w:rPr>
        <w:t>因是學生成果的演出，所以演員以新生代演員擔任角色，相對之下，原劇老一輩的演員雖資深且對於詮釋劇中人物角色韻味十足，但和新生代演員比較後，外表少了一份光鮮亮麗和活潑動力。在此呼應著筆者前頭所說的斷層狀況。老一輩資深演員現實中已經邁入</w:t>
      </w:r>
      <w:r>
        <w:rPr>
          <w:rFonts w:hint="eastAsia"/>
        </w:rPr>
        <w:t>40</w:t>
      </w:r>
      <w:r>
        <w:rPr>
          <w:rFonts w:hint="eastAsia"/>
        </w:rPr>
        <w:t>至</w:t>
      </w:r>
      <w:r>
        <w:rPr>
          <w:rFonts w:hint="eastAsia"/>
        </w:rPr>
        <w:t>60</w:t>
      </w:r>
      <w:r>
        <w:rPr>
          <w:rFonts w:hint="eastAsia"/>
        </w:rPr>
        <w:t>歲的年紀，卻要飾演</w:t>
      </w:r>
      <w:r>
        <w:rPr>
          <w:rFonts w:hint="eastAsia"/>
        </w:rPr>
        <w:t>16</w:t>
      </w:r>
      <w:r>
        <w:rPr>
          <w:rFonts w:hint="eastAsia"/>
        </w:rPr>
        <w:t>、</w:t>
      </w:r>
      <w:r>
        <w:rPr>
          <w:rFonts w:hint="eastAsia"/>
        </w:rPr>
        <w:t>17</w:t>
      </w:r>
      <w:r>
        <w:rPr>
          <w:rFonts w:hint="eastAsia"/>
        </w:rPr>
        <w:t>歲的角色，演員在觀眾面前所呈現的視覺效果，現實年紀與劇中人物年紀所相差的外表，不免讓觀眾失了一份對於劇中人物與演員外表契合度的期待。</w:t>
      </w:r>
    </w:p>
    <w:p w:rsidR="003D525C" w:rsidRPr="00974568" w:rsidRDefault="003D525C" w:rsidP="003D525C">
      <w:pPr>
        <w:spacing w:line="720" w:lineRule="auto"/>
        <w:jc w:val="both"/>
        <w:rPr>
          <w:rFonts w:ascii="標楷體" w:eastAsia="標楷體" w:hAnsi="標楷體"/>
        </w:rPr>
      </w:pPr>
      <w:r w:rsidRPr="00974568">
        <w:rPr>
          <w:rFonts w:ascii="標楷體" w:eastAsia="標楷體" w:hAnsi="標楷體" w:hint="eastAsia"/>
        </w:rPr>
        <w:t>（二）表演服裝對比</w:t>
      </w:r>
    </w:p>
    <w:p w:rsidR="003D525C" w:rsidRDefault="003D525C" w:rsidP="00992F8E">
      <w:pPr>
        <w:spacing w:line="312" w:lineRule="auto"/>
        <w:ind w:firstLineChars="236" w:firstLine="566"/>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在傳統的時代，古早的採茶戲沒有比較多的經費來製作服裝，只要是在舞台上看起來很漂亮的服裝，都可能被拿來做使用，雖說在布料上已經是當時很好的舞台服裝，但以現代比較，還是缺乏包裝的。</w:t>
      </w:r>
    </w:p>
    <w:p w:rsidR="003D525C" w:rsidRPr="00713C2F" w:rsidRDefault="003D525C" w:rsidP="003D525C">
      <w:pPr>
        <w:spacing w:line="360" w:lineRule="auto"/>
        <w:jc w:val="both"/>
        <w:rPr>
          <w:rFonts w:asciiTheme="majorEastAsia" w:eastAsiaTheme="majorEastAsia" w:hAnsiTheme="majorEastAsia" w:cs="新細明體"/>
          <w:color w:val="000000" w:themeColor="text1"/>
          <w:kern w:val="0"/>
          <w:sz w:val="20"/>
        </w:rPr>
      </w:pPr>
      <w:bookmarkStart w:id="94" w:name="_Toc460022542"/>
      <w:r w:rsidRPr="009314E3">
        <w:rPr>
          <w:rStyle w:val="23"/>
          <w:rFonts w:hint="eastAsia"/>
        </w:rPr>
        <w:t>圖</w:t>
      </w:r>
      <w:r w:rsidRPr="009314E3">
        <w:rPr>
          <w:rStyle w:val="23"/>
          <w:rFonts w:hint="eastAsia"/>
        </w:rPr>
        <w:t>3-5</w:t>
      </w:r>
      <w:r w:rsidR="008467DD">
        <w:rPr>
          <w:rStyle w:val="23"/>
          <w:rFonts w:hint="eastAsia"/>
        </w:rPr>
        <w:t>原劇與改編飾演丑角</w:t>
      </w:r>
      <w:r w:rsidRPr="009314E3">
        <w:rPr>
          <w:rStyle w:val="23"/>
          <w:rFonts w:hint="eastAsia"/>
        </w:rPr>
        <w:t>一角造型。</w:t>
      </w:r>
      <w:bookmarkEnd w:id="94"/>
      <w:r>
        <w:rPr>
          <w:rStyle w:val="a6"/>
          <w:rFonts w:asciiTheme="majorEastAsia" w:eastAsiaTheme="majorEastAsia" w:hAnsiTheme="majorEastAsia" w:cs="新細明體"/>
          <w:color w:val="000000" w:themeColor="text1"/>
          <w:kern w:val="0"/>
          <w:sz w:val="20"/>
        </w:rPr>
        <w:footnoteReference w:id="90"/>
      </w:r>
    </w:p>
    <w:p w:rsidR="003D525C" w:rsidRPr="00AE29CC" w:rsidRDefault="003D525C" w:rsidP="003D525C">
      <w:pPr>
        <w:spacing w:line="360" w:lineRule="auto"/>
        <w:jc w:val="both"/>
        <w:rPr>
          <w:rFonts w:asciiTheme="majorEastAsia" w:eastAsiaTheme="majorEastAsia" w:hAnsiTheme="majorEastAsia" w:cs="新細明體"/>
          <w:color w:val="000000" w:themeColor="text1"/>
          <w:kern w:val="0"/>
          <w:sz w:val="20"/>
          <w:szCs w:val="24"/>
        </w:rPr>
      </w:pPr>
      <w:r>
        <w:rPr>
          <w:rFonts w:asciiTheme="majorEastAsia" w:eastAsiaTheme="majorEastAsia" w:hAnsiTheme="majorEastAsia" w:cs="新細明體"/>
          <w:noProof/>
          <w:color w:val="000000" w:themeColor="text1"/>
          <w:kern w:val="0"/>
          <w:szCs w:val="24"/>
        </w:rPr>
        <w:drawing>
          <wp:inline distT="0" distB="0" distL="0" distR="0" wp14:anchorId="62AAD90E" wp14:editId="4F55DD47">
            <wp:extent cx="1714500" cy="1760119"/>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改編張三郎總圖.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7175" cy="1824462"/>
                    </a:xfrm>
                    <a:prstGeom prst="rect">
                      <a:avLst/>
                    </a:prstGeom>
                  </pic:spPr>
                </pic:pic>
              </a:graphicData>
            </a:graphic>
          </wp:inline>
        </w:drawing>
      </w:r>
      <w:r>
        <w:rPr>
          <w:rFonts w:asciiTheme="majorEastAsia" w:eastAsiaTheme="majorEastAsia" w:hAnsiTheme="majorEastAsia" w:cs="新細明體" w:hint="eastAsia"/>
          <w:color w:val="000000" w:themeColor="text1"/>
          <w:kern w:val="0"/>
          <w:sz w:val="20"/>
          <w:szCs w:val="24"/>
        </w:rPr>
        <w:t>上排從右至左為圖1、圖2。下排右至左圖3至8。</w:t>
      </w:r>
      <w:r w:rsidR="00BF1A0E">
        <w:rPr>
          <w:rStyle w:val="a6"/>
          <w:rFonts w:asciiTheme="majorEastAsia" w:eastAsiaTheme="majorEastAsia" w:hAnsiTheme="majorEastAsia" w:cs="新細明體"/>
          <w:color w:val="000000" w:themeColor="text1"/>
          <w:kern w:val="0"/>
          <w:sz w:val="20"/>
          <w:szCs w:val="24"/>
        </w:rPr>
        <w:footnoteReference w:id="91"/>
      </w:r>
    </w:p>
    <w:p w:rsidR="003D525C" w:rsidRPr="00082325" w:rsidRDefault="003D525C" w:rsidP="003D525C">
      <w:pPr>
        <w:spacing w:line="360" w:lineRule="auto"/>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noProof/>
          <w:color w:val="000000" w:themeColor="text1"/>
          <w:kern w:val="0"/>
          <w:szCs w:val="24"/>
        </w:rPr>
        <w:drawing>
          <wp:inline distT="0" distB="0" distL="0" distR="0" wp14:anchorId="2C16DBEA" wp14:editId="03FF61CD">
            <wp:extent cx="4947904" cy="1819275"/>
            <wp:effectExtent l="0" t="0" r="571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原劇張三郎總圖.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9726" cy="1827299"/>
                    </a:xfrm>
                    <a:prstGeom prst="rect">
                      <a:avLst/>
                    </a:prstGeom>
                  </pic:spPr>
                </pic:pic>
              </a:graphicData>
            </a:graphic>
          </wp:inline>
        </w:drawing>
      </w:r>
    </w:p>
    <w:p w:rsidR="00AB18F1" w:rsidRDefault="00AB18F1" w:rsidP="00583EF4">
      <w:pPr>
        <w:pStyle w:val="af1"/>
      </w:pPr>
      <w:bookmarkStart w:id="95" w:name="_Toc407455701"/>
      <w:bookmarkStart w:id="96" w:name="_Toc407632778"/>
      <w:bookmarkStart w:id="97" w:name="_Toc459662446"/>
    </w:p>
    <w:p w:rsidR="003D525C" w:rsidRPr="00583EF4" w:rsidRDefault="00583EF4" w:rsidP="00583EF4">
      <w:pPr>
        <w:pStyle w:val="af1"/>
      </w:pPr>
      <w:bookmarkStart w:id="98" w:name="_Toc460024139"/>
      <w:r w:rsidRPr="00583EF4">
        <w:rPr>
          <w:rFonts w:hint="eastAsia"/>
        </w:rPr>
        <w:t>表</w:t>
      </w:r>
      <w:r w:rsidR="003D525C" w:rsidRPr="00583EF4">
        <w:rPr>
          <w:rFonts w:hint="eastAsia"/>
        </w:rPr>
        <w:t xml:space="preserve">3-1 </w:t>
      </w:r>
      <w:r w:rsidR="00975068">
        <w:rPr>
          <w:rFonts w:hint="eastAsia"/>
        </w:rPr>
        <w:t>原劇與改編丑角</w:t>
      </w:r>
      <w:r w:rsidR="003D525C" w:rsidRPr="00583EF4">
        <w:rPr>
          <w:rFonts w:hint="eastAsia"/>
        </w:rPr>
        <w:t>服裝整理</w:t>
      </w:r>
      <w:bookmarkEnd w:id="95"/>
      <w:bookmarkEnd w:id="96"/>
      <w:bookmarkEnd w:id="97"/>
      <w:bookmarkEnd w:id="98"/>
    </w:p>
    <w:tbl>
      <w:tblPr>
        <w:tblStyle w:val="a9"/>
        <w:tblW w:w="9073" w:type="dxa"/>
        <w:tblInd w:w="-289" w:type="dxa"/>
        <w:tblLook w:val="04A0" w:firstRow="1" w:lastRow="0" w:firstColumn="1" w:lastColumn="0" w:noHBand="0" w:noVBand="1"/>
      </w:tblPr>
      <w:tblGrid>
        <w:gridCol w:w="1844"/>
        <w:gridCol w:w="2976"/>
        <w:gridCol w:w="1985"/>
        <w:gridCol w:w="2268"/>
      </w:tblGrid>
      <w:tr w:rsidR="003D525C" w:rsidTr="003D525C">
        <w:trPr>
          <w:trHeight w:val="557"/>
        </w:trPr>
        <w:tc>
          <w:tcPr>
            <w:tcW w:w="1844" w:type="dxa"/>
          </w:tcPr>
          <w:p w:rsidR="003D525C" w:rsidRDefault="003D525C" w:rsidP="003D525C">
            <w:pPr>
              <w:jc w:val="both"/>
            </w:pPr>
            <w:r>
              <w:rPr>
                <w:rFonts w:hint="eastAsia"/>
              </w:rPr>
              <w:t>人物</w:t>
            </w:r>
            <w:r w:rsidRPr="00B00988">
              <w:rPr>
                <w:rFonts w:hint="eastAsia"/>
                <w:sz w:val="20"/>
              </w:rPr>
              <w:t>(</w:t>
            </w:r>
            <w:r w:rsidRPr="00B00988">
              <w:rPr>
                <w:rFonts w:hint="eastAsia"/>
                <w:sz w:val="20"/>
              </w:rPr>
              <w:t>從右</w:t>
            </w:r>
            <w:r>
              <w:rPr>
                <w:rFonts w:hint="eastAsia"/>
                <w:sz w:val="20"/>
              </w:rPr>
              <w:t>至</w:t>
            </w:r>
            <w:r w:rsidRPr="00B00988">
              <w:rPr>
                <w:rFonts w:hint="eastAsia"/>
                <w:sz w:val="20"/>
              </w:rPr>
              <w:t>左</w:t>
            </w:r>
            <w:r w:rsidRPr="00B00988">
              <w:rPr>
                <w:rFonts w:hint="eastAsia"/>
                <w:sz w:val="20"/>
              </w:rPr>
              <w:t>)</w:t>
            </w:r>
          </w:p>
        </w:tc>
        <w:tc>
          <w:tcPr>
            <w:tcW w:w="2976" w:type="dxa"/>
          </w:tcPr>
          <w:p w:rsidR="003D525C" w:rsidRDefault="003D525C" w:rsidP="003D525C">
            <w:pPr>
              <w:jc w:val="both"/>
            </w:pPr>
            <w:r>
              <w:rPr>
                <w:rFonts w:hint="eastAsia"/>
              </w:rPr>
              <w:t>服裝</w:t>
            </w:r>
          </w:p>
        </w:tc>
        <w:tc>
          <w:tcPr>
            <w:tcW w:w="1985" w:type="dxa"/>
          </w:tcPr>
          <w:p w:rsidR="003D525C" w:rsidRDefault="003D525C" w:rsidP="003D525C">
            <w:pPr>
              <w:jc w:val="both"/>
            </w:pPr>
            <w:r>
              <w:rPr>
                <w:rFonts w:hint="eastAsia"/>
              </w:rPr>
              <w:t>服裝材質</w:t>
            </w:r>
          </w:p>
        </w:tc>
        <w:tc>
          <w:tcPr>
            <w:tcW w:w="2268" w:type="dxa"/>
          </w:tcPr>
          <w:p w:rsidR="003D525C" w:rsidRDefault="003D525C" w:rsidP="003D525C">
            <w:pPr>
              <w:jc w:val="both"/>
            </w:pPr>
            <w:r>
              <w:rPr>
                <w:rFonts w:hint="eastAsia"/>
              </w:rPr>
              <w:t>服裝花色</w:t>
            </w:r>
          </w:p>
        </w:tc>
      </w:tr>
      <w:tr w:rsidR="003D525C" w:rsidTr="003D525C">
        <w:trPr>
          <w:trHeight w:val="557"/>
        </w:trPr>
        <w:tc>
          <w:tcPr>
            <w:tcW w:w="1844" w:type="dxa"/>
          </w:tcPr>
          <w:p w:rsidR="003D525C" w:rsidRDefault="003D525C" w:rsidP="003D525C">
            <w:pPr>
              <w:jc w:val="both"/>
              <w:rPr>
                <w:rFonts w:asciiTheme="majorEastAsia" w:eastAsiaTheme="majorEastAsia" w:hAnsiTheme="majorEastAsia"/>
              </w:rPr>
            </w:pPr>
            <w:r>
              <w:rPr>
                <w:rFonts w:asciiTheme="majorEastAsia" w:eastAsiaTheme="majorEastAsia" w:hAnsiTheme="majorEastAsia" w:hint="eastAsia"/>
              </w:rPr>
              <w:t>《兄弟賣茶》</w:t>
            </w:r>
          </w:p>
          <w:p w:rsidR="003D525C" w:rsidRDefault="003D525C" w:rsidP="003D525C">
            <w:pPr>
              <w:jc w:val="both"/>
            </w:pPr>
            <w:r>
              <w:rPr>
                <w:rFonts w:asciiTheme="majorEastAsia" w:eastAsiaTheme="majorEastAsia" w:hAnsiTheme="majorEastAsia" w:hint="eastAsia"/>
              </w:rPr>
              <w:t>張文賢(圖一)</w:t>
            </w:r>
          </w:p>
        </w:tc>
        <w:tc>
          <w:tcPr>
            <w:tcW w:w="2976" w:type="dxa"/>
          </w:tcPr>
          <w:p w:rsidR="003D525C" w:rsidRDefault="003D525C" w:rsidP="003D525C">
            <w:pPr>
              <w:jc w:val="both"/>
            </w:pPr>
            <w:r>
              <w:rPr>
                <w:rFonts w:hint="eastAsia"/>
              </w:rPr>
              <w:t>長袍、馬褂（背心）、步襪（大襪）、布鞋</w:t>
            </w:r>
          </w:p>
        </w:tc>
        <w:tc>
          <w:tcPr>
            <w:tcW w:w="1985" w:type="dxa"/>
          </w:tcPr>
          <w:p w:rsidR="003D525C" w:rsidRDefault="003D525C" w:rsidP="003D525C">
            <w:pPr>
              <w:jc w:val="both"/>
            </w:pPr>
            <w:r>
              <w:rPr>
                <w:rFonts w:hint="eastAsia"/>
              </w:rPr>
              <w:t>長袍：棉麻布</w:t>
            </w:r>
            <w:r>
              <w:br/>
            </w:r>
            <w:r>
              <w:rPr>
                <w:rFonts w:hint="eastAsia"/>
              </w:rPr>
              <w:t>馬褂：棉麻布</w:t>
            </w:r>
          </w:p>
          <w:p w:rsidR="003D525C" w:rsidRDefault="003D525C" w:rsidP="003D525C">
            <w:pPr>
              <w:jc w:val="both"/>
            </w:pPr>
            <w:r>
              <w:rPr>
                <w:rFonts w:hint="eastAsia"/>
              </w:rPr>
              <w:t>布鞋、布襪：棉質</w:t>
            </w:r>
          </w:p>
        </w:tc>
        <w:tc>
          <w:tcPr>
            <w:tcW w:w="2268" w:type="dxa"/>
          </w:tcPr>
          <w:p w:rsidR="003D525C" w:rsidRDefault="003D525C" w:rsidP="003D525C">
            <w:pPr>
              <w:jc w:val="both"/>
            </w:pPr>
            <w:r>
              <w:rPr>
                <w:rFonts w:hint="eastAsia"/>
              </w:rPr>
              <w:t>上衣：淡咖啡</w:t>
            </w:r>
          </w:p>
          <w:p w:rsidR="003D525C" w:rsidRDefault="003D525C" w:rsidP="003D525C">
            <w:pPr>
              <w:jc w:val="both"/>
            </w:pPr>
            <w:r>
              <w:rPr>
                <w:rFonts w:hint="eastAsia"/>
              </w:rPr>
              <w:t>馬褂：補丁白灰</w:t>
            </w:r>
          </w:p>
          <w:p w:rsidR="003D525C" w:rsidRDefault="003D525C" w:rsidP="003D525C">
            <w:pPr>
              <w:jc w:val="both"/>
            </w:pPr>
            <w:r>
              <w:rPr>
                <w:rFonts w:hint="eastAsia"/>
              </w:rPr>
              <w:t>腰巾子：黑</w:t>
            </w:r>
          </w:p>
          <w:p w:rsidR="003D525C" w:rsidRDefault="003D525C" w:rsidP="003D525C">
            <w:pPr>
              <w:jc w:val="both"/>
            </w:pPr>
            <w:r>
              <w:rPr>
                <w:rFonts w:hint="eastAsia"/>
              </w:rPr>
              <w:t>彩褲：素色黑</w:t>
            </w:r>
          </w:p>
          <w:p w:rsidR="003D525C" w:rsidRDefault="003D525C" w:rsidP="003D525C">
            <w:pPr>
              <w:jc w:val="both"/>
            </w:pPr>
            <w:r>
              <w:rPr>
                <w:rFonts w:hint="eastAsia"/>
              </w:rPr>
              <w:t>布襪：白</w:t>
            </w:r>
          </w:p>
          <w:p w:rsidR="003D525C" w:rsidRDefault="003D525C" w:rsidP="003D525C">
            <w:pPr>
              <w:jc w:val="both"/>
            </w:pPr>
            <w:r>
              <w:rPr>
                <w:rFonts w:hint="eastAsia"/>
              </w:rPr>
              <w:t>布鞋：黑</w:t>
            </w:r>
          </w:p>
        </w:tc>
      </w:tr>
      <w:tr w:rsidR="003D525C" w:rsidTr="003D525C">
        <w:trPr>
          <w:trHeight w:val="557"/>
        </w:trPr>
        <w:tc>
          <w:tcPr>
            <w:tcW w:w="1844" w:type="dxa"/>
          </w:tcPr>
          <w:p w:rsidR="003D525C" w:rsidRDefault="003D525C" w:rsidP="003D525C">
            <w:pPr>
              <w:jc w:val="both"/>
              <w:rPr>
                <w:rFonts w:asciiTheme="majorEastAsia" w:eastAsiaTheme="majorEastAsia" w:hAnsiTheme="majorEastAsia"/>
              </w:rPr>
            </w:pPr>
            <w:r>
              <w:rPr>
                <w:rFonts w:asciiTheme="majorEastAsia" w:eastAsiaTheme="majorEastAsia" w:hAnsiTheme="majorEastAsia" w:hint="eastAsia"/>
              </w:rPr>
              <w:t>《兄弟賣茶》</w:t>
            </w:r>
          </w:p>
          <w:p w:rsidR="003D525C" w:rsidRDefault="003D525C" w:rsidP="003D525C">
            <w:pPr>
              <w:jc w:val="both"/>
              <w:rPr>
                <w:rFonts w:asciiTheme="majorEastAsia" w:eastAsiaTheme="majorEastAsia" w:hAnsiTheme="majorEastAsia"/>
              </w:rPr>
            </w:pPr>
            <w:r>
              <w:rPr>
                <w:rFonts w:asciiTheme="majorEastAsia" w:eastAsiaTheme="majorEastAsia" w:hAnsiTheme="majorEastAsia" w:hint="eastAsia"/>
              </w:rPr>
              <w:t>張文重(圖二)</w:t>
            </w:r>
          </w:p>
        </w:tc>
        <w:tc>
          <w:tcPr>
            <w:tcW w:w="2976" w:type="dxa"/>
          </w:tcPr>
          <w:p w:rsidR="003D525C" w:rsidRDefault="003D525C" w:rsidP="003D525C">
            <w:pPr>
              <w:jc w:val="both"/>
            </w:pPr>
            <w:r>
              <w:rPr>
                <w:rFonts w:hint="eastAsia"/>
              </w:rPr>
              <w:t>長袍、馬褂（背心）、步襪（大襪）、布鞋</w:t>
            </w:r>
          </w:p>
        </w:tc>
        <w:tc>
          <w:tcPr>
            <w:tcW w:w="1985" w:type="dxa"/>
          </w:tcPr>
          <w:p w:rsidR="003D525C" w:rsidRDefault="003D525C" w:rsidP="003D525C">
            <w:pPr>
              <w:jc w:val="both"/>
            </w:pPr>
            <w:r>
              <w:rPr>
                <w:rFonts w:hint="eastAsia"/>
              </w:rPr>
              <w:t>長袍：棉麻布</w:t>
            </w:r>
            <w:r>
              <w:br/>
            </w:r>
            <w:r>
              <w:rPr>
                <w:rFonts w:hint="eastAsia"/>
              </w:rPr>
              <w:t>馬褂：棉麻布</w:t>
            </w:r>
          </w:p>
          <w:p w:rsidR="003D525C" w:rsidRDefault="003D525C" w:rsidP="003D525C">
            <w:pPr>
              <w:jc w:val="both"/>
            </w:pPr>
            <w:r>
              <w:rPr>
                <w:rFonts w:hint="eastAsia"/>
              </w:rPr>
              <w:t>布鞋、布襪：棉質</w:t>
            </w:r>
          </w:p>
        </w:tc>
        <w:tc>
          <w:tcPr>
            <w:tcW w:w="2268" w:type="dxa"/>
          </w:tcPr>
          <w:p w:rsidR="003D525C" w:rsidRDefault="003D525C" w:rsidP="003D525C">
            <w:pPr>
              <w:jc w:val="both"/>
            </w:pPr>
            <w:r>
              <w:rPr>
                <w:rFonts w:hint="eastAsia"/>
              </w:rPr>
              <w:t>上衣：素色藍</w:t>
            </w:r>
            <w:r>
              <w:t xml:space="preserve"> </w:t>
            </w:r>
          </w:p>
          <w:p w:rsidR="003D525C" w:rsidRDefault="003D525C" w:rsidP="003D525C">
            <w:pPr>
              <w:jc w:val="both"/>
            </w:pPr>
            <w:r>
              <w:rPr>
                <w:rFonts w:hint="eastAsia"/>
              </w:rPr>
              <w:t>彩褲：素色黑</w:t>
            </w:r>
          </w:p>
          <w:p w:rsidR="003D525C" w:rsidRDefault="003D525C" w:rsidP="003D525C">
            <w:pPr>
              <w:jc w:val="both"/>
            </w:pPr>
            <w:r>
              <w:rPr>
                <w:rFonts w:hint="eastAsia"/>
              </w:rPr>
              <w:t>腰巾子：黑</w:t>
            </w:r>
          </w:p>
          <w:p w:rsidR="003D525C" w:rsidRDefault="003D525C" w:rsidP="003D525C">
            <w:pPr>
              <w:jc w:val="both"/>
            </w:pPr>
            <w:r>
              <w:rPr>
                <w:rFonts w:hint="eastAsia"/>
              </w:rPr>
              <w:t>彩褲：素色黑</w:t>
            </w:r>
          </w:p>
          <w:p w:rsidR="003D525C" w:rsidRDefault="003D525C" w:rsidP="003D525C">
            <w:pPr>
              <w:jc w:val="both"/>
            </w:pPr>
            <w:r>
              <w:rPr>
                <w:rFonts w:hint="eastAsia"/>
              </w:rPr>
              <w:t>布襪：白</w:t>
            </w:r>
          </w:p>
          <w:p w:rsidR="003D525C" w:rsidRDefault="003D525C" w:rsidP="003D525C">
            <w:pPr>
              <w:jc w:val="both"/>
            </w:pPr>
            <w:r>
              <w:rPr>
                <w:rFonts w:hint="eastAsia"/>
              </w:rPr>
              <w:t>布鞋：黑</w:t>
            </w:r>
          </w:p>
        </w:tc>
      </w:tr>
      <w:tr w:rsidR="003D525C" w:rsidTr="003D525C">
        <w:trPr>
          <w:trHeight w:val="1957"/>
        </w:trPr>
        <w:tc>
          <w:tcPr>
            <w:tcW w:w="1844" w:type="dxa"/>
          </w:tcPr>
          <w:p w:rsidR="003D525C" w:rsidRDefault="003D525C" w:rsidP="003D525C">
            <w:pPr>
              <w:jc w:val="both"/>
            </w:pPr>
            <w:r>
              <w:rPr>
                <w:rFonts w:hint="eastAsia"/>
              </w:rPr>
              <w:t>《上山採茶》</w:t>
            </w:r>
          </w:p>
          <w:p w:rsidR="003D525C" w:rsidRDefault="003D525C" w:rsidP="003D525C">
            <w:pPr>
              <w:jc w:val="both"/>
            </w:pPr>
            <w:r>
              <w:rPr>
                <w:rFonts w:hint="eastAsia"/>
              </w:rPr>
              <w:t>張三郎</w:t>
            </w:r>
            <w:r>
              <w:rPr>
                <w:rFonts w:hint="eastAsia"/>
              </w:rPr>
              <w:t>(</w:t>
            </w:r>
            <w:r>
              <w:rPr>
                <w:rFonts w:hint="eastAsia"/>
              </w:rPr>
              <w:t>圖三</w:t>
            </w:r>
            <w:r>
              <w:rPr>
                <w:rFonts w:hint="eastAsia"/>
              </w:rPr>
              <w:t>)</w:t>
            </w:r>
          </w:p>
        </w:tc>
        <w:tc>
          <w:tcPr>
            <w:tcW w:w="2976" w:type="dxa"/>
          </w:tcPr>
          <w:p w:rsidR="003D525C" w:rsidRDefault="003D525C" w:rsidP="003D525C">
            <w:pPr>
              <w:jc w:val="both"/>
            </w:pPr>
            <w:r>
              <w:rPr>
                <w:rFonts w:hint="eastAsia"/>
              </w:rPr>
              <w:t>長袍、步襪（大襪）、布鞋、腰巾子、斗笠</w:t>
            </w:r>
          </w:p>
        </w:tc>
        <w:tc>
          <w:tcPr>
            <w:tcW w:w="1985" w:type="dxa"/>
          </w:tcPr>
          <w:p w:rsidR="003D525C" w:rsidRDefault="003D525C" w:rsidP="003D525C">
            <w:pPr>
              <w:jc w:val="both"/>
            </w:pPr>
            <w:r>
              <w:rPr>
                <w:rFonts w:hint="eastAsia"/>
              </w:rPr>
              <w:t>衣服：棉質</w:t>
            </w:r>
          </w:p>
        </w:tc>
        <w:tc>
          <w:tcPr>
            <w:tcW w:w="2268" w:type="dxa"/>
          </w:tcPr>
          <w:p w:rsidR="003D525C" w:rsidRDefault="003D525C" w:rsidP="003D525C">
            <w:pPr>
              <w:jc w:val="both"/>
            </w:pPr>
            <w:r>
              <w:rPr>
                <w:rFonts w:hint="eastAsia"/>
              </w:rPr>
              <w:t>上衣：素色深藍</w:t>
            </w:r>
          </w:p>
          <w:p w:rsidR="003D525C" w:rsidRDefault="003D525C" w:rsidP="003D525C">
            <w:pPr>
              <w:jc w:val="both"/>
            </w:pPr>
            <w:r>
              <w:rPr>
                <w:rFonts w:hint="eastAsia"/>
              </w:rPr>
              <w:t>彩褲：亮布黑</w:t>
            </w:r>
          </w:p>
          <w:p w:rsidR="003D525C" w:rsidRDefault="003D525C" w:rsidP="003D525C">
            <w:pPr>
              <w:jc w:val="both"/>
            </w:pPr>
            <w:r>
              <w:rPr>
                <w:rFonts w:hint="eastAsia"/>
              </w:rPr>
              <w:t>布襪：白</w:t>
            </w:r>
            <w:r>
              <w:br/>
            </w:r>
            <w:r>
              <w:rPr>
                <w:rFonts w:hint="eastAsia"/>
              </w:rPr>
              <w:t>布鞋：黑</w:t>
            </w:r>
            <w:r>
              <w:br/>
            </w:r>
            <w:r>
              <w:rPr>
                <w:rFonts w:hint="eastAsia"/>
              </w:rPr>
              <w:t>腰巾子：素色紅</w:t>
            </w:r>
          </w:p>
        </w:tc>
      </w:tr>
      <w:tr w:rsidR="003D525C" w:rsidRPr="00AE29CC" w:rsidTr="003D525C">
        <w:trPr>
          <w:trHeight w:val="1957"/>
        </w:trPr>
        <w:tc>
          <w:tcPr>
            <w:tcW w:w="1844" w:type="dxa"/>
          </w:tcPr>
          <w:p w:rsidR="003D525C" w:rsidRDefault="003D525C" w:rsidP="003D525C">
            <w:pPr>
              <w:jc w:val="both"/>
            </w:pPr>
            <w:r>
              <w:rPr>
                <w:rFonts w:hint="eastAsia"/>
              </w:rPr>
              <w:t>《勸郎賣茶》</w:t>
            </w:r>
          </w:p>
          <w:p w:rsidR="003D525C" w:rsidRDefault="003D525C" w:rsidP="003D525C">
            <w:pPr>
              <w:jc w:val="both"/>
            </w:pPr>
            <w:r>
              <w:rPr>
                <w:rFonts w:hint="eastAsia"/>
              </w:rPr>
              <w:t>張三郎</w:t>
            </w:r>
            <w:r>
              <w:rPr>
                <w:rFonts w:hint="eastAsia"/>
              </w:rPr>
              <w:t>(</w:t>
            </w:r>
            <w:r>
              <w:rPr>
                <w:rFonts w:hint="eastAsia"/>
              </w:rPr>
              <w:t>圖四</w:t>
            </w:r>
            <w:r>
              <w:rPr>
                <w:rFonts w:hint="eastAsia"/>
              </w:rPr>
              <w:t>)</w:t>
            </w:r>
          </w:p>
        </w:tc>
        <w:tc>
          <w:tcPr>
            <w:tcW w:w="2976" w:type="dxa"/>
          </w:tcPr>
          <w:p w:rsidR="003D525C" w:rsidRDefault="003D525C" w:rsidP="003D525C">
            <w:pPr>
              <w:jc w:val="both"/>
            </w:pPr>
            <w:r>
              <w:rPr>
                <w:rFonts w:hint="eastAsia"/>
              </w:rPr>
              <w:t>長袍、步襪（大襪）、布鞋、腰巾子、花帽</w:t>
            </w:r>
          </w:p>
        </w:tc>
        <w:tc>
          <w:tcPr>
            <w:tcW w:w="1985" w:type="dxa"/>
          </w:tcPr>
          <w:p w:rsidR="003D525C" w:rsidRDefault="003D525C" w:rsidP="003D525C">
            <w:pPr>
              <w:jc w:val="both"/>
            </w:pPr>
            <w:r>
              <w:rPr>
                <w:rFonts w:hint="eastAsia"/>
              </w:rPr>
              <w:t>衣服：棉質</w:t>
            </w:r>
          </w:p>
        </w:tc>
        <w:tc>
          <w:tcPr>
            <w:tcW w:w="2268" w:type="dxa"/>
          </w:tcPr>
          <w:p w:rsidR="003D525C" w:rsidRDefault="003D525C" w:rsidP="003D525C">
            <w:pPr>
              <w:jc w:val="both"/>
            </w:pPr>
            <w:r>
              <w:rPr>
                <w:rFonts w:hint="eastAsia"/>
              </w:rPr>
              <w:t>上衣：素色深藍</w:t>
            </w:r>
          </w:p>
          <w:p w:rsidR="003D525C" w:rsidRDefault="003D525C" w:rsidP="003D525C">
            <w:pPr>
              <w:jc w:val="both"/>
            </w:pPr>
            <w:r>
              <w:rPr>
                <w:rFonts w:hint="eastAsia"/>
              </w:rPr>
              <w:t>彩褲：亮布黑</w:t>
            </w:r>
          </w:p>
          <w:p w:rsidR="003D525C" w:rsidRDefault="003D525C" w:rsidP="003D525C">
            <w:pPr>
              <w:jc w:val="both"/>
            </w:pPr>
            <w:r>
              <w:rPr>
                <w:rFonts w:hint="eastAsia"/>
              </w:rPr>
              <w:t>布襪：白</w:t>
            </w:r>
            <w:r>
              <w:br/>
            </w:r>
            <w:r>
              <w:rPr>
                <w:rFonts w:hint="eastAsia"/>
              </w:rPr>
              <w:t>布鞋：黑</w:t>
            </w:r>
            <w:r>
              <w:br/>
            </w:r>
            <w:r>
              <w:rPr>
                <w:rFonts w:hint="eastAsia"/>
              </w:rPr>
              <w:t>腰巾子：素色紅</w:t>
            </w:r>
          </w:p>
        </w:tc>
      </w:tr>
      <w:tr w:rsidR="003D525C" w:rsidRPr="00AE29CC" w:rsidTr="003D525C">
        <w:trPr>
          <w:trHeight w:val="1957"/>
        </w:trPr>
        <w:tc>
          <w:tcPr>
            <w:tcW w:w="1844" w:type="dxa"/>
          </w:tcPr>
          <w:p w:rsidR="003D525C" w:rsidRDefault="003D525C" w:rsidP="003D525C">
            <w:pPr>
              <w:jc w:val="both"/>
            </w:pPr>
            <w:r>
              <w:rPr>
                <w:rFonts w:hint="eastAsia"/>
              </w:rPr>
              <w:t>《送郎綁傘尾》張三郎</w:t>
            </w:r>
            <w:r>
              <w:rPr>
                <w:rFonts w:hint="eastAsia"/>
              </w:rPr>
              <w:t>(</w:t>
            </w:r>
            <w:r>
              <w:rPr>
                <w:rFonts w:hint="eastAsia"/>
              </w:rPr>
              <w:t>圖五</w:t>
            </w:r>
            <w:r>
              <w:rPr>
                <w:rFonts w:hint="eastAsia"/>
              </w:rPr>
              <w:t>)</w:t>
            </w:r>
          </w:p>
        </w:tc>
        <w:tc>
          <w:tcPr>
            <w:tcW w:w="2976" w:type="dxa"/>
          </w:tcPr>
          <w:p w:rsidR="003D525C" w:rsidRDefault="003D525C" w:rsidP="003D525C">
            <w:pPr>
              <w:jc w:val="both"/>
            </w:pPr>
            <w:r>
              <w:rPr>
                <w:rFonts w:hint="eastAsia"/>
              </w:rPr>
              <w:t>長袍、步襪（大襪）、布鞋、腰巾子、黑帽</w:t>
            </w:r>
          </w:p>
        </w:tc>
        <w:tc>
          <w:tcPr>
            <w:tcW w:w="1985" w:type="dxa"/>
          </w:tcPr>
          <w:p w:rsidR="003D525C" w:rsidRDefault="003D525C" w:rsidP="003D525C">
            <w:pPr>
              <w:jc w:val="both"/>
            </w:pPr>
            <w:r>
              <w:rPr>
                <w:rFonts w:hint="eastAsia"/>
              </w:rPr>
              <w:t>衣服：棉質</w:t>
            </w:r>
          </w:p>
        </w:tc>
        <w:tc>
          <w:tcPr>
            <w:tcW w:w="2268" w:type="dxa"/>
          </w:tcPr>
          <w:p w:rsidR="003D525C" w:rsidRDefault="003D525C" w:rsidP="003D525C">
            <w:pPr>
              <w:jc w:val="both"/>
            </w:pPr>
            <w:r>
              <w:rPr>
                <w:rFonts w:hint="eastAsia"/>
              </w:rPr>
              <w:t>上衣：素色深藍</w:t>
            </w:r>
          </w:p>
          <w:p w:rsidR="003D525C" w:rsidRDefault="003D525C" w:rsidP="003D525C">
            <w:pPr>
              <w:jc w:val="both"/>
            </w:pPr>
            <w:r>
              <w:rPr>
                <w:rFonts w:hint="eastAsia"/>
              </w:rPr>
              <w:t>彩褲：亮布黑</w:t>
            </w:r>
          </w:p>
          <w:p w:rsidR="003D525C" w:rsidRDefault="003D525C" w:rsidP="003D525C">
            <w:pPr>
              <w:jc w:val="both"/>
            </w:pPr>
            <w:r>
              <w:rPr>
                <w:rFonts w:hint="eastAsia"/>
              </w:rPr>
              <w:t>布襪：白</w:t>
            </w:r>
            <w:r>
              <w:br/>
            </w:r>
            <w:r>
              <w:rPr>
                <w:rFonts w:hint="eastAsia"/>
              </w:rPr>
              <w:t>布鞋：黑</w:t>
            </w:r>
            <w:r>
              <w:br/>
            </w:r>
            <w:r>
              <w:rPr>
                <w:rFonts w:hint="eastAsia"/>
              </w:rPr>
              <w:t>腰巾子：素色紅</w:t>
            </w:r>
          </w:p>
        </w:tc>
      </w:tr>
      <w:tr w:rsidR="003D525C" w:rsidRPr="00AE29CC" w:rsidTr="003D525C">
        <w:trPr>
          <w:trHeight w:val="1957"/>
        </w:trPr>
        <w:tc>
          <w:tcPr>
            <w:tcW w:w="1844" w:type="dxa"/>
          </w:tcPr>
          <w:p w:rsidR="003D525C" w:rsidRDefault="003D525C" w:rsidP="003D525C">
            <w:pPr>
              <w:jc w:val="both"/>
            </w:pPr>
            <w:r>
              <w:rPr>
                <w:rFonts w:hint="eastAsia"/>
              </w:rPr>
              <w:t>《茶郎回家》</w:t>
            </w:r>
          </w:p>
          <w:p w:rsidR="003D525C" w:rsidRDefault="003D525C" w:rsidP="003D525C">
            <w:pPr>
              <w:jc w:val="both"/>
            </w:pPr>
            <w:r>
              <w:rPr>
                <w:rFonts w:hint="eastAsia"/>
              </w:rPr>
              <w:t>張三郎</w:t>
            </w:r>
            <w:r>
              <w:rPr>
                <w:rFonts w:hint="eastAsia"/>
              </w:rPr>
              <w:t>(</w:t>
            </w:r>
            <w:r>
              <w:rPr>
                <w:rFonts w:hint="eastAsia"/>
              </w:rPr>
              <w:t>圖六</w:t>
            </w:r>
            <w:r>
              <w:rPr>
                <w:rFonts w:hint="eastAsia"/>
              </w:rPr>
              <w:t>)</w:t>
            </w:r>
          </w:p>
        </w:tc>
        <w:tc>
          <w:tcPr>
            <w:tcW w:w="2976" w:type="dxa"/>
          </w:tcPr>
          <w:p w:rsidR="003D525C" w:rsidRDefault="003D525C" w:rsidP="003D525C">
            <w:pPr>
              <w:jc w:val="both"/>
            </w:pPr>
            <w:r>
              <w:rPr>
                <w:rFonts w:hint="eastAsia"/>
              </w:rPr>
              <w:t>長袍、步襪（大襪）、布鞋、腰巾子、黑帽</w:t>
            </w:r>
          </w:p>
        </w:tc>
        <w:tc>
          <w:tcPr>
            <w:tcW w:w="1985" w:type="dxa"/>
          </w:tcPr>
          <w:p w:rsidR="003D525C" w:rsidRDefault="003D525C" w:rsidP="003D525C">
            <w:pPr>
              <w:jc w:val="both"/>
            </w:pPr>
            <w:r>
              <w:rPr>
                <w:rFonts w:hint="eastAsia"/>
              </w:rPr>
              <w:t>衣服：棉質</w:t>
            </w:r>
          </w:p>
        </w:tc>
        <w:tc>
          <w:tcPr>
            <w:tcW w:w="2268" w:type="dxa"/>
          </w:tcPr>
          <w:p w:rsidR="003D525C" w:rsidRDefault="003D525C" w:rsidP="003D525C">
            <w:pPr>
              <w:jc w:val="both"/>
            </w:pPr>
            <w:r>
              <w:rPr>
                <w:rFonts w:hint="eastAsia"/>
              </w:rPr>
              <w:t>上衣：素色淺藍</w:t>
            </w:r>
          </w:p>
          <w:p w:rsidR="003D525C" w:rsidRDefault="003D525C" w:rsidP="003D525C">
            <w:pPr>
              <w:jc w:val="both"/>
            </w:pPr>
            <w:r>
              <w:rPr>
                <w:rFonts w:hint="eastAsia"/>
              </w:rPr>
              <w:t>彩褲：亮布黑</w:t>
            </w:r>
          </w:p>
          <w:p w:rsidR="003D525C" w:rsidRDefault="003D525C" w:rsidP="003D525C">
            <w:pPr>
              <w:jc w:val="both"/>
            </w:pPr>
            <w:r>
              <w:rPr>
                <w:rFonts w:hint="eastAsia"/>
              </w:rPr>
              <w:t>布襪：白</w:t>
            </w:r>
            <w:r>
              <w:br/>
            </w:r>
            <w:r>
              <w:rPr>
                <w:rFonts w:hint="eastAsia"/>
              </w:rPr>
              <w:t>布鞋：黑</w:t>
            </w:r>
            <w:r>
              <w:br/>
            </w:r>
            <w:r>
              <w:rPr>
                <w:rFonts w:hint="eastAsia"/>
              </w:rPr>
              <w:t>腰巾子：素色紅</w:t>
            </w:r>
          </w:p>
        </w:tc>
      </w:tr>
      <w:tr w:rsidR="003D525C" w:rsidRPr="00AE29CC" w:rsidTr="003D525C">
        <w:trPr>
          <w:trHeight w:val="1957"/>
        </w:trPr>
        <w:tc>
          <w:tcPr>
            <w:tcW w:w="1844" w:type="dxa"/>
          </w:tcPr>
          <w:p w:rsidR="003D525C" w:rsidRDefault="003D525C" w:rsidP="003D525C">
            <w:pPr>
              <w:jc w:val="both"/>
            </w:pPr>
            <w:r>
              <w:rPr>
                <w:rFonts w:hint="eastAsia"/>
              </w:rPr>
              <w:lastRenderedPageBreak/>
              <w:t>《盤茶盤賭》</w:t>
            </w:r>
          </w:p>
          <w:p w:rsidR="003D525C" w:rsidRDefault="003D525C" w:rsidP="003D525C">
            <w:pPr>
              <w:jc w:val="both"/>
            </w:pPr>
            <w:r>
              <w:rPr>
                <w:rFonts w:hint="eastAsia"/>
              </w:rPr>
              <w:t>張三郎</w:t>
            </w:r>
            <w:r>
              <w:rPr>
                <w:rFonts w:hint="eastAsia"/>
              </w:rPr>
              <w:t>(</w:t>
            </w:r>
            <w:r>
              <w:rPr>
                <w:rFonts w:hint="eastAsia"/>
              </w:rPr>
              <w:t>圖七</w:t>
            </w:r>
            <w:r>
              <w:rPr>
                <w:rFonts w:hint="eastAsia"/>
              </w:rPr>
              <w:t>)</w:t>
            </w:r>
          </w:p>
        </w:tc>
        <w:tc>
          <w:tcPr>
            <w:tcW w:w="2976" w:type="dxa"/>
          </w:tcPr>
          <w:p w:rsidR="003D525C" w:rsidRDefault="003D525C" w:rsidP="003D525C">
            <w:pPr>
              <w:jc w:val="both"/>
            </w:pPr>
            <w:r>
              <w:rPr>
                <w:rFonts w:hint="eastAsia"/>
              </w:rPr>
              <w:t>長袍、步襪（大襪）、跳鞋、腰巾子、黑帽</w:t>
            </w:r>
          </w:p>
        </w:tc>
        <w:tc>
          <w:tcPr>
            <w:tcW w:w="1985" w:type="dxa"/>
          </w:tcPr>
          <w:p w:rsidR="003D525C" w:rsidRPr="00AE29CC" w:rsidRDefault="003D525C" w:rsidP="003D525C">
            <w:pPr>
              <w:jc w:val="both"/>
            </w:pPr>
            <w:r>
              <w:rPr>
                <w:rFonts w:hint="eastAsia"/>
              </w:rPr>
              <w:t>衣服：棉質</w:t>
            </w:r>
          </w:p>
        </w:tc>
        <w:tc>
          <w:tcPr>
            <w:tcW w:w="2268" w:type="dxa"/>
          </w:tcPr>
          <w:p w:rsidR="003D525C" w:rsidRDefault="003D525C" w:rsidP="003D525C">
            <w:pPr>
              <w:jc w:val="both"/>
            </w:pPr>
            <w:r>
              <w:rPr>
                <w:rFonts w:hint="eastAsia"/>
              </w:rPr>
              <w:t>上衣：素色深藍</w:t>
            </w:r>
          </w:p>
          <w:p w:rsidR="003D525C" w:rsidRDefault="003D525C" w:rsidP="003D525C">
            <w:pPr>
              <w:jc w:val="both"/>
            </w:pPr>
            <w:r>
              <w:rPr>
                <w:rFonts w:hint="eastAsia"/>
              </w:rPr>
              <w:t>彩褲：亮布黑</w:t>
            </w:r>
          </w:p>
          <w:p w:rsidR="003D525C" w:rsidRDefault="003D525C" w:rsidP="003D525C">
            <w:pPr>
              <w:jc w:val="both"/>
            </w:pPr>
            <w:r>
              <w:rPr>
                <w:rFonts w:hint="eastAsia"/>
              </w:rPr>
              <w:t>布襪：白</w:t>
            </w:r>
            <w:r>
              <w:br/>
            </w:r>
            <w:r>
              <w:rPr>
                <w:rFonts w:hint="eastAsia"/>
              </w:rPr>
              <w:t>布鞋：黑白條紋</w:t>
            </w:r>
            <w:r>
              <w:br/>
            </w:r>
            <w:r>
              <w:rPr>
                <w:rFonts w:hint="eastAsia"/>
              </w:rPr>
              <w:t>腰巾子：素色黑</w:t>
            </w:r>
          </w:p>
        </w:tc>
      </w:tr>
      <w:tr w:rsidR="003D525C" w:rsidRPr="00AE29CC" w:rsidTr="003D525C">
        <w:trPr>
          <w:trHeight w:val="1957"/>
        </w:trPr>
        <w:tc>
          <w:tcPr>
            <w:tcW w:w="1844" w:type="dxa"/>
          </w:tcPr>
          <w:p w:rsidR="003D525C" w:rsidRDefault="003D525C" w:rsidP="003D525C">
            <w:pPr>
              <w:jc w:val="both"/>
            </w:pPr>
            <w:r>
              <w:rPr>
                <w:rFonts w:hint="eastAsia"/>
              </w:rPr>
              <w:t>《糶酒》</w:t>
            </w:r>
          </w:p>
          <w:p w:rsidR="003D525C" w:rsidRDefault="003D525C" w:rsidP="003D525C">
            <w:pPr>
              <w:jc w:val="both"/>
            </w:pPr>
            <w:r>
              <w:rPr>
                <w:rFonts w:hint="eastAsia"/>
              </w:rPr>
              <w:t>張三郎</w:t>
            </w:r>
            <w:r>
              <w:rPr>
                <w:rFonts w:hint="eastAsia"/>
              </w:rPr>
              <w:t>(</w:t>
            </w:r>
            <w:r>
              <w:rPr>
                <w:rFonts w:hint="eastAsia"/>
              </w:rPr>
              <w:t>圖八</w:t>
            </w:r>
            <w:r>
              <w:rPr>
                <w:rFonts w:hint="eastAsia"/>
              </w:rPr>
              <w:t>)</w:t>
            </w:r>
          </w:p>
        </w:tc>
        <w:tc>
          <w:tcPr>
            <w:tcW w:w="2976" w:type="dxa"/>
          </w:tcPr>
          <w:p w:rsidR="003D525C" w:rsidRDefault="003D525C" w:rsidP="003D525C">
            <w:pPr>
              <w:jc w:val="both"/>
            </w:pPr>
            <w:r>
              <w:rPr>
                <w:rFonts w:hint="eastAsia"/>
              </w:rPr>
              <w:t>長袍、步襪（大襪）、布鞋、腰巾子、花帽</w:t>
            </w:r>
          </w:p>
        </w:tc>
        <w:tc>
          <w:tcPr>
            <w:tcW w:w="1985" w:type="dxa"/>
          </w:tcPr>
          <w:p w:rsidR="003D525C" w:rsidRDefault="003D525C" w:rsidP="003D525C">
            <w:pPr>
              <w:jc w:val="both"/>
            </w:pPr>
            <w:r>
              <w:rPr>
                <w:rFonts w:hint="eastAsia"/>
              </w:rPr>
              <w:t>衣服：棉質</w:t>
            </w:r>
          </w:p>
        </w:tc>
        <w:tc>
          <w:tcPr>
            <w:tcW w:w="2268" w:type="dxa"/>
          </w:tcPr>
          <w:p w:rsidR="003D525C" w:rsidRDefault="003D525C" w:rsidP="003D525C">
            <w:pPr>
              <w:jc w:val="both"/>
            </w:pPr>
            <w:r>
              <w:rPr>
                <w:rFonts w:hint="eastAsia"/>
              </w:rPr>
              <w:t>上衣：素色淺藍</w:t>
            </w:r>
          </w:p>
          <w:p w:rsidR="003D525C" w:rsidRDefault="003D525C" w:rsidP="003D525C">
            <w:pPr>
              <w:jc w:val="both"/>
            </w:pPr>
            <w:r>
              <w:rPr>
                <w:rFonts w:hint="eastAsia"/>
              </w:rPr>
              <w:t>彩褲：亮布黑</w:t>
            </w:r>
          </w:p>
          <w:p w:rsidR="003D525C" w:rsidRDefault="003D525C" w:rsidP="003D525C">
            <w:pPr>
              <w:jc w:val="both"/>
            </w:pPr>
            <w:r>
              <w:rPr>
                <w:rFonts w:hint="eastAsia"/>
              </w:rPr>
              <w:t>布襪：白</w:t>
            </w:r>
            <w:r>
              <w:br/>
            </w:r>
            <w:r>
              <w:rPr>
                <w:rFonts w:hint="eastAsia"/>
              </w:rPr>
              <w:t>布鞋：黑</w:t>
            </w:r>
            <w:r>
              <w:br/>
            </w:r>
            <w:r>
              <w:rPr>
                <w:rFonts w:hint="eastAsia"/>
              </w:rPr>
              <w:t>腰巾子：素色紅</w:t>
            </w:r>
          </w:p>
        </w:tc>
      </w:tr>
    </w:tbl>
    <w:p w:rsidR="003D525C" w:rsidRDefault="003D525C" w:rsidP="003D525C">
      <w:pPr>
        <w:pStyle w:val="aa"/>
        <w:spacing w:line="360" w:lineRule="auto"/>
        <w:jc w:val="both"/>
        <w:rPr>
          <w:rFonts w:asciiTheme="majorEastAsia" w:eastAsiaTheme="majorEastAsia" w:hAnsiTheme="majorEastAsia" w:cs="新細明體"/>
          <w:color w:val="000000" w:themeColor="text1"/>
          <w:kern w:val="0"/>
        </w:rPr>
      </w:pPr>
      <w:bookmarkStart w:id="99" w:name="_Toc460022543"/>
      <w:bookmarkStart w:id="100" w:name="_Toc407455702"/>
      <w:bookmarkStart w:id="101" w:name="_Toc407632779"/>
      <w:r w:rsidRPr="003A3531">
        <w:rPr>
          <w:rStyle w:val="23"/>
          <w:rFonts w:hint="eastAsia"/>
        </w:rPr>
        <w:t>圖</w:t>
      </w:r>
      <w:r w:rsidRPr="003A3531">
        <w:rPr>
          <w:rStyle w:val="23"/>
          <w:rFonts w:hint="eastAsia"/>
        </w:rPr>
        <w:t>3-6</w:t>
      </w:r>
      <w:r w:rsidR="008467DD">
        <w:rPr>
          <w:rStyle w:val="23"/>
          <w:rFonts w:hint="eastAsia"/>
        </w:rPr>
        <w:t>原劇與改編飾演嫂</w:t>
      </w:r>
      <w:r w:rsidRPr="003A3531">
        <w:rPr>
          <w:rStyle w:val="23"/>
          <w:rFonts w:hint="eastAsia"/>
        </w:rPr>
        <w:t>嫂一角造型。</w:t>
      </w:r>
      <w:bookmarkEnd w:id="99"/>
      <w:r>
        <w:rPr>
          <w:rStyle w:val="a6"/>
          <w:rFonts w:asciiTheme="majorEastAsia" w:eastAsiaTheme="majorEastAsia" w:hAnsiTheme="majorEastAsia" w:cs="新細明體"/>
          <w:color w:val="000000" w:themeColor="text1"/>
          <w:kern w:val="0"/>
        </w:rPr>
        <w:footnoteReference w:id="92"/>
      </w:r>
    </w:p>
    <w:p w:rsidR="003D525C" w:rsidRDefault="003D525C" w:rsidP="003D525C">
      <w:r>
        <w:rPr>
          <w:rFonts w:hint="eastAsia"/>
          <w:noProof/>
        </w:rPr>
        <w:drawing>
          <wp:inline distT="0" distB="0" distL="0" distR="0" wp14:anchorId="77579504" wp14:editId="75FCA659">
            <wp:extent cx="2162908" cy="2201967"/>
            <wp:effectExtent l="0" t="0" r="8890" b="825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改編三郎嫂總圖.jpg"/>
                    <pic:cNvPicPr/>
                  </pic:nvPicPr>
                  <pic:blipFill>
                    <a:blip r:embed="rId23">
                      <a:extLst>
                        <a:ext uri="{28A0092B-C50C-407E-A947-70E740481C1C}">
                          <a14:useLocalDpi xmlns:a14="http://schemas.microsoft.com/office/drawing/2010/main" val="0"/>
                        </a:ext>
                      </a:extLst>
                    </a:blip>
                    <a:stretch>
                      <a:fillRect/>
                    </a:stretch>
                  </pic:blipFill>
                  <pic:spPr>
                    <a:xfrm>
                      <a:off x="0" y="0"/>
                      <a:ext cx="2221232" cy="2261344"/>
                    </a:xfrm>
                    <a:prstGeom prst="rect">
                      <a:avLst/>
                    </a:prstGeom>
                  </pic:spPr>
                </pic:pic>
              </a:graphicData>
            </a:graphic>
          </wp:inline>
        </w:drawing>
      </w:r>
      <w:r>
        <w:rPr>
          <w:rFonts w:asciiTheme="majorEastAsia" w:eastAsiaTheme="majorEastAsia" w:hAnsiTheme="majorEastAsia" w:cs="新細明體" w:hint="eastAsia"/>
          <w:color w:val="000000" w:themeColor="text1"/>
          <w:kern w:val="0"/>
          <w:sz w:val="20"/>
          <w:szCs w:val="24"/>
        </w:rPr>
        <w:t>上排從右至左為圖1、圖2。下排右至左圖3至7</w:t>
      </w:r>
      <w:r w:rsidR="00975068">
        <w:rPr>
          <w:rStyle w:val="a6"/>
          <w:rFonts w:asciiTheme="majorEastAsia" w:eastAsiaTheme="majorEastAsia" w:hAnsiTheme="majorEastAsia" w:cs="新細明體"/>
          <w:color w:val="000000" w:themeColor="text1"/>
          <w:kern w:val="0"/>
          <w:sz w:val="20"/>
          <w:szCs w:val="24"/>
        </w:rPr>
        <w:footnoteReference w:id="93"/>
      </w:r>
      <w:r>
        <w:rPr>
          <w:rFonts w:asciiTheme="majorEastAsia" w:eastAsiaTheme="majorEastAsia" w:hAnsiTheme="majorEastAsia" w:cs="新細明體" w:hint="eastAsia"/>
          <w:color w:val="000000" w:themeColor="text1"/>
          <w:kern w:val="0"/>
          <w:sz w:val="20"/>
          <w:szCs w:val="24"/>
        </w:rPr>
        <w:t>。</w:t>
      </w:r>
    </w:p>
    <w:p w:rsidR="003D525C" w:rsidRPr="00E8028E" w:rsidRDefault="003D525C" w:rsidP="003D525C">
      <w:r>
        <w:rPr>
          <w:rFonts w:hint="eastAsia"/>
          <w:noProof/>
        </w:rPr>
        <w:drawing>
          <wp:inline distT="0" distB="0" distL="0" distR="0" wp14:anchorId="788693BF" wp14:editId="5DDF0A7C">
            <wp:extent cx="5400893" cy="2438400"/>
            <wp:effectExtent l="0" t="0" r="952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原劇三郎嫂總圖.jpg"/>
                    <pic:cNvPicPr/>
                  </pic:nvPicPr>
                  <pic:blipFill>
                    <a:blip r:embed="rId24">
                      <a:extLst>
                        <a:ext uri="{28A0092B-C50C-407E-A947-70E740481C1C}">
                          <a14:useLocalDpi xmlns:a14="http://schemas.microsoft.com/office/drawing/2010/main" val="0"/>
                        </a:ext>
                      </a:extLst>
                    </a:blip>
                    <a:stretch>
                      <a:fillRect/>
                    </a:stretch>
                  </pic:blipFill>
                  <pic:spPr>
                    <a:xfrm>
                      <a:off x="0" y="0"/>
                      <a:ext cx="5404725" cy="2440130"/>
                    </a:xfrm>
                    <a:prstGeom prst="rect">
                      <a:avLst/>
                    </a:prstGeom>
                  </pic:spPr>
                </pic:pic>
              </a:graphicData>
            </a:graphic>
          </wp:inline>
        </w:drawing>
      </w:r>
    </w:p>
    <w:p w:rsidR="003D525C" w:rsidRPr="00583EF4" w:rsidRDefault="00583EF4" w:rsidP="00583EF4">
      <w:pPr>
        <w:pStyle w:val="af1"/>
      </w:pPr>
      <w:bookmarkStart w:id="102" w:name="_Toc459662447"/>
      <w:bookmarkStart w:id="103" w:name="_Toc460024140"/>
      <w:r w:rsidRPr="00583EF4">
        <w:rPr>
          <w:rFonts w:hint="eastAsia"/>
        </w:rPr>
        <w:t>表</w:t>
      </w:r>
      <w:r w:rsidR="003D525C" w:rsidRPr="00583EF4">
        <w:rPr>
          <w:rFonts w:hint="eastAsia"/>
        </w:rPr>
        <w:t xml:space="preserve">3-2 </w:t>
      </w:r>
      <w:bookmarkEnd w:id="100"/>
      <w:bookmarkEnd w:id="101"/>
      <w:r w:rsidR="003D525C" w:rsidRPr="00583EF4">
        <w:rPr>
          <w:rFonts w:hint="eastAsia"/>
        </w:rPr>
        <w:t>原劇與改編</w:t>
      </w:r>
      <w:r w:rsidR="00975068">
        <w:rPr>
          <w:rFonts w:hint="eastAsia"/>
        </w:rPr>
        <w:t>嫂嫂</w:t>
      </w:r>
      <w:r w:rsidR="003D525C" w:rsidRPr="00583EF4">
        <w:rPr>
          <w:rFonts w:hint="eastAsia"/>
        </w:rPr>
        <w:t>服裝整理</w:t>
      </w:r>
      <w:bookmarkEnd w:id="102"/>
      <w:bookmarkEnd w:id="103"/>
    </w:p>
    <w:tbl>
      <w:tblPr>
        <w:tblStyle w:val="a9"/>
        <w:tblW w:w="8931" w:type="dxa"/>
        <w:tblInd w:w="-147" w:type="dxa"/>
        <w:tblLook w:val="04A0" w:firstRow="1" w:lastRow="0" w:firstColumn="1" w:lastColumn="0" w:noHBand="0" w:noVBand="1"/>
      </w:tblPr>
      <w:tblGrid>
        <w:gridCol w:w="1843"/>
        <w:gridCol w:w="2268"/>
        <w:gridCol w:w="1843"/>
        <w:gridCol w:w="2977"/>
      </w:tblGrid>
      <w:tr w:rsidR="003D525C" w:rsidTr="003D525C">
        <w:trPr>
          <w:trHeight w:val="467"/>
        </w:trPr>
        <w:tc>
          <w:tcPr>
            <w:tcW w:w="1843" w:type="dxa"/>
          </w:tcPr>
          <w:p w:rsidR="003D525C" w:rsidRDefault="003D525C" w:rsidP="003D525C">
            <w:pPr>
              <w:jc w:val="both"/>
            </w:pPr>
            <w:r>
              <w:rPr>
                <w:rFonts w:hint="eastAsia"/>
              </w:rPr>
              <w:lastRenderedPageBreak/>
              <w:t>人物</w:t>
            </w:r>
            <w:r w:rsidRPr="00B00988">
              <w:rPr>
                <w:rFonts w:hint="eastAsia"/>
                <w:sz w:val="20"/>
              </w:rPr>
              <w:t>(</w:t>
            </w:r>
            <w:r w:rsidRPr="00B00988">
              <w:rPr>
                <w:rFonts w:hint="eastAsia"/>
                <w:sz w:val="20"/>
              </w:rPr>
              <w:t>從右</w:t>
            </w:r>
            <w:r>
              <w:rPr>
                <w:rFonts w:hint="eastAsia"/>
                <w:sz w:val="20"/>
              </w:rPr>
              <w:t>至</w:t>
            </w:r>
            <w:r w:rsidRPr="00B00988">
              <w:rPr>
                <w:rFonts w:hint="eastAsia"/>
                <w:sz w:val="20"/>
              </w:rPr>
              <w:t>左</w:t>
            </w:r>
            <w:r w:rsidRPr="00B00988">
              <w:rPr>
                <w:rFonts w:hint="eastAsia"/>
                <w:sz w:val="20"/>
              </w:rPr>
              <w:t>)</w:t>
            </w:r>
          </w:p>
        </w:tc>
        <w:tc>
          <w:tcPr>
            <w:tcW w:w="2268" w:type="dxa"/>
          </w:tcPr>
          <w:p w:rsidR="003D525C" w:rsidRDefault="003D525C" w:rsidP="003D525C">
            <w:pPr>
              <w:jc w:val="both"/>
            </w:pPr>
            <w:r>
              <w:rPr>
                <w:rFonts w:hint="eastAsia"/>
              </w:rPr>
              <w:t>服裝</w:t>
            </w:r>
          </w:p>
        </w:tc>
        <w:tc>
          <w:tcPr>
            <w:tcW w:w="1843" w:type="dxa"/>
          </w:tcPr>
          <w:p w:rsidR="003D525C" w:rsidRDefault="003D525C" w:rsidP="003D525C">
            <w:pPr>
              <w:jc w:val="both"/>
            </w:pPr>
            <w:r>
              <w:rPr>
                <w:rFonts w:hint="eastAsia"/>
              </w:rPr>
              <w:t>服裝材質</w:t>
            </w:r>
          </w:p>
        </w:tc>
        <w:tc>
          <w:tcPr>
            <w:tcW w:w="2977" w:type="dxa"/>
          </w:tcPr>
          <w:p w:rsidR="003D525C" w:rsidRDefault="003D525C" w:rsidP="003D525C">
            <w:pPr>
              <w:jc w:val="both"/>
            </w:pPr>
            <w:r>
              <w:rPr>
                <w:rFonts w:hint="eastAsia"/>
              </w:rPr>
              <w:t>服裝花色</w:t>
            </w:r>
          </w:p>
        </w:tc>
      </w:tr>
      <w:tr w:rsidR="003D525C" w:rsidTr="003D525C">
        <w:trPr>
          <w:trHeight w:val="237"/>
        </w:trPr>
        <w:tc>
          <w:tcPr>
            <w:tcW w:w="1843" w:type="dxa"/>
          </w:tcPr>
          <w:p w:rsidR="003D525C" w:rsidRDefault="003D525C" w:rsidP="003D525C">
            <w:pPr>
              <w:jc w:val="both"/>
              <w:rPr>
                <w:rFonts w:asciiTheme="majorEastAsia" w:eastAsiaTheme="majorEastAsia" w:hAnsiTheme="majorEastAsia"/>
              </w:rPr>
            </w:pPr>
            <w:r>
              <w:rPr>
                <w:rFonts w:asciiTheme="majorEastAsia" w:eastAsiaTheme="majorEastAsia" w:hAnsiTheme="majorEastAsia" w:hint="eastAsia"/>
              </w:rPr>
              <w:t>《兄弟賣茶》</w:t>
            </w:r>
          </w:p>
          <w:p w:rsidR="003D525C" w:rsidRDefault="003D525C" w:rsidP="003D525C">
            <w:pPr>
              <w:jc w:val="both"/>
            </w:pPr>
            <w:r>
              <w:rPr>
                <w:rFonts w:asciiTheme="majorEastAsia" w:eastAsiaTheme="majorEastAsia" w:hAnsiTheme="majorEastAsia" w:hint="eastAsia"/>
              </w:rPr>
              <w:t>劉繡屏(圖一)</w:t>
            </w:r>
            <w:r>
              <w:t xml:space="preserve"> </w:t>
            </w:r>
          </w:p>
        </w:tc>
        <w:tc>
          <w:tcPr>
            <w:tcW w:w="2268" w:type="dxa"/>
          </w:tcPr>
          <w:p w:rsidR="003D525C" w:rsidRDefault="003D525C" w:rsidP="003D525C">
            <w:pPr>
              <w:jc w:val="both"/>
            </w:pPr>
            <w:r>
              <w:rPr>
                <w:rFonts w:hint="eastAsia"/>
              </w:rPr>
              <w:t>襖衣褲、黑膠布鞋</w:t>
            </w:r>
          </w:p>
        </w:tc>
        <w:tc>
          <w:tcPr>
            <w:tcW w:w="1843" w:type="dxa"/>
          </w:tcPr>
          <w:p w:rsidR="003D525C" w:rsidRDefault="003D525C" w:rsidP="003D525C">
            <w:pPr>
              <w:jc w:val="both"/>
            </w:pPr>
            <w:r>
              <w:rPr>
                <w:rFonts w:hint="eastAsia"/>
              </w:rPr>
              <w:t>衣服：棉麻布</w:t>
            </w:r>
          </w:p>
        </w:tc>
        <w:tc>
          <w:tcPr>
            <w:tcW w:w="2977" w:type="dxa"/>
          </w:tcPr>
          <w:p w:rsidR="003D525C" w:rsidRDefault="003D525C" w:rsidP="003D525C">
            <w:pPr>
              <w:jc w:val="both"/>
            </w:pPr>
            <w:r>
              <w:rPr>
                <w:rFonts w:hint="eastAsia"/>
              </w:rPr>
              <w:t>上衣：白底藍花深藍邊</w:t>
            </w:r>
          </w:p>
          <w:p w:rsidR="003D525C" w:rsidRDefault="003D525C" w:rsidP="003D525C">
            <w:pPr>
              <w:jc w:val="both"/>
            </w:pPr>
            <w:r>
              <w:rPr>
                <w:rFonts w:hint="eastAsia"/>
              </w:rPr>
              <w:t>下褲：深藍褲統，深藍底白花邊</w:t>
            </w:r>
          </w:p>
        </w:tc>
      </w:tr>
      <w:tr w:rsidR="003D525C" w:rsidRPr="00755C5A" w:rsidTr="003D525C">
        <w:trPr>
          <w:trHeight w:val="237"/>
        </w:trPr>
        <w:tc>
          <w:tcPr>
            <w:tcW w:w="1843" w:type="dxa"/>
          </w:tcPr>
          <w:p w:rsidR="003D525C" w:rsidRDefault="003D525C" w:rsidP="003D525C">
            <w:pPr>
              <w:jc w:val="both"/>
              <w:rPr>
                <w:rFonts w:asciiTheme="majorEastAsia" w:eastAsiaTheme="majorEastAsia" w:hAnsiTheme="majorEastAsia"/>
              </w:rPr>
            </w:pPr>
            <w:r>
              <w:rPr>
                <w:rFonts w:asciiTheme="majorEastAsia" w:eastAsiaTheme="majorEastAsia" w:hAnsiTheme="majorEastAsia" w:hint="eastAsia"/>
              </w:rPr>
              <w:t>《兄弟賣茶》</w:t>
            </w:r>
          </w:p>
          <w:p w:rsidR="003D525C" w:rsidRDefault="003D525C" w:rsidP="003D525C">
            <w:pPr>
              <w:jc w:val="both"/>
            </w:pPr>
            <w:r>
              <w:rPr>
                <w:rFonts w:asciiTheme="majorEastAsia" w:eastAsiaTheme="majorEastAsia" w:hAnsiTheme="majorEastAsia" w:hint="eastAsia"/>
              </w:rPr>
              <w:t>孫慧蓮(圖二)</w:t>
            </w:r>
            <w:r>
              <w:t xml:space="preserve"> </w:t>
            </w:r>
          </w:p>
        </w:tc>
        <w:tc>
          <w:tcPr>
            <w:tcW w:w="2268" w:type="dxa"/>
          </w:tcPr>
          <w:p w:rsidR="003D525C" w:rsidRDefault="003D525C" w:rsidP="003D525C">
            <w:pPr>
              <w:jc w:val="both"/>
            </w:pPr>
            <w:r>
              <w:rPr>
                <w:rFonts w:hint="eastAsia"/>
              </w:rPr>
              <w:t>襖衣褲、黑膠布鞋</w:t>
            </w:r>
          </w:p>
        </w:tc>
        <w:tc>
          <w:tcPr>
            <w:tcW w:w="1843" w:type="dxa"/>
          </w:tcPr>
          <w:p w:rsidR="003D525C" w:rsidRDefault="003D525C" w:rsidP="003D525C">
            <w:pPr>
              <w:jc w:val="both"/>
            </w:pPr>
            <w:r>
              <w:rPr>
                <w:rFonts w:hint="eastAsia"/>
              </w:rPr>
              <w:t>衣服：棉麻布</w:t>
            </w:r>
          </w:p>
        </w:tc>
        <w:tc>
          <w:tcPr>
            <w:tcW w:w="2977" w:type="dxa"/>
          </w:tcPr>
          <w:p w:rsidR="003D525C" w:rsidRDefault="003D525C" w:rsidP="003D525C">
            <w:pPr>
              <w:jc w:val="both"/>
            </w:pPr>
            <w:r>
              <w:rPr>
                <w:rFonts w:hint="eastAsia"/>
              </w:rPr>
              <w:t>上衣：鵝黃底綠花綠邊</w:t>
            </w:r>
          </w:p>
          <w:p w:rsidR="003D525C" w:rsidRDefault="003D525C" w:rsidP="003D525C">
            <w:pPr>
              <w:jc w:val="both"/>
            </w:pPr>
            <w:r>
              <w:rPr>
                <w:rFonts w:hint="eastAsia"/>
              </w:rPr>
              <w:t>下褲：綠褲統，淺綠邊</w:t>
            </w:r>
          </w:p>
        </w:tc>
      </w:tr>
      <w:tr w:rsidR="003D525C" w:rsidRPr="00755C5A" w:rsidTr="003D525C">
        <w:trPr>
          <w:trHeight w:val="237"/>
        </w:trPr>
        <w:tc>
          <w:tcPr>
            <w:tcW w:w="1843" w:type="dxa"/>
          </w:tcPr>
          <w:p w:rsidR="003D525C" w:rsidRDefault="003D525C" w:rsidP="003D525C">
            <w:pPr>
              <w:jc w:val="both"/>
            </w:pPr>
            <w:r>
              <w:rPr>
                <w:rFonts w:hint="eastAsia"/>
              </w:rPr>
              <w:t>《上山採茶》</w:t>
            </w:r>
          </w:p>
          <w:p w:rsidR="003D525C" w:rsidRDefault="003D525C" w:rsidP="003D525C">
            <w:pPr>
              <w:jc w:val="both"/>
              <w:rPr>
                <w:rFonts w:asciiTheme="majorEastAsia" w:eastAsiaTheme="majorEastAsia" w:hAnsiTheme="majorEastAsia"/>
              </w:rPr>
            </w:pPr>
            <w:r>
              <w:rPr>
                <w:rFonts w:hint="eastAsia"/>
              </w:rPr>
              <w:t>三郎嫂</w:t>
            </w:r>
            <w:r>
              <w:rPr>
                <w:rFonts w:hint="eastAsia"/>
              </w:rPr>
              <w:t>(</w:t>
            </w:r>
            <w:r>
              <w:rPr>
                <w:rFonts w:hint="eastAsia"/>
              </w:rPr>
              <w:t>圖三</w:t>
            </w:r>
            <w:r>
              <w:rPr>
                <w:rFonts w:hint="eastAsia"/>
              </w:rPr>
              <w:t>)</w:t>
            </w:r>
          </w:p>
        </w:tc>
        <w:tc>
          <w:tcPr>
            <w:tcW w:w="2268" w:type="dxa"/>
          </w:tcPr>
          <w:p w:rsidR="003D525C" w:rsidRPr="002378A2" w:rsidRDefault="003D525C" w:rsidP="003D525C">
            <w:pPr>
              <w:jc w:val="both"/>
            </w:pPr>
            <w:r>
              <w:rPr>
                <w:rFonts w:hint="eastAsia"/>
              </w:rPr>
              <w:t>襖衣褲、彩鞋</w:t>
            </w:r>
          </w:p>
        </w:tc>
        <w:tc>
          <w:tcPr>
            <w:tcW w:w="1843" w:type="dxa"/>
          </w:tcPr>
          <w:p w:rsidR="003D525C" w:rsidRDefault="003D525C" w:rsidP="003D525C">
            <w:pPr>
              <w:jc w:val="both"/>
            </w:pPr>
            <w:r>
              <w:rPr>
                <w:rFonts w:hint="eastAsia"/>
              </w:rPr>
              <w:t>衣服：綢緞</w:t>
            </w:r>
          </w:p>
        </w:tc>
        <w:tc>
          <w:tcPr>
            <w:tcW w:w="2977" w:type="dxa"/>
          </w:tcPr>
          <w:p w:rsidR="003D525C" w:rsidRDefault="003D525C" w:rsidP="003D525C">
            <w:pPr>
              <w:jc w:val="both"/>
            </w:pPr>
            <w:r>
              <w:rPr>
                <w:rFonts w:hint="eastAsia"/>
              </w:rPr>
              <w:t>上衣、下褲</w:t>
            </w:r>
            <w:r>
              <w:br/>
            </w:r>
            <w:r>
              <w:rPr>
                <w:rFonts w:hint="eastAsia"/>
              </w:rPr>
              <w:t>皆為深紫色深藍邊</w:t>
            </w:r>
          </w:p>
        </w:tc>
      </w:tr>
      <w:tr w:rsidR="003D525C" w:rsidRPr="00755C5A" w:rsidTr="003D525C">
        <w:trPr>
          <w:trHeight w:val="237"/>
        </w:trPr>
        <w:tc>
          <w:tcPr>
            <w:tcW w:w="1843" w:type="dxa"/>
          </w:tcPr>
          <w:p w:rsidR="003D525C" w:rsidRDefault="003D525C" w:rsidP="003D525C">
            <w:pPr>
              <w:jc w:val="both"/>
            </w:pPr>
            <w:r>
              <w:rPr>
                <w:rFonts w:hint="eastAsia"/>
              </w:rPr>
              <w:t>《勸郎賣茶》</w:t>
            </w:r>
          </w:p>
          <w:p w:rsidR="003D525C" w:rsidRDefault="003D525C" w:rsidP="003D525C">
            <w:pPr>
              <w:jc w:val="both"/>
            </w:pPr>
            <w:r>
              <w:rPr>
                <w:rFonts w:hint="eastAsia"/>
              </w:rPr>
              <w:t>三郎嫂</w:t>
            </w:r>
            <w:r>
              <w:rPr>
                <w:rFonts w:hint="eastAsia"/>
              </w:rPr>
              <w:t>(</w:t>
            </w:r>
            <w:r>
              <w:rPr>
                <w:rFonts w:hint="eastAsia"/>
              </w:rPr>
              <w:t>圖四</w:t>
            </w:r>
            <w:r>
              <w:rPr>
                <w:rFonts w:hint="eastAsia"/>
              </w:rPr>
              <w:t>)</w:t>
            </w:r>
          </w:p>
        </w:tc>
        <w:tc>
          <w:tcPr>
            <w:tcW w:w="2268" w:type="dxa"/>
          </w:tcPr>
          <w:p w:rsidR="003D525C" w:rsidRPr="002378A2" w:rsidRDefault="003D525C" w:rsidP="003D525C">
            <w:pPr>
              <w:jc w:val="both"/>
            </w:pPr>
            <w:r>
              <w:rPr>
                <w:rFonts w:hint="eastAsia"/>
              </w:rPr>
              <w:t>襖衣褲、彩鞋</w:t>
            </w:r>
          </w:p>
        </w:tc>
        <w:tc>
          <w:tcPr>
            <w:tcW w:w="1843" w:type="dxa"/>
          </w:tcPr>
          <w:p w:rsidR="003D525C" w:rsidRDefault="003D525C" w:rsidP="003D525C">
            <w:pPr>
              <w:jc w:val="both"/>
            </w:pPr>
            <w:r>
              <w:rPr>
                <w:rFonts w:hint="eastAsia"/>
              </w:rPr>
              <w:t>衣服：綢緞</w:t>
            </w:r>
          </w:p>
        </w:tc>
        <w:tc>
          <w:tcPr>
            <w:tcW w:w="2977" w:type="dxa"/>
          </w:tcPr>
          <w:p w:rsidR="003D525C" w:rsidRDefault="003D525C" w:rsidP="003D525C">
            <w:pPr>
              <w:jc w:val="both"/>
            </w:pPr>
            <w:r>
              <w:rPr>
                <w:rFonts w:hint="eastAsia"/>
              </w:rPr>
              <w:t>上衣、下褲</w:t>
            </w:r>
            <w:r>
              <w:br/>
            </w:r>
            <w:r>
              <w:rPr>
                <w:rFonts w:hint="eastAsia"/>
              </w:rPr>
              <w:t>皆為深紫色深藍邊</w:t>
            </w:r>
          </w:p>
        </w:tc>
      </w:tr>
      <w:tr w:rsidR="003D525C" w:rsidRPr="002378A2" w:rsidTr="003D525C">
        <w:trPr>
          <w:trHeight w:val="237"/>
        </w:trPr>
        <w:tc>
          <w:tcPr>
            <w:tcW w:w="1843" w:type="dxa"/>
          </w:tcPr>
          <w:p w:rsidR="003D525C" w:rsidRDefault="003D525C" w:rsidP="003D525C">
            <w:pPr>
              <w:jc w:val="both"/>
            </w:pPr>
            <w:r>
              <w:rPr>
                <w:rFonts w:hint="eastAsia"/>
              </w:rPr>
              <w:t>《送郎綁傘尾》三郎嫂</w:t>
            </w:r>
            <w:r>
              <w:rPr>
                <w:rFonts w:hint="eastAsia"/>
              </w:rPr>
              <w:t>(</w:t>
            </w:r>
            <w:r>
              <w:rPr>
                <w:rFonts w:hint="eastAsia"/>
              </w:rPr>
              <w:t>圖五</w:t>
            </w:r>
            <w:r>
              <w:rPr>
                <w:rFonts w:hint="eastAsia"/>
              </w:rPr>
              <w:t>)</w:t>
            </w:r>
          </w:p>
        </w:tc>
        <w:tc>
          <w:tcPr>
            <w:tcW w:w="2268" w:type="dxa"/>
          </w:tcPr>
          <w:p w:rsidR="003D525C" w:rsidRPr="002378A2" w:rsidRDefault="003D525C" w:rsidP="003D525C">
            <w:pPr>
              <w:jc w:val="both"/>
            </w:pPr>
            <w:r>
              <w:rPr>
                <w:rFonts w:hint="eastAsia"/>
              </w:rPr>
              <w:t>襖衣褲、彩鞋</w:t>
            </w:r>
          </w:p>
        </w:tc>
        <w:tc>
          <w:tcPr>
            <w:tcW w:w="1843" w:type="dxa"/>
          </w:tcPr>
          <w:p w:rsidR="003D525C" w:rsidRDefault="003D525C" w:rsidP="003D525C">
            <w:pPr>
              <w:jc w:val="both"/>
            </w:pPr>
            <w:r>
              <w:rPr>
                <w:rFonts w:hint="eastAsia"/>
              </w:rPr>
              <w:t>衣服：綢緞</w:t>
            </w:r>
          </w:p>
        </w:tc>
        <w:tc>
          <w:tcPr>
            <w:tcW w:w="2977" w:type="dxa"/>
          </w:tcPr>
          <w:p w:rsidR="003D525C" w:rsidRDefault="003D525C" w:rsidP="003D525C">
            <w:pPr>
              <w:jc w:val="both"/>
            </w:pPr>
            <w:r>
              <w:rPr>
                <w:rFonts w:hint="eastAsia"/>
              </w:rPr>
              <w:t>上衣、下褲</w:t>
            </w:r>
            <w:r>
              <w:br/>
            </w:r>
            <w:r>
              <w:rPr>
                <w:rFonts w:hint="eastAsia"/>
              </w:rPr>
              <w:t>皆為深紫色深藍邊</w:t>
            </w:r>
          </w:p>
        </w:tc>
      </w:tr>
      <w:tr w:rsidR="003D525C" w:rsidRPr="002378A2" w:rsidTr="003D525C">
        <w:trPr>
          <w:trHeight w:val="237"/>
        </w:trPr>
        <w:tc>
          <w:tcPr>
            <w:tcW w:w="1843" w:type="dxa"/>
          </w:tcPr>
          <w:p w:rsidR="003D525C" w:rsidRDefault="003D525C" w:rsidP="003D525C">
            <w:pPr>
              <w:jc w:val="both"/>
            </w:pPr>
            <w:r>
              <w:rPr>
                <w:rFonts w:hint="eastAsia"/>
              </w:rPr>
              <w:t>《茶郎回家》</w:t>
            </w:r>
          </w:p>
          <w:p w:rsidR="003D525C" w:rsidRDefault="003D525C" w:rsidP="003D525C">
            <w:pPr>
              <w:jc w:val="both"/>
            </w:pPr>
            <w:r>
              <w:rPr>
                <w:rFonts w:hint="eastAsia"/>
              </w:rPr>
              <w:t>三郎嫂</w:t>
            </w:r>
            <w:r>
              <w:rPr>
                <w:rFonts w:hint="eastAsia"/>
              </w:rPr>
              <w:t>(</w:t>
            </w:r>
            <w:r>
              <w:rPr>
                <w:rFonts w:hint="eastAsia"/>
              </w:rPr>
              <w:t>圖六</w:t>
            </w:r>
            <w:r>
              <w:rPr>
                <w:rFonts w:hint="eastAsia"/>
              </w:rPr>
              <w:t>)</w:t>
            </w:r>
          </w:p>
        </w:tc>
        <w:tc>
          <w:tcPr>
            <w:tcW w:w="2268" w:type="dxa"/>
          </w:tcPr>
          <w:p w:rsidR="003D525C" w:rsidRPr="002378A2" w:rsidRDefault="003D525C" w:rsidP="003D525C">
            <w:pPr>
              <w:jc w:val="both"/>
            </w:pPr>
            <w:r>
              <w:rPr>
                <w:rFonts w:hint="eastAsia"/>
              </w:rPr>
              <w:t>襖衣褲、彩鞋</w:t>
            </w:r>
          </w:p>
        </w:tc>
        <w:tc>
          <w:tcPr>
            <w:tcW w:w="1843" w:type="dxa"/>
          </w:tcPr>
          <w:p w:rsidR="003D525C" w:rsidRDefault="003D525C" w:rsidP="003D525C">
            <w:pPr>
              <w:jc w:val="both"/>
            </w:pPr>
            <w:r>
              <w:rPr>
                <w:rFonts w:hint="eastAsia"/>
              </w:rPr>
              <w:t>衣服：綢緞</w:t>
            </w:r>
          </w:p>
        </w:tc>
        <w:tc>
          <w:tcPr>
            <w:tcW w:w="2977" w:type="dxa"/>
          </w:tcPr>
          <w:p w:rsidR="003D525C" w:rsidRDefault="003D525C" w:rsidP="003D525C">
            <w:pPr>
              <w:jc w:val="both"/>
            </w:pPr>
            <w:r>
              <w:rPr>
                <w:rFonts w:hint="eastAsia"/>
              </w:rPr>
              <w:t>上衣、下褲</w:t>
            </w:r>
            <w:r>
              <w:br/>
            </w:r>
            <w:r>
              <w:rPr>
                <w:rFonts w:hint="eastAsia"/>
              </w:rPr>
              <w:t>皆為亮淺藍滾白邊欄碎花</w:t>
            </w:r>
          </w:p>
        </w:tc>
      </w:tr>
      <w:tr w:rsidR="003D525C" w:rsidRPr="002378A2" w:rsidTr="003D525C">
        <w:trPr>
          <w:trHeight w:val="237"/>
        </w:trPr>
        <w:tc>
          <w:tcPr>
            <w:tcW w:w="1843" w:type="dxa"/>
          </w:tcPr>
          <w:p w:rsidR="003D525C" w:rsidRDefault="003D525C" w:rsidP="003D525C">
            <w:pPr>
              <w:jc w:val="both"/>
            </w:pPr>
            <w:r>
              <w:rPr>
                <w:rFonts w:hint="eastAsia"/>
              </w:rPr>
              <w:t>《盤茶盤賭》</w:t>
            </w:r>
          </w:p>
          <w:p w:rsidR="003D525C" w:rsidRDefault="003D525C" w:rsidP="003D525C">
            <w:pPr>
              <w:jc w:val="both"/>
            </w:pPr>
            <w:r>
              <w:rPr>
                <w:rFonts w:hint="eastAsia"/>
              </w:rPr>
              <w:t>三郎嫂</w:t>
            </w:r>
            <w:r>
              <w:rPr>
                <w:rFonts w:hint="eastAsia"/>
              </w:rPr>
              <w:t>(</w:t>
            </w:r>
            <w:r>
              <w:rPr>
                <w:rFonts w:hint="eastAsia"/>
              </w:rPr>
              <w:t>圖七</w:t>
            </w:r>
            <w:r>
              <w:rPr>
                <w:rFonts w:hint="eastAsia"/>
              </w:rPr>
              <w:t>)</w:t>
            </w:r>
          </w:p>
        </w:tc>
        <w:tc>
          <w:tcPr>
            <w:tcW w:w="2268" w:type="dxa"/>
          </w:tcPr>
          <w:p w:rsidR="003D525C" w:rsidRPr="002378A2" w:rsidRDefault="003D525C" w:rsidP="003D525C">
            <w:pPr>
              <w:jc w:val="both"/>
            </w:pPr>
            <w:r>
              <w:rPr>
                <w:rFonts w:hint="eastAsia"/>
              </w:rPr>
              <w:t>襖衣褲、彩鞋</w:t>
            </w:r>
          </w:p>
        </w:tc>
        <w:tc>
          <w:tcPr>
            <w:tcW w:w="1843" w:type="dxa"/>
          </w:tcPr>
          <w:p w:rsidR="003D525C" w:rsidRDefault="003D525C" w:rsidP="003D525C">
            <w:pPr>
              <w:jc w:val="both"/>
            </w:pPr>
            <w:r>
              <w:rPr>
                <w:rFonts w:hint="eastAsia"/>
              </w:rPr>
              <w:t>衣服：綢緞</w:t>
            </w:r>
          </w:p>
        </w:tc>
        <w:tc>
          <w:tcPr>
            <w:tcW w:w="2977" w:type="dxa"/>
          </w:tcPr>
          <w:p w:rsidR="003D525C" w:rsidRDefault="003D525C" w:rsidP="003D525C">
            <w:pPr>
              <w:jc w:val="both"/>
            </w:pPr>
            <w:r>
              <w:rPr>
                <w:rFonts w:hint="eastAsia"/>
              </w:rPr>
              <w:t>上衣、下褲</w:t>
            </w:r>
            <w:r>
              <w:br/>
            </w:r>
            <w:r>
              <w:rPr>
                <w:rFonts w:hint="eastAsia"/>
              </w:rPr>
              <w:t>皆為淺紫色</w:t>
            </w:r>
          </w:p>
        </w:tc>
      </w:tr>
    </w:tbl>
    <w:p w:rsidR="003D525C" w:rsidRDefault="003D525C" w:rsidP="003D525C">
      <w:pPr>
        <w:spacing w:line="360" w:lineRule="auto"/>
        <w:jc w:val="right"/>
        <w:rPr>
          <w:sz w:val="20"/>
        </w:rPr>
      </w:pPr>
      <w:r w:rsidRPr="0005577A">
        <w:rPr>
          <w:rFonts w:hint="eastAsia"/>
          <w:sz w:val="20"/>
        </w:rPr>
        <w:t>（表格資料來源：鍾志強</w:t>
      </w:r>
      <w:r w:rsidRPr="0005577A">
        <w:rPr>
          <w:rStyle w:val="a6"/>
          <w:sz w:val="20"/>
        </w:rPr>
        <w:footnoteReference w:id="94"/>
      </w:r>
      <w:r w:rsidRPr="0005577A">
        <w:rPr>
          <w:rFonts w:hint="eastAsia"/>
          <w:sz w:val="20"/>
        </w:rPr>
        <w:t>，本研究整理）</w:t>
      </w:r>
    </w:p>
    <w:p w:rsidR="003D525C" w:rsidRDefault="003D525C" w:rsidP="003D525C">
      <w:pPr>
        <w:spacing w:line="360" w:lineRule="auto"/>
        <w:rPr>
          <w:rFonts w:asciiTheme="majorEastAsia" w:eastAsiaTheme="majorEastAsia" w:hAnsiTheme="majorEastAsia" w:cs="新細明體"/>
          <w:color w:val="000000" w:themeColor="text1"/>
          <w:kern w:val="0"/>
          <w:sz w:val="20"/>
        </w:rPr>
      </w:pPr>
      <w:bookmarkStart w:id="104" w:name="_Toc460022544"/>
      <w:r w:rsidRPr="003A3531">
        <w:rPr>
          <w:rStyle w:val="23"/>
          <w:rFonts w:hint="eastAsia"/>
        </w:rPr>
        <w:t>圖</w:t>
      </w:r>
      <w:r w:rsidRPr="003A3531">
        <w:rPr>
          <w:rStyle w:val="23"/>
          <w:rFonts w:hint="eastAsia"/>
        </w:rPr>
        <w:t>3-7</w:t>
      </w:r>
      <w:r w:rsidR="008467DD">
        <w:rPr>
          <w:rStyle w:val="23"/>
          <w:rFonts w:hint="eastAsia"/>
        </w:rPr>
        <w:t>原劇與改編飾演小姑</w:t>
      </w:r>
      <w:r w:rsidRPr="003A3531">
        <w:rPr>
          <w:rStyle w:val="23"/>
          <w:rFonts w:hint="eastAsia"/>
        </w:rPr>
        <w:t>一角造型</w:t>
      </w:r>
      <w:bookmarkEnd w:id="104"/>
      <w:r w:rsidR="00975068">
        <w:rPr>
          <w:rStyle w:val="a6"/>
          <w:rFonts w:asciiTheme="majorEastAsia" w:eastAsiaTheme="majorEastAsia" w:hAnsiTheme="majorEastAsia" w:cs="新細明體"/>
          <w:color w:val="000000" w:themeColor="text1"/>
          <w:kern w:val="0"/>
          <w:sz w:val="20"/>
        </w:rPr>
        <w:footnoteReference w:id="95"/>
      </w:r>
      <w:r w:rsidRPr="003A3531">
        <w:rPr>
          <w:rStyle w:val="23"/>
          <w:rFonts w:hint="eastAsia"/>
        </w:rPr>
        <w:t>。</w:t>
      </w:r>
    </w:p>
    <w:p w:rsidR="003D525C" w:rsidRDefault="003D525C" w:rsidP="003D525C">
      <w:pPr>
        <w:spacing w:line="360" w:lineRule="auto"/>
        <w:rPr>
          <w:sz w:val="20"/>
        </w:rPr>
      </w:pPr>
      <w:r>
        <w:rPr>
          <w:rFonts w:hint="eastAsia"/>
          <w:noProof/>
          <w:sz w:val="20"/>
        </w:rPr>
        <w:drawing>
          <wp:inline distT="0" distB="0" distL="0" distR="0" wp14:anchorId="50A219E0" wp14:editId="75C7969D">
            <wp:extent cx="5695950" cy="2054546"/>
            <wp:effectExtent l="0" t="0" r="0" b="317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原劇三郎妹總圖.jpg"/>
                    <pic:cNvPicPr/>
                  </pic:nvPicPr>
                  <pic:blipFill>
                    <a:blip r:embed="rId25">
                      <a:extLst>
                        <a:ext uri="{28A0092B-C50C-407E-A947-70E740481C1C}">
                          <a14:useLocalDpi xmlns:a14="http://schemas.microsoft.com/office/drawing/2010/main" val="0"/>
                        </a:ext>
                      </a:extLst>
                    </a:blip>
                    <a:stretch>
                      <a:fillRect/>
                    </a:stretch>
                  </pic:blipFill>
                  <pic:spPr>
                    <a:xfrm>
                      <a:off x="0" y="0"/>
                      <a:ext cx="5695950" cy="2054546"/>
                    </a:xfrm>
                    <a:prstGeom prst="rect">
                      <a:avLst/>
                    </a:prstGeom>
                  </pic:spPr>
                </pic:pic>
              </a:graphicData>
            </a:graphic>
          </wp:inline>
        </w:drawing>
      </w:r>
    </w:p>
    <w:p w:rsidR="003D525C" w:rsidRDefault="003D525C" w:rsidP="003D525C">
      <w:pPr>
        <w:spacing w:line="360" w:lineRule="auto"/>
        <w:rPr>
          <w:rFonts w:asciiTheme="majorEastAsia" w:eastAsiaTheme="majorEastAsia" w:hAnsiTheme="majorEastAsia" w:cs="新細明體"/>
          <w:color w:val="000000" w:themeColor="text1"/>
          <w:kern w:val="0"/>
          <w:sz w:val="20"/>
          <w:szCs w:val="24"/>
        </w:rPr>
      </w:pPr>
      <w:r>
        <w:rPr>
          <w:rFonts w:asciiTheme="majorEastAsia" w:eastAsiaTheme="majorEastAsia" w:hAnsiTheme="majorEastAsia" w:cs="新細明體" w:hint="eastAsia"/>
          <w:color w:val="000000" w:themeColor="text1"/>
          <w:kern w:val="0"/>
          <w:sz w:val="20"/>
          <w:szCs w:val="24"/>
        </w:rPr>
        <w:t>上排從右至左為圖1至圖8</w:t>
      </w:r>
      <w:r w:rsidR="00975068">
        <w:rPr>
          <w:rStyle w:val="a6"/>
          <w:rFonts w:asciiTheme="majorEastAsia" w:eastAsiaTheme="majorEastAsia" w:hAnsiTheme="majorEastAsia" w:cs="新細明體"/>
          <w:color w:val="000000" w:themeColor="text1"/>
          <w:kern w:val="0"/>
          <w:sz w:val="20"/>
          <w:szCs w:val="24"/>
        </w:rPr>
        <w:footnoteReference w:id="96"/>
      </w:r>
      <w:r>
        <w:rPr>
          <w:rFonts w:asciiTheme="majorEastAsia" w:eastAsiaTheme="majorEastAsia" w:hAnsiTheme="majorEastAsia" w:cs="新細明體" w:hint="eastAsia"/>
          <w:color w:val="000000" w:themeColor="text1"/>
          <w:kern w:val="0"/>
          <w:sz w:val="20"/>
          <w:szCs w:val="24"/>
        </w:rPr>
        <w:t>。</w:t>
      </w:r>
    </w:p>
    <w:p w:rsidR="00AB18F1" w:rsidRDefault="00AB18F1" w:rsidP="003D525C">
      <w:pPr>
        <w:pStyle w:val="aa"/>
        <w:spacing w:line="360" w:lineRule="auto"/>
        <w:jc w:val="both"/>
      </w:pPr>
    </w:p>
    <w:p w:rsidR="003D525C" w:rsidRPr="00EA5D0F" w:rsidRDefault="00583EF4" w:rsidP="006C3054">
      <w:pPr>
        <w:pStyle w:val="af1"/>
        <w:rPr>
          <w:rFonts w:asciiTheme="minorEastAsia" w:hAnsiTheme="minorEastAsia"/>
        </w:rPr>
      </w:pPr>
      <w:bookmarkStart w:id="105" w:name="_Toc460024141"/>
      <w:r>
        <w:rPr>
          <w:rFonts w:hint="eastAsia"/>
        </w:rPr>
        <w:t>表</w:t>
      </w:r>
      <w:r w:rsidR="003D525C">
        <w:rPr>
          <w:rFonts w:hint="eastAsia"/>
        </w:rPr>
        <w:t>3-3</w:t>
      </w:r>
      <w:r w:rsidR="003D525C" w:rsidRPr="00713C2F">
        <w:rPr>
          <w:rFonts w:eastAsiaTheme="majorEastAsia" w:cs="新細明體" w:hint="eastAsia"/>
          <w:color w:val="000000" w:themeColor="text1"/>
          <w:kern w:val="0"/>
        </w:rPr>
        <w:t>原劇與改編</w:t>
      </w:r>
      <w:r w:rsidR="00975068">
        <w:rPr>
          <w:rFonts w:eastAsiaTheme="majorEastAsia" w:cs="新細明體" w:hint="eastAsia"/>
          <w:color w:val="000000" w:themeColor="text1"/>
          <w:kern w:val="0"/>
        </w:rPr>
        <w:t>小姑</w:t>
      </w:r>
      <w:r w:rsidR="003D525C" w:rsidRPr="0005577A">
        <w:rPr>
          <w:rFonts w:asciiTheme="minorEastAsia" w:hAnsiTheme="minorEastAsia" w:hint="eastAsia"/>
        </w:rPr>
        <w:t>服裝整理</w:t>
      </w:r>
      <w:bookmarkEnd w:id="105"/>
    </w:p>
    <w:tbl>
      <w:tblPr>
        <w:tblStyle w:val="a9"/>
        <w:tblW w:w="9357" w:type="dxa"/>
        <w:tblInd w:w="-431" w:type="dxa"/>
        <w:tblLook w:val="04A0" w:firstRow="1" w:lastRow="0" w:firstColumn="1" w:lastColumn="0" w:noHBand="0" w:noVBand="1"/>
      </w:tblPr>
      <w:tblGrid>
        <w:gridCol w:w="1844"/>
        <w:gridCol w:w="3118"/>
        <w:gridCol w:w="1777"/>
        <w:gridCol w:w="2618"/>
      </w:tblGrid>
      <w:tr w:rsidR="003D525C" w:rsidTr="003D525C">
        <w:trPr>
          <w:trHeight w:val="467"/>
        </w:trPr>
        <w:tc>
          <w:tcPr>
            <w:tcW w:w="1844" w:type="dxa"/>
          </w:tcPr>
          <w:p w:rsidR="003D525C" w:rsidRDefault="003D525C" w:rsidP="003D525C">
            <w:pPr>
              <w:jc w:val="both"/>
            </w:pPr>
            <w:r>
              <w:rPr>
                <w:rFonts w:hint="eastAsia"/>
              </w:rPr>
              <w:lastRenderedPageBreak/>
              <w:t>人物</w:t>
            </w:r>
          </w:p>
        </w:tc>
        <w:tc>
          <w:tcPr>
            <w:tcW w:w="3118" w:type="dxa"/>
          </w:tcPr>
          <w:p w:rsidR="003D525C" w:rsidRDefault="003D525C" w:rsidP="003D525C">
            <w:pPr>
              <w:jc w:val="both"/>
            </w:pPr>
            <w:r>
              <w:rPr>
                <w:rFonts w:hint="eastAsia"/>
              </w:rPr>
              <w:t>服裝</w:t>
            </w:r>
          </w:p>
        </w:tc>
        <w:tc>
          <w:tcPr>
            <w:tcW w:w="1777" w:type="dxa"/>
          </w:tcPr>
          <w:p w:rsidR="003D525C" w:rsidRDefault="003D525C" w:rsidP="003D525C">
            <w:pPr>
              <w:jc w:val="both"/>
            </w:pPr>
            <w:r>
              <w:rPr>
                <w:rFonts w:hint="eastAsia"/>
              </w:rPr>
              <w:t>服裝材質</w:t>
            </w:r>
          </w:p>
        </w:tc>
        <w:tc>
          <w:tcPr>
            <w:tcW w:w="2618" w:type="dxa"/>
          </w:tcPr>
          <w:p w:rsidR="003D525C" w:rsidRDefault="003D525C" w:rsidP="003D525C">
            <w:pPr>
              <w:jc w:val="both"/>
            </w:pPr>
            <w:r>
              <w:rPr>
                <w:rFonts w:hint="eastAsia"/>
              </w:rPr>
              <w:t>服裝花色</w:t>
            </w:r>
          </w:p>
        </w:tc>
      </w:tr>
      <w:tr w:rsidR="003D525C" w:rsidTr="003D525C">
        <w:trPr>
          <w:trHeight w:val="467"/>
        </w:trPr>
        <w:tc>
          <w:tcPr>
            <w:tcW w:w="1844" w:type="dxa"/>
          </w:tcPr>
          <w:p w:rsidR="003D525C" w:rsidRDefault="003D525C" w:rsidP="003D525C">
            <w:pPr>
              <w:jc w:val="both"/>
              <w:rPr>
                <w:rFonts w:asciiTheme="majorEastAsia" w:eastAsiaTheme="majorEastAsia" w:hAnsiTheme="majorEastAsia"/>
              </w:rPr>
            </w:pPr>
            <w:r>
              <w:rPr>
                <w:rFonts w:asciiTheme="majorEastAsia" w:eastAsiaTheme="majorEastAsia" w:hAnsiTheme="majorEastAsia" w:hint="eastAsia"/>
              </w:rPr>
              <w:t>《兄弟賣茶》</w:t>
            </w:r>
          </w:p>
          <w:p w:rsidR="003D525C" w:rsidRDefault="003D525C" w:rsidP="003D525C">
            <w:pPr>
              <w:jc w:val="both"/>
            </w:pPr>
            <w:r>
              <w:rPr>
                <w:rFonts w:asciiTheme="majorEastAsia" w:eastAsiaTheme="majorEastAsia" w:hAnsiTheme="majorEastAsia" w:hint="eastAsia"/>
              </w:rPr>
              <w:t>張玉荷(圖一)</w:t>
            </w:r>
          </w:p>
        </w:tc>
        <w:tc>
          <w:tcPr>
            <w:tcW w:w="3118" w:type="dxa"/>
          </w:tcPr>
          <w:p w:rsidR="003D525C" w:rsidRDefault="003D525C" w:rsidP="003D525C">
            <w:pPr>
              <w:jc w:val="both"/>
            </w:pPr>
            <w:r>
              <w:rPr>
                <w:rFonts w:hint="eastAsia"/>
              </w:rPr>
              <w:t>襖衣褲、黑膠布鞋</w:t>
            </w:r>
          </w:p>
        </w:tc>
        <w:tc>
          <w:tcPr>
            <w:tcW w:w="1777" w:type="dxa"/>
          </w:tcPr>
          <w:p w:rsidR="003D525C" w:rsidRDefault="003D525C" w:rsidP="003D525C">
            <w:pPr>
              <w:jc w:val="both"/>
            </w:pPr>
            <w:r>
              <w:rPr>
                <w:rFonts w:hint="eastAsia"/>
              </w:rPr>
              <w:t>衣服：棉麻布</w:t>
            </w:r>
          </w:p>
        </w:tc>
        <w:tc>
          <w:tcPr>
            <w:tcW w:w="2618" w:type="dxa"/>
          </w:tcPr>
          <w:p w:rsidR="003D525C" w:rsidRDefault="003D525C" w:rsidP="003D525C">
            <w:pPr>
              <w:jc w:val="both"/>
            </w:pPr>
            <w:r>
              <w:rPr>
                <w:rFonts w:hint="eastAsia"/>
              </w:rPr>
              <w:t>上衣：淡黃底粉紅碎花暗粉紅邊</w:t>
            </w:r>
          </w:p>
          <w:p w:rsidR="003D525C" w:rsidRDefault="003D525C" w:rsidP="003D525C">
            <w:pPr>
              <w:jc w:val="both"/>
            </w:pPr>
            <w:r>
              <w:rPr>
                <w:rFonts w:hint="eastAsia"/>
              </w:rPr>
              <w:t>下褲：暗粉紅褲統，暗粉紅邊</w:t>
            </w:r>
          </w:p>
        </w:tc>
      </w:tr>
      <w:tr w:rsidR="003D525C" w:rsidTr="003D525C">
        <w:trPr>
          <w:trHeight w:val="467"/>
        </w:trPr>
        <w:tc>
          <w:tcPr>
            <w:tcW w:w="1844" w:type="dxa"/>
          </w:tcPr>
          <w:p w:rsidR="003D525C" w:rsidRDefault="003D525C" w:rsidP="003D525C">
            <w:pPr>
              <w:jc w:val="both"/>
            </w:pPr>
            <w:r>
              <w:rPr>
                <w:rFonts w:hint="eastAsia"/>
              </w:rPr>
              <w:t>《上山採茶》</w:t>
            </w:r>
          </w:p>
          <w:p w:rsidR="003D525C" w:rsidRDefault="003D525C" w:rsidP="003D525C">
            <w:pPr>
              <w:jc w:val="both"/>
              <w:rPr>
                <w:rFonts w:asciiTheme="majorEastAsia" w:eastAsiaTheme="majorEastAsia" w:hAnsiTheme="majorEastAsia"/>
              </w:rPr>
            </w:pPr>
            <w:r>
              <w:rPr>
                <w:rFonts w:hint="eastAsia"/>
              </w:rPr>
              <w:t>三郎妹</w:t>
            </w:r>
            <w:r>
              <w:rPr>
                <w:rFonts w:hint="eastAsia"/>
              </w:rPr>
              <w:t>(</w:t>
            </w:r>
            <w:r>
              <w:rPr>
                <w:rFonts w:hint="eastAsia"/>
              </w:rPr>
              <w:t>圖二</w:t>
            </w:r>
            <w:r>
              <w:rPr>
                <w:rFonts w:hint="eastAsia"/>
              </w:rPr>
              <w:t>)</w:t>
            </w:r>
          </w:p>
        </w:tc>
        <w:tc>
          <w:tcPr>
            <w:tcW w:w="3118" w:type="dxa"/>
          </w:tcPr>
          <w:p w:rsidR="003D525C" w:rsidRDefault="003D525C" w:rsidP="003D525C">
            <w:pPr>
              <w:jc w:val="both"/>
            </w:pPr>
            <w:r>
              <w:rPr>
                <w:rFonts w:hint="eastAsia"/>
              </w:rPr>
              <w:t>斗笠、襖衣褲、舞蹈鞋、袖套、粉綢緞腰巾</w:t>
            </w:r>
          </w:p>
        </w:tc>
        <w:tc>
          <w:tcPr>
            <w:tcW w:w="1777" w:type="dxa"/>
          </w:tcPr>
          <w:p w:rsidR="003D525C" w:rsidRDefault="003D525C" w:rsidP="003D525C">
            <w:pPr>
              <w:jc w:val="both"/>
            </w:pPr>
            <w:r>
              <w:rPr>
                <w:rFonts w:hint="eastAsia"/>
              </w:rPr>
              <w:t>衣服：綢緞</w:t>
            </w:r>
          </w:p>
        </w:tc>
        <w:tc>
          <w:tcPr>
            <w:tcW w:w="2618" w:type="dxa"/>
          </w:tcPr>
          <w:p w:rsidR="003D525C" w:rsidRDefault="003D525C" w:rsidP="003D525C">
            <w:pPr>
              <w:jc w:val="both"/>
            </w:pPr>
            <w:r>
              <w:rPr>
                <w:rFonts w:hint="eastAsia"/>
              </w:rPr>
              <w:t>上衣、下褲皆為紅色</w:t>
            </w:r>
          </w:p>
        </w:tc>
      </w:tr>
      <w:tr w:rsidR="003D525C" w:rsidTr="003D525C">
        <w:trPr>
          <w:trHeight w:val="237"/>
        </w:trPr>
        <w:tc>
          <w:tcPr>
            <w:tcW w:w="1844" w:type="dxa"/>
          </w:tcPr>
          <w:p w:rsidR="003D525C" w:rsidRDefault="003D525C" w:rsidP="003D525C">
            <w:pPr>
              <w:jc w:val="both"/>
            </w:pPr>
            <w:r>
              <w:rPr>
                <w:rFonts w:hint="eastAsia"/>
              </w:rPr>
              <w:t>《勸郎賣茶》</w:t>
            </w:r>
          </w:p>
          <w:p w:rsidR="003D525C" w:rsidRDefault="003D525C" w:rsidP="003D525C">
            <w:pPr>
              <w:jc w:val="both"/>
            </w:pPr>
            <w:r>
              <w:rPr>
                <w:rFonts w:hint="eastAsia"/>
              </w:rPr>
              <w:t>三郎妹</w:t>
            </w:r>
            <w:r>
              <w:rPr>
                <w:rFonts w:hint="eastAsia"/>
              </w:rPr>
              <w:t>(</w:t>
            </w:r>
            <w:r>
              <w:rPr>
                <w:rFonts w:hint="eastAsia"/>
              </w:rPr>
              <w:t>圖三</w:t>
            </w:r>
            <w:r>
              <w:rPr>
                <w:rFonts w:hint="eastAsia"/>
              </w:rPr>
              <w:t>)</w:t>
            </w:r>
          </w:p>
        </w:tc>
        <w:tc>
          <w:tcPr>
            <w:tcW w:w="3118" w:type="dxa"/>
          </w:tcPr>
          <w:p w:rsidR="003D525C" w:rsidRDefault="003D525C" w:rsidP="003D525C">
            <w:pPr>
              <w:jc w:val="both"/>
            </w:pPr>
            <w:r>
              <w:rPr>
                <w:rFonts w:hint="eastAsia"/>
              </w:rPr>
              <w:t>襖衣褲、彩鞋、紅手絹、紅綵鞋</w:t>
            </w:r>
          </w:p>
        </w:tc>
        <w:tc>
          <w:tcPr>
            <w:tcW w:w="1777" w:type="dxa"/>
          </w:tcPr>
          <w:p w:rsidR="003D525C" w:rsidRDefault="003D525C" w:rsidP="003D525C">
            <w:pPr>
              <w:jc w:val="both"/>
            </w:pPr>
            <w:r>
              <w:rPr>
                <w:rFonts w:hint="eastAsia"/>
              </w:rPr>
              <w:t>衣服：綢緞</w:t>
            </w:r>
          </w:p>
        </w:tc>
        <w:tc>
          <w:tcPr>
            <w:tcW w:w="2618" w:type="dxa"/>
          </w:tcPr>
          <w:p w:rsidR="003D525C" w:rsidRDefault="003D525C" w:rsidP="003D525C">
            <w:pPr>
              <w:jc w:val="both"/>
            </w:pPr>
            <w:r>
              <w:rPr>
                <w:rFonts w:hint="eastAsia"/>
              </w:rPr>
              <w:t>上衣、下褲皆為藍色</w:t>
            </w:r>
          </w:p>
        </w:tc>
      </w:tr>
      <w:tr w:rsidR="003D525C" w:rsidTr="003D525C">
        <w:trPr>
          <w:trHeight w:val="237"/>
        </w:trPr>
        <w:tc>
          <w:tcPr>
            <w:tcW w:w="1844" w:type="dxa"/>
          </w:tcPr>
          <w:p w:rsidR="003D525C" w:rsidRDefault="003D525C" w:rsidP="003D525C">
            <w:pPr>
              <w:jc w:val="both"/>
            </w:pPr>
            <w:r>
              <w:rPr>
                <w:rFonts w:hint="eastAsia"/>
              </w:rPr>
              <w:t>《送郎綁傘尾》三郎妹</w:t>
            </w:r>
            <w:r>
              <w:rPr>
                <w:rFonts w:hint="eastAsia"/>
              </w:rPr>
              <w:t>(</w:t>
            </w:r>
            <w:r>
              <w:rPr>
                <w:rFonts w:hint="eastAsia"/>
              </w:rPr>
              <w:t>圖四</w:t>
            </w:r>
            <w:r>
              <w:rPr>
                <w:rFonts w:hint="eastAsia"/>
              </w:rPr>
              <w:t>)</w:t>
            </w:r>
          </w:p>
        </w:tc>
        <w:tc>
          <w:tcPr>
            <w:tcW w:w="3118" w:type="dxa"/>
          </w:tcPr>
          <w:p w:rsidR="003D525C" w:rsidRDefault="003D525C" w:rsidP="003D525C">
            <w:pPr>
              <w:jc w:val="both"/>
            </w:pPr>
            <w:r>
              <w:rPr>
                <w:rFonts w:hint="eastAsia"/>
              </w:rPr>
              <w:t>襖衣褲、彩鞋、粉色手絹、紅綵鞋</w:t>
            </w:r>
          </w:p>
        </w:tc>
        <w:tc>
          <w:tcPr>
            <w:tcW w:w="1777" w:type="dxa"/>
          </w:tcPr>
          <w:p w:rsidR="003D525C" w:rsidRDefault="003D525C" w:rsidP="003D525C">
            <w:pPr>
              <w:jc w:val="both"/>
            </w:pPr>
            <w:r>
              <w:rPr>
                <w:rFonts w:hint="eastAsia"/>
              </w:rPr>
              <w:t>衣服：綢緞</w:t>
            </w:r>
          </w:p>
        </w:tc>
        <w:tc>
          <w:tcPr>
            <w:tcW w:w="2618" w:type="dxa"/>
          </w:tcPr>
          <w:p w:rsidR="003D525C" w:rsidRDefault="003D525C" w:rsidP="003D525C">
            <w:pPr>
              <w:jc w:val="both"/>
            </w:pPr>
            <w:r>
              <w:rPr>
                <w:rFonts w:hint="eastAsia"/>
              </w:rPr>
              <w:t>上衣、下褲皆為藍色</w:t>
            </w:r>
          </w:p>
        </w:tc>
      </w:tr>
      <w:tr w:rsidR="003D525C" w:rsidTr="003D525C">
        <w:tc>
          <w:tcPr>
            <w:tcW w:w="1844" w:type="dxa"/>
          </w:tcPr>
          <w:p w:rsidR="003D525C" w:rsidRDefault="003D525C" w:rsidP="003D525C">
            <w:pPr>
              <w:jc w:val="both"/>
            </w:pPr>
            <w:r>
              <w:rPr>
                <w:rFonts w:hint="eastAsia"/>
              </w:rPr>
              <w:t>《茶郎回家》</w:t>
            </w:r>
          </w:p>
          <w:p w:rsidR="003D525C" w:rsidRDefault="003D525C" w:rsidP="003D525C">
            <w:pPr>
              <w:jc w:val="both"/>
            </w:pPr>
            <w:r>
              <w:rPr>
                <w:rFonts w:hint="eastAsia"/>
              </w:rPr>
              <w:t>三郎妹</w:t>
            </w:r>
            <w:r>
              <w:rPr>
                <w:rFonts w:hint="eastAsia"/>
              </w:rPr>
              <w:t>(</w:t>
            </w:r>
            <w:r>
              <w:rPr>
                <w:rFonts w:hint="eastAsia"/>
              </w:rPr>
              <w:t>圖五</w:t>
            </w:r>
            <w:r>
              <w:rPr>
                <w:rFonts w:hint="eastAsia"/>
              </w:rPr>
              <w:t>)</w:t>
            </w:r>
          </w:p>
        </w:tc>
        <w:tc>
          <w:tcPr>
            <w:tcW w:w="3118" w:type="dxa"/>
          </w:tcPr>
          <w:p w:rsidR="003D525C" w:rsidRDefault="003D525C" w:rsidP="003D525C">
            <w:pPr>
              <w:jc w:val="both"/>
            </w:pPr>
            <w:r>
              <w:rPr>
                <w:rFonts w:hint="eastAsia"/>
              </w:rPr>
              <w:t>襖衣褲、藍彩鞋、淡藍手絹</w:t>
            </w:r>
          </w:p>
        </w:tc>
        <w:tc>
          <w:tcPr>
            <w:tcW w:w="1777" w:type="dxa"/>
          </w:tcPr>
          <w:p w:rsidR="003D525C" w:rsidRDefault="003D525C" w:rsidP="003D525C">
            <w:pPr>
              <w:jc w:val="both"/>
            </w:pPr>
            <w:r>
              <w:rPr>
                <w:rFonts w:hint="eastAsia"/>
              </w:rPr>
              <w:t>衣服：綢緞</w:t>
            </w:r>
          </w:p>
        </w:tc>
        <w:tc>
          <w:tcPr>
            <w:tcW w:w="2618" w:type="dxa"/>
          </w:tcPr>
          <w:p w:rsidR="003D525C" w:rsidRDefault="003D525C" w:rsidP="003D525C">
            <w:pPr>
              <w:jc w:val="both"/>
            </w:pPr>
            <w:r>
              <w:rPr>
                <w:rFonts w:hint="eastAsia"/>
              </w:rPr>
              <w:t>上衣：亮粉紅底黑色底白碎花滾邊</w:t>
            </w:r>
          </w:p>
          <w:p w:rsidR="003D525C" w:rsidRDefault="003D525C" w:rsidP="003D525C">
            <w:pPr>
              <w:jc w:val="both"/>
            </w:pPr>
            <w:r>
              <w:rPr>
                <w:rFonts w:hint="eastAsia"/>
              </w:rPr>
              <w:t>下褲：亮粉紅褲統，黑色底白碎花滾邊</w:t>
            </w:r>
          </w:p>
        </w:tc>
      </w:tr>
      <w:tr w:rsidR="003D525C" w:rsidTr="003D525C">
        <w:tc>
          <w:tcPr>
            <w:tcW w:w="1844" w:type="dxa"/>
          </w:tcPr>
          <w:p w:rsidR="003D525C" w:rsidRDefault="003D525C" w:rsidP="003D525C">
            <w:pPr>
              <w:jc w:val="both"/>
            </w:pPr>
            <w:r>
              <w:rPr>
                <w:rFonts w:hint="eastAsia"/>
              </w:rPr>
              <w:t>《盤茶盤賭》</w:t>
            </w:r>
          </w:p>
          <w:p w:rsidR="003D525C" w:rsidRDefault="003D525C" w:rsidP="003D525C">
            <w:pPr>
              <w:jc w:val="both"/>
            </w:pPr>
            <w:r>
              <w:rPr>
                <w:rFonts w:hint="eastAsia"/>
              </w:rPr>
              <w:t>三郎妹</w:t>
            </w:r>
            <w:r>
              <w:rPr>
                <w:rFonts w:hint="eastAsia"/>
              </w:rPr>
              <w:t>(</w:t>
            </w:r>
            <w:r>
              <w:rPr>
                <w:rFonts w:hint="eastAsia"/>
              </w:rPr>
              <w:t>圖六</w:t>
            </w:r>
            <w:r>
              <w:rPr>
                <w:rFonts w:hint="eastAsia"/>
              </w:rPr>
              <w:t>)</w:t>
            </w:r>
          </w:p>
        </w:tc>
        <w:tc>
          <w:tcPr>
            <w:tcW w:w="3118" w:type="dxa"/>
          </w:tcPr>
          <w:p w:rsidR="003D525C" w:rsidRDefault="003D525C" w:rsidP="003D525C">
            <w:pPr>
              <w:jc w:val="both"/>
            </w:pPr>
            <w:r>
              <w:rPr>
                <w:rFonts w:hint="eastAsia"/>
              </w:rPr>
              <w:t>襖衣褲、彩鞋、粉色手絹、紅綵鞋</w:t>
            </w:r>
          </w:p>
        </w:tc>
        <w:tc>
          <w:tcPr>
            <w:tcW w:w="1777" w:type="dxa"/>
          </w:tcPr>
          <w:p w:rsidR="003D525C" w:rsidRDefault="003D525C" w:rsidP="003D525C">
            <w:pPr>
              <w:jc w:val="both"/>
            </w:pPr>
            <w:r>
              <w:rPr>
                <w:rFonts w:hint="eastAsia"/>
              </w:rPr>
              <w:t>衣服：綢緞</w:t>
            </w:r>
          </w:p>
        </w:tc>
        <w:tc>
          <w:tcPr>
            <w:tcW w:w="2618" w:type="dxa"/>
          </w:tcPr>
          <w:p w:rsidR="003D525C" w:rsidRDefault="003D525C" w:rsidP="003D525C">
            <w:pPr>
              <w:jc w:val="both"/>
            </w:pPr>
            <w:r>
              <w:rPr>
                <w:rFonts w:hint="eastAsia"/>
              </w:rPr>
              <w:t>上衣、下褲皆為紅色</w:t>
            </w:r>
          </w:p>
        </w:tc>
      </w:tr>
    </w:tbl>
    <w:p w:rsidR="003D525C" w:rsidRPr="00755C5A" w:rsidRDefault="003D525C" w:rsidP="003D525C">
      <w:pPr>
        <w:spacing w:line="360" w:lineRule="auto"/>
        <w:jc w:val="right"/>
        <w:rPr>
          <w:sz w:val="20"/>
        </w:rPr>
      </w:pPr>
    </w:p>
    <w:p w:rsidR="003D525C" w:rsidRDefault="003D525C" w:rsidP="003D525C">
      <w:pPr>
        <w:spacing w:line="360" w:lineRule="auto"/>
        <w:ind w:firstLineChars="236" w:firstLine="566"/>
        <w:jc w:val="both"/>
      </w:pPr>
      <w:r>
        <w:rPr>
          <w:rFonts w:hint="eastAsia"/>
        </w:rPr>
        <w:t>在張三郎服裝配置中，</w:t>
      </w:r>
      <w:r w:rsidRPr="00356CC3">
        <w:rPr>
          <w:rFonts w:hint="eastAsia"/>
        </w:rPr>
        <w:t>比較改編與原劇不同之處，改編選擇較接近現代的造型呈現角色人物，比較差異所在是以頭巾代替圓帽，顯得改編在造型上多花了一份巧思，突顯造型上的精緻度。</w:t>
      </w:r>
      <w:r>
        <w:rPr>
          <w:rFonts w:hint="eastAsia"/>
        </w:rPr>
        <w:t>改編在三郎嫂與三郎妹角色人物的造型上，與原劇比較有差異的地方為衣服的材質，改編偏於麻布而原劇偏於緞面。以上兩者的服裝對比，可見兩者的服裝名稱不變，但花色及布料是明顯不同的。「張三郎賣茶」演出劇照中，服裝可見花色簡單、樸素，顏色大方且單一。《兄弟賣茶》延伸原劇的演出方式後，在服裝部份變化較多，在要角的部分因各個花色不同，衣服質料以麻布為主，雖和原劇一樣的配置，但在改編的配置上，卻產生另外一種不同的感覺。</w:t>
      </w:r>
    </w:p>
    <w:p w:rsidR="003D525C" w:rsidRPr="003E0C30" w:rsidRDefault="003D525C" w:rsidP="003D525C">
      <w:pPr>
        <w:spacing w:line="720" w:lineRule="auto"/>
        <w:jc w:val="both"/>
        <w:rPr>
          <w:rFonts w:ascii="標楷體" w:eastAsia="標楷體" w:hAnsi="標楷體"/>
        </w:rPr>
      </w:pPr>
      <w:r w:rsidRPr="003E0C30">
        <w:rPr>
          <w:rFonts w:ascii="標楷體" w:eastAsia="標楷體" w:hAnsi="標楷體" w:hint="eastAsia"/>
        </w:rPr>
        <w:t>（三）群體配置對比</w:t>
      </w:r>
    </w:p>
    <w:p w:rsidR="003D525C" w:rsidRDefault="003D525C" w:rsidP="003D525C">
      <w:pPr>
        <w:spacing w:line="360" w:lineRule="auto"/>
        <w:ind w:firstLineChars="236" w:firstLine="566"/>
        <w:jc w:val="both"/>
      </w:pPr>
      <w:r>
        <w:rPr>
          <w:rFonts w:hint="eastAsia"/>
        </w:rPr>
        <w:t>原劇與改編的群體配置中，原劇只有《上山採茶》有群體配置，改編除《上山採茶》外，《糶酒》也增加群體的配置。在對照上除了前者所說外型部分改變外，在服裝上也有不同。除外表效果有所差異，在群體中編排上改編延伸出原劇所沒有的群體隊形</w:t>
      </w:r>
      <w:r>
        <w:rPr>
          <w:rFonts w:hint="eastAsia"/>
        </w:rPr>
        <w:lastRenderedPageBreak/>
        <w:t>編制，此點在對照後可見兩者的差異並所見傳統與改編之間，改編走入傳統，增加許多新意，補足傳統在群體配置上的不足，添加演員之間的互動。此節先說明分析外表效果差異，表演編排部分後者會再說明。</w:t>
      </w:r>
    </w:p>
    <w:p w:rsidR="003D525C" w:rsidRDefault="003D525C" w:rsidP="003D525C">
      <w:pPr>
        <w:spacing w:line="360" w:lineRule="auto"/>
        <w:jc w:val="both"/>
      </w:pPr>
      <w:bookmarkStart w:id="106" w:name="_Toc460022545"/>
      <w:r w:rsidRPr="003A3531">
        <w:rPr>
          <w:rStyle w:val="23"/>
          <w:rFonts w:hint="eastAsia"/>
        </w:rPr>
        <w:t>圖</w:t>
      </w:r>
      <w:r w:rsidRPr="003A3531">
        <w:rPr>
          <w:rStyle w:val="23"/>
          <w:rFonts w:hint="eastAsia"/>
        </w:rPr>
        <w:t>3-8</w:t>
      </w:r>
      <w:r w:rsidRPr="003A3531">
        <w:rPr>
          <w:rStyle w:val="23"/>
          <w:rFonts w:hint="eastAsia"/>
        </w:rPr>
        <w:t>《上山採茶》眾少女</w:t>
      </w:r>
      <w:r w:rsidR="00A61C1C">
        <w:rPr>
          <w:rStyle w:val="23"/>
          <w:rFonts w:hint="eastAsia"/>
        </w:rPr>
        <w:t>對</w:t>
      </w:r>
      <w:r w:rsidRPr="003A3531">
        <w:rPr>
          <w:rStyle w:val="23"/>
          <w:rFonts w:hint="eastAsia"/>
        </w:rPr>
        <w:t>照</w:t>
      </w:r>
      <w:bookmarkEnd w:id="106"/>
      <w:r>
        <w:rPr>
          <w:rStyle w:val="a6"/>
          <w:sz w:val="20"/>
        </w:rPr>
        <w:footnoteReference w:id="97"/>
      </w:r>
    </w:p>
    <w:tbl>
      <w:tblPr>
        <w:tblStyle w:val="a9"/>
        <w:tblW w:w="0" w:type="auto"/>
        <w:jc w:val="center"/>
        <w:tblLook w:val="04A0" w:firstRow="1" w:lastRow="0" w:firstColumn="1" w:lastColumn="0" w:noHBand="0" w:noVBand="1"/>
      </w:tblPr>
      <w:tblGrid>
        <w:gridCol w:w="4149"/>
        <w:gridCol w:w="4147"/>
      </w:tblGrid>
      <w:tr w:rsidR="003D525C" w:rsidRPr="00637FA8" w:rsidTr="003D525C">
        <w:trPr>
          <w:jc w:val="center"/>
        </w:trPr>
        <w:tc>
          <w:tcPr>
            <w:tcW w:w="4149" w:type="dxa"/>
          </w:tcPr>
          <w:p w:rsidR="003D525C" w:rsidRPr="00637FA8" w:rsidRDefault="003D525C" w:rsidP="003D525C">
            <w:pPr>
              <w:spacing w:line="360" w:lineRule="auto"/>
              <w:jc w:val="distribute"/>
            </w:pPr>
            <w:r w:rsidRPr="00637FA8">
              <w:rPr>
                <w:noProof/>
              </w:rPr>
              <w:drawing>
                <wp:inline distT="0" distB="0" distL="0" distR="0" wp14:anchorId="04EA08FD" wp14:editId="21678071">
                  <wp:extent cx="2419350" cy="1770675"/>
                  <wp:effectExtent l="0" t="0" r="0" b="127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改編-上山採茶-【老腔山歌】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6499" cy="1775907"/>
                          </a:xfrm>
                          <a:prstGeom prst="rect">
                            <a:avLst/>
                          </a:prstGeom>
                        </pic:spPr>
                      </pic:pic>
                    </a:graphicData>
                  </a:graphic>
                </wp:inline>
              </w:drawing>
            </w:r>
          </w:p>
        </w:tc>
        <w:tc>
          <w:tcPr>
            <w:tcW w:w="4147" w:type="dxa"/>
          </w:tcPr>
          <w:p w:rsidR="003D525C" w:rsidRPr="00637FA8" w:rsidRDefault="003D525C" w:rsidP="003D525C">
            <w:pPr>
              <w:spacing w:line="360" w:lineRule="auto"/>
              <w:jc w:val="distribute"/>
            </w:pPr>
            <w:r w:rsidRPr="00637FA8">
              <w:rPr>
                <w:noProof/>
              </w:rPr>
              <w:drawing>
                <wp:inline distT="0" distB="0" distL="0" distR="0" wp14:anchorId="1AB7412D" wp14:editId="034C11D3">
                  <wp:extent cx="2428875" cy="1836132"/>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原劇-上山採茶-【老腔山歌】.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2894" cy="1846730"/>
                          </a:xfrm>
                          <a:prstGeom prst="rect">
                            <a:avLst/>
                          </a:prstGeom>
                        </pic:spPr>
                      </pic:pic>
                    </a:graphicData>
                  </a:graphic>
                </wp:inline>
              </w:drawing>
            </w:r>
          </w:p>
        </w:tc>
      </w:tr>
      <w:tr w:rsidR="003D525C" w:rsidRPr="00637FA8" w:rsidTr="003D525C">
        <w:trPr>
          <w:jc w:val="center"/>
        </w:trPr>
        <w:tc>
          <w:tcPr>
            <w:tcW w:w="4149" w:type="dxa"/>
          </w:tcPr>
          <w:p w:rsidR="003D525C" w:rsidRPr="00637FA8" w:rsidRDefault="003D525C" w:rsidP="003D525C">
            <w:pPr>
              <w:spacing w:line="360" w:lineRule="auto"/>
              <w:jc w:val="distribute"/>
              <w:rPr>
                <w:noProof/>
              </w:rPr>
            </w:pPr>
            <w:r w:rsidRPr="00637FA8">
              <w:rPr>
                <w:noProof/>
              </w:rPr>
              <w:drawing>
                <wp:inline distT="0" distB="0" distL="0" distR="0" wp14:anchorId="18548127" wp14:editId="7CEB832B">
                  <wp:extent cx="2486351" cy="1847850"/>
                  <wp:effectExtent l="0" t="0" r="9525"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改編-上山採茶-【老腔山歌】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6926" cy="1855710"/>
                          </a:xfrm>
                          <a:prstGeom prst="rect">
                            <a:avLst/>
                          </a:prstGeom>
                        </pic:spPr>
                      </pic:pic>
                    </a:graphicData>
                  </a:graphic>
                </wp:inline>
              </w:drawing>
            </w:r>
          </w:p>
        </w:tc>
        <w:tc>
          <w:tcPr>
            <w:tcW w:w="4147" w:type="dxa"/>
          </w:tcPr>
          <w:p w:rsidR="003D525C" w:rsidRPr="00637FA8" w:rsidRDefault="003D525C" w:rsidP="003D525C">
            <w:pPr>
              <w:spacing w:line="360" w:lineRule="auto"/>
              <w:jc w:val="distribute"/>
              <w:rPr>
                <w:noProof/>
              </w:rPr>
            </w:pPr>
            <w:r w:rsidRPr="00637FA8">
              <w:rPr>
                <w:noProof/>
              </w:rPr>
              <w:drawing>
                <wp:inline distT="0" distB="0" distL="0" distR="0" wp14:anchorId="7213FCD5" wp14:editId="03D76D18">
                  <wp:extent cx="2463954" cy="1838325"/>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原劇-上山採茶-【老腔山歌】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5172" cy="1846694"/>
                          </a:xfrm>
                          <a:prstGeom prst="rect">
                            <a:avLst/>
                          </a:prstGeom>
                        </pic:spPr>
                      </pic:pic>
                    </a:graphicData>
                  </a:graphic>
                </wp:inline>
              </w:drawing>
            </w:r>
          </w:p>
        </w:tc>
      </w:tr>
      <w:tr w:rsidR="003D525C" w:rsidRPr="00637FA8" w:rsidTr="003D525C">
        <w:trPr>
          <w:jc w:val="center"/>
        </w:trPr>
        <w:tc>
          <w:tcPr>
            <w:tcW w:w="4149" w:type="dxa"/>
          </w:tcPr>
          <w:p w:rsidR="003D525C" w:rsidRPr="00637FA8" w:rsidRDefault="003D525C" w:rsidP="003D525C">
            <w:pPr>
              <w:spacing w:line="360" w:lineRule="auto"/>
              <w:jc w:val="distribute"/>
            </w:pPr>
            <w:r w:rsidRPr="00637FA8">
              <w:rPr>
                <w:noProof/>
              </w:rPr>
              <w:drawing>
                <wp:inline distT="0" distB="0" distL="0" distR="0" wp14:anchorId="7A80F2FA" wp14:editId="3FF6690A">
                  <wp:extent cx="2459524" cy="182880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改編-上山採茶-【老腔山歌】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2931" cy="1831333"/>
                          </a:xfrm>
                          <a:prstGeom prst="rect">
                            <a:avLst/>
                          </a:prstGeom>
                        </pic:spPr>
                      </pic:pic>
                    </a:graphicData>
                  </a:graphic>
                </wp:inline>
              </w:drawing>
            </w:r>
            <w:r w:rsidRPr="00637FA8">
              <w:t>,</w:t>
            </w:r>
          </w:p>
        </w:tc>
        <w:tc>
          <w:tcPr>
            <w:tcW w:w="4147" w:type="dxa"/>
          </w:tcPr>
          <w:p w:rsidR="003D525C" w:rsidRPr="00637FA8" w:rsidRDefault="003D525C" w:rsidP="003D525C">
            <w:pPr>
              <w:spacing w:line="360" w:lineRule="auto"/>
              <w:jc w:val="distribute"/>
            </w:pPr>
            <w:r w:rsidRPr="00637FA8">
              <w:rPr>
                <w:noProof/>
              </w:rPr>
              <w:drawing>
                <wp:inline distT="0" distB="0" distL="0" distR="0" wp14:anchorId="6B288703" wp14:editId="0CD06AE4">
                  <wp:extent cx="2468807" cy="1876425"/>
                  <wp:effectExtent l="0" t="0" r="825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原劇-上山採茶-【老腔山歌】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4797" cy="1888578"/>
                          </a:xfrm>
                          <a:prstGeom prst="rect">
                            <a:avLst/>
                          </a:prstGeom>
                        </pic:spPr>
                      </pic:pic>
                    </a:graphicData>
                  </a:graphic>
                </wp:inline>
              </w:drawing>
            </w:r>
          </w:p>
        </w:tc>
      </w:tr>
      <w:tr w:rsidR="003D525C" w:rsidRPr="00637FA8" w:rsidTr="003D525C">
        <w:trPr>
          <w:jc w:val="center"/>
        </w:trPr>
        <w:tc>
          <w:tcPr>
            <w:tcW w:w="4149" w:type="dxa"/>
          </w:tcPr>
          <w:p w:rsidR="003D525C" w:rsidRPr="00637FA8" w:rsidRDefault="003D525C" w:rsidP="003D525C">
            <w:pPr>
              <w:spacing w:line="360" w:lineRule="auto"/>
              <w:jc w:val="distribute"/>
              <w:rPr>
                <w:noProof/>
              </w:rPr>
            </w:pPr>
            <w:r w:rsidRPr="00637FA8">
              <w:rPr>
                <w:noProof/>
              </w:rPr>
              <w:lastRenderedPageBreak/>
              <w:drawing>
                <wp:inline distT="0" distB="0" distL="0" distR="0" wp14:anchorId="32A1566A" wp14:editId="727CF313">
                  <wp:extent cx="2461968" cy="1838325"/>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改編-上山採茶-【老腔山歌】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9998" cy="1844321"/>
                          </a:xfrm>
                          <a:prstGeom prst="rect">
                            <a:avLst/>
                          </a:prstGeom>
                        </pic:spPr>
                      </pic:pic>
                    </a:graphicData>
                  </a:graphic>
                </wp:inline>
              </w:drawing>
            </w:r>
          </w:p>
        </w:tc>
        <w:tc>
          <w:tcPr>
            <w:tcW w:w="4147" w:type="dxa"/>
          </w:tcPr>
          <w:p w:rsidR="003D525C" w:rsidRPr="00637FA8" w:rsidRDefault="003D525C" w:rsidP="003D525C">
            <w:pPr>
              <w:spacing w:line="360" w:lineRule="auto"/>
              <w:jc w:val="distribute"/>
              <w:rPr>
                <w:noProof/>
              </w:rPr>
            </w:pPr>
            <w:r w:rsidRPr="00637FA8">
              <w:rPr>
                <w:noProof/>
              </w:rPr>
              <w:drawing>
                <wp:inline distT="0" distB="0" distL="0" distR="0" wp14:anchorId="3E86268D" wp14:editId="3B81B26F">
                  <wp:extent cx="2487481" cy="1857375"/>
                  <wp:effectExtent l="0" t="0" r="8255"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原劇-上山採茶-【老腔山歌】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3260" cy="1861690"/>
                          </a:xfrm>
                          <a:prstGeom prst="rect">
                            <a:avLst/>
                          </a:prstGeom>
                        </pic:spPr>
                      </pic:pic>
                    </a:graphicData>
                  </a:graphic>
                </wp:inline>
              </w:drawing>
            </w:r>
          </w:p>
        </w:tc>
      </w:tr>
    </w:tbl>
    <w:p w:rsidR="00AB18F1" w:rsidRDefault="00AB18F1" w:rsidP="003D525C">
      <w:pPr>
        <w:spacing w:line="360" w:lineRule="auto"/>
        <w:ind w:firstLineChars="236" w:firstLine="566"/>
      </w:pPr>
    </w:p>
    <w:p w:rsidR="003D525C" w:rsidRDefault="003D525C" w:rsidP="00D54359">
      <w:pPr>
        <w:spacing w:line="312" w:lineRule="auto"/>
        <w:ind w:firstLineChars="236" w:firstLine="566"/>
      </w:pPr>
      <w:r>
        <w:rPr>
          <w:rFonts w:hint="eastAsia"/>
        </w:rPr>
        <w:t>以上左圖為《兄弟賣茶》右圖為「張三郎賣茶」，圖中為飾演眾少女演員們在【老腔山歌】唱段的演出圖。原劇以三人為年輕女子，一人為資深女工，講話部分較多，編排上也較突顯。以圖可見除造型上有所差異，改編將原劇的服裝造型上做了些許的改良，將原劇的斗笠換成頭飾，而袖套也改掉換成七分袖的樣式，且腰間部分去除了腰巾子的裝飾。在隊形上改編的隊形較多變化，在身段上也有較多變的編制。</w:t>
      </w:r>
    </w:p>
    <w:p w:rsidR="00014B9B" w:rsidRPr="00195DF8" w:rsidRDefault="00014B9B" w:rsidP="003D525C">
      <w:pPr>
        <w:spacing w:line="360" w:lineRule="auto"/>
        <w:ind w:firstLineChars="236" w:firstLine="566"/>
      </w:pPr>
    </w:p>
    <w:p w:rsidR="003D525C" w:rsidRPr="00EA6990" w:rsidRDefault="003D525C" w:rsidP="003D525C">
      <w:pPr>
        <w:spacing w:line="360" w:lineRule="auto"/>
        <w:jc w:val="both"/>
        <w:rPr>
          <w:sz w:val="20"/>
        </w:rPr>
      </w:pPr>
      <w:bookmarkStart w:id="107" w:name="_Toc460022546"/>
      <w:r w:rsidRPr="003A3531">
        <w:rPr>
          <w:rStyle w:val="23"/>
          <w:rFonts w:hint="eastAsia"/>
        </w:rPr>
        <w:t>圖</w:t>
      </w:r>
      <w:r w:rsidRPr="003A3531">
        <w:rPr>
          <w:rStyle w:val="23"/>
          <w:rFonts w:hint="eastAsia"/>
        </w:rPr>
        <w:t>3-9</w:t>
      </w:r>
      <w:r w:rsidRPr="003A3531">
        <w:rPr>
          <w:rStyle w:val="23"/>
          <w:rFonts w:hint="eastAsia"/>
        </w:rPr>
        <w:t>《上山採茶》眾少男</w:t>
      </w:r>
      <w:r w:rsidR="00A61C1C">
        <w:rPr>
          <w:rStyle w:val="23"/>
          <w:rFonts w:hint="eastAsia"/>
        </w:rPr>
        <w:t>對</w:t>
      </w:r>
      <w:r w:rsidRPr="003A3531">
        <w:rPr>
          <w:rStyle w:val="23"/>
          <w:rFonts w:hint="eastAsia"/>
        </w:rPr>
        <w:t>照</w:t>
      </w:r>
      <w:bookmarkEnd w:id="107"/>
      <w:r>
        <w:rPr>
          <w:rStyle w:val="a6"/>
          <w:sz w:val="20"/>
        </w:rPr>
        <w:footnoteReference w:id="98"/>
      </w:r>
    </w:p>
    <w:tbl>
      <w:tblPr>
        <w:tblStyle w:val="a9"/>
        <w:tblW w:w="0" w:type="auto"/>
        <w:tblLook w:val="04A0" w:firstRow="1" w:lastRow="0" w:firstColumn="1" w:lastColumn="0" w:noHBand="0" w:noVBand="1"/>
      </w:tblPr>
      <w:tblGrid>
        <w:gridCol w:w="4118"/>
        <w:gridCol w:w="4206"/>
      </w:tblGrid>
      <w:tr w:rsidR="003D525C" w:rsidRPr="00AB54DB" w:rsidTr="003D525C">
        <w:tc>
          <w:tcPr>
            <w:tcW w:w="4118" w:type="dxa"/>
          </w:tcPr>
          <w:p w:rsidR="003D525C" w:rsidRPr="00AB54DB" w:rsidRDefault="003D525C" w:rsidP="003D525C">
            <w:pPr>
              <w:spacing w:line="360" w:lineRule="auto"/>
              <w:jc w:val="distribute"/>
            </w:pPr>
            <w:r w:rsidRPr="00AB54DB">
              <w:rPr>
                <w:rFonts w:hint="eastAsia"/>
                <w:noProof/>
              </w:rPr>
              <w:drawing>
                <wp:inline distT="0" distB="0" distL="0" distR="0" wp14:anchorId="79A7238A" wp14:editId="1C0B4F75">
                  <wp:extent cx="2247900" cy="1686602"/>
                  <wp:effectExtent l="0" t="0" r="0" b="889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改編-上山採茶-【東勢腔山歌】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7900" cy="1686602"/>
                          </a:xfrm>
                          <a:prstGeom prst="rect">
                            <a:avLst/>
                          </a:prstGeom>
                        </pic:spPr>
                      </pic:pic>
                    </a:graphicData>
                  </a:graphic>
                </wp:inline>
              </w:drawing>
            </w:r>
          </w:p>
        </w:tc>
        <w:tc>
          <w:tcPr>
            <w:tcW w:w="4178" w:type="dxa"/>
          </w:tcPr>
          <w:p w:rsidR="003D525C" w:rsidRPr="00AB54DB" w:rsidRDefault="003D525C" w:rsidP="003D525C">
            <w:pPr>
              <w:spacing w:line="360" w:lineRule="auto"/>
              <w:jc w:val="distribute"/>
            </w:pPr>
            <w:r w:rsidRPr="00AB54DB">
              <w:rPr>
                <w:rFonts w:hint="eastAsia"/>
                <w:noProof/>
              </w:rPr>
              <w:drawing>
                <wp:inline distT="0" distB="0" distL="0" distR="0" wp14:anchorId="78F40BC0" wp14:editId="4573B332">
                  <wp:extent cx="2352675" cy="1749918"/>
                  <wp:effectExtent l="0" t="0" r="0" b="317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原劇-上山採茶-【東勢腔山歌】.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2675" cy="1749918"/>
                          </a:xfrm>
                          <a:prstGeom prst="rect">
                            <a:avLst/>
                          </a:prstGeom>
                        </pic:spPr>
                      </pic:pic>
                    </a:graphicData>
                  </a:graphic>
                </wp:inline>
              </w:drawing>
            </w:r>
          </w:p>
        </w:tc>
      </w:tr>
      <w:tr w:rsidR="003D525C" w:rsidRPr="00690091" w:rsidTr="003D525C">
        <w:tc>
          <w:tcPr>
            <w:tcW w:w="4118" w:type="dxa"/>
          </w:tcPr>
          <w:p w:rsidR="003D525C" w:rsidRPr="00690091" w:rsidRDefault="003D525C" w:rsidP="003D525C">
            <w:pPr>
              <w:spacing w:line="360" w:lineRule="auto"/>
              <w:jc w:val="distribute"/>
              <w:rPr>
                <w:noProof/>
              </w:rPr>
            </w:pPr>
            <w:r w:rsidRPr="00690091">
              <w:rPr>
                <w:rFonts w:hint="eastAsia"/>
                <w:noProof/>
              </w:rPr>
              <w:drawing>
                <wp:inline distT="0" distB="0" distL="0" distR="0" wp14:anchorId="02AE54F7" wp14:editId="74FE4C5D">
                  <wp:extent cx="2352675" cy="1752751"/>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改編-上山採茶-【東勢腔山歌】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8630" cy="1772088"/>
                          </a:xfrm>
                          <a:prstGeom prst="rect">
                            <a:avLst/>
                          </a:prstGeom>
                        </pic:spPr>
                      </pic:pic>
                    </a:graphicData>
                  </a:graphic>
                </wp:inline>
              </w:drawing>
            </w:r>
          </w:p>
        </w:tc>
        <w:tc>
          <w:tcPr>
            <w:tcW w:w="4178" w:type="dxa"/>
          </w:tcPr>
          <w:p w:rsidR="003D525C" w:rsidRPr="00690091" w:rsidRDefault="003D525C" w:rsidP="003D525C">
            <w:pPr>
              <w:spacing w:line="360" w:lineRule="auto"/>
              <w:jc w:val="distribute"/>
              <w:rPr>
                <w:noProof/>
              </w:rPr>
            </w:pPr>
            <w:r w:rsidRPr="00690091">
              <w:rPr>
                <w:rFonts w:hint="eastAsia"/>
                <w:noProof/>
              </w:rPr>
              <w:drawing>
                <wp:inline distT="0" distB="0" distL="0" distR="0" wp14:anchorId="5AC47450" wp14:editId="3DAEFA74">
                  <wp:extent cx="2305050" cy="1694237"/>
                  <wp:effectExtent l="0" t="0" r="0" b="127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原劇-上山採茶-【東勢腔山歌】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4886" cy="1701466"/>
                          </a:xfrm>
                          <a:prstGeom prst="rect">
                            <a:avLst/>
                          </a:prstGeom>
                        </pic:spPr>
                      </pic:pic>
                    </a:graphicData>
                  </a:graphic>
                </wp:inline>
              </w:drawing>
            </w:r>
          </w:p>
        </w:tc>
      </w:tr>
      <w:tr w:rsidR="003D525C" w:rsidRPr="00690091" w:rsidTr="003D525C">
        <w:tc>
          <w:tcPr>
            <w:tcW w:w="4118" w:type="dxa"/>
          </w:tcPr>
          <w:p w:rsidR="003D525C" w:rsidRPr="00690091" w:rsidRDefault="003D525C" w:rsidP="003D525C">
            <w:pPr>
              <w:spacing w:line="360" w:lineRule="auto"/>
              <w:jc w:val="distribute"/>
              <w:rPr>
                <w:noProof/>
              </w:rPr>
            </w:pPr>
            <w:r w:rsidRPr="00690091">
              <w:rPr>
                <w:rFonts w:hint="eastAsia"/>
                <w:noProof/>
              </w:rPr>
              <w:lastRenderedPageBreak/>
              <w:drawing>
                <wp:inline distT="0" distB="0" distL="0" distR="0" wp14:anchorId="7CCB025D" wp14:editId="13269BE7">
                  <wp:extent cx="2470741" cy="1847850"/>
                  <wp:effectExtent l="0" t="0" r="635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改編-上山採茶-【東勢腔山歌】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6359" cy="1852052"/>
                          </a:xfrm>
                          <a:prstGeom prst="rect">
                            <a:avLst/>
                          </a:prstGeom>
                        </pic:spPr>
                      </pic:pic>
                    </a:graphicData>
                  </a:graphic>
                </wp:inline>
              </w:drawing>
            </w:r>
          </w:p>
        </w:tc>
        <w:tc>
          <w:tcPr>
            <w:tcW w:w="4178" w:type="dxa"/>
          </w:tcPr>
          <w:p w:rsidR="003D525C" w:rsidRPr="00690091" w:rsidRDefault="003D525C" w:rsidP="003D525C">
            <w:pPr>
              <w:spacing w:line="360" w:lineRule="auto"/>
              <w:jc w:val="distribute"/>
              <w:rPr>
                <w:noProof/>
              </w:rPr>
            </w:pPr>
            <w:r w:rsidRPr="00690091">
              <w:rPr>
                <w:rFonts w:hint="eastAsia"/>
                <w:noProof/>
              </w:rPr>
              <w:drawing>
                <wp:inline distT="0" distB="0" distL="0" distR="0" wp14:anchorId="4B37B8F8" wp14:editId="33BFE9F2">
                  <wp:extent cx="2520582" cy="1819275"/>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原劇-上山採茶-【東勢腔山歌】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0798" cy="1833866"/>
                          </a:xfrm>
                          <a:prstGeom prst="rect">
                            <a:avLst/>
                          </a:prstGeom>
                        </pic:spPr>
                      </pic:pic>
                    </a:graphicData>
                  </a:graphic>
                </wp:inline>
              </w:drawing>
            </w:r>
          </w:p>
        </w:tc>
      </w:tr>
      <w:tr w:rsidR="003D525C" w:rsidRPr="00690091" w:rsidTr="003D525C">
        <w:tc>
          <w:tcPr>
            <w:tcW w:w="4118" w:type="dxa"/>
          </w:tcPr>
          <w:p w:rsidR="003D525C" w:rsidRPr="00690091" w:rsidRDefault="003D525C" w:rsidP="003D525C">
            <w:pPr>
              <w:spacing w:line="360" w:lineRule="auto"/>
              <w:jc w:val="distribute"/>
            </w:pPr>
            <w:r w:rsidRPr="00690091">
              <w:rPr>
                <w:rFonts w:hint="eastAsia"/>
                <w:noProof/>
              </w:rPr>
              <w:drawing>
                <wp:inline distT="0" distB="0" distL="0" distR="0" wp14:anchorId="647EB94F" wp14:editId="6C980814">
                  <wp:extent cx="2469533" cy="1838325"/>
                  <wp:effectExtent l="0" t="0" r="6985"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改編-上山採茶-【東勢腔山歌】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5274" cy="1850043"/>
                          </a:xfrm>
                          <a:prstGeom prst="rect">
                            <a:avLst/>
                          </a:prstGeom>
                        </pic:spPr>
                      </pic:pic>
                    </a:graphicData>
                  </a:graphic>
                </wp:inline>
              </w:drawing>
            </w:r>
          </w:p>
        </w:tc>
        <w:tc>
          <w:tcPr>
            <w:tcW w:w="4178" w:type="dxa"/>
          </w:tcPr>
          <w:p w:rsidR="003D525C" w:rsidRPr="00690091" w:rsidRDefault="003D525C" w:rsidP="003D525C">
            <w:pPr>
              <w:spacing w:line="360" w:lineRule="auto"/>
              <w:jc w:val="distribute"/>
            </w:pPr>
            <w:r w:rsidRPr="00690091">
              <w:rPr>
                <w:rFonts w:hint="eastAsia"/>
                <w:noProof/>
              </w:rPr>
              <w:drawing>
                <wp:inline distT="0" distB="0" distL="0" distR="0" wp14:anchorId="1F7AD530" wp14:editId="465157E5">
                  <wp:extent cx="2526328" cy="1838325"/>
                  <wp:effectExtent l="0" t="0" r="762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原劇-上山採茶-【東勢腔山歌】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6747" cy="1845907"/>
                          </a:xfrm>
                          <a:prstGeom prst="rect">
                            <a:avLst/>
                          </a:prstGeom>
                        </pic:spPr>
                      </pic:pic>
                    </a:graphicData>
                  </a:graphic>
                </wp:inline>
              </w:drawing>
            </w:r>
          </w:p>
        </w:tc>
      </w:tr>
    </w:tbl>
    <w:p w:rsidR="00AB18F1" w:rsidRDefault="00AB18F1" w:rsidP="003D525C">
      <w:pPr>
        <w:spacing w:line="360" w:lineRule="auto"/>
        <w:ind w:firstLineChars="236" w:firstLine="566"/>
      </w:pPr>
    </w:p>
    <w:p w:rsidR="003D525C" w:rsidRDefault="003D525C" w:rsidP="003D525C">
      <w:pPr>
        <w:spacing w:line="360" w:lineRule="auto"/>
        <w:ind w:firstLineChars="236" w:firstLine="566"/>
      </w:pPr>
      <w:r>
        <w:rPr>
          <w:rFonts w:hint="eastAsia"/>
        </w:rPr>
        <w:t>兩者在眾少男的部分人數上就有所差異，原劇以三人年輕小夥子，一人擔當「阿才哥」的角色。改編以四人為主，較多的反滾動作，隊形也較豐富，服裝造型上可見，改編選擇衣服的顏色比原劇鮮亮，改良了原劇的長袖，換成無袖。將原劇的斗笠換成頭巾，少了布襪，感覺輕快許多。</w:t>
      </w:r>
    </w:p>
    <w:p w:rsidR="003D525C" w:rsidRDefault="003D525C" w:rsidP="003D525C">
      <w:pPr>
        <w:spacing w:line="360" w:lineRule="auto"/>
        <w:jc w:val="both"/>
        <w:rPr>
          <w:sz w:val="20"/>
        </w:rPr>
      </w:pPr>
      <w:bookmarkStart w:id="108" w:name="_Toc460022547"/>
      <w:r w:rsidRPr="003A3531">
        <w:rPr>
          <w:rStyle w:val="23"/>
          <w:rFonts w:hint="eastAsia"/>
        </w:rPr>
        <w:t>圖</w:t>
      </w:r>
      <w:r w:rsidRPr="003A3531">
        <w:rPr>
          <w:rStyle w:val="23"/>
          <w:rFonts w:hint="eastAsia"/>
        </w:rPr>
        <w:t>3-10</w:t>
      </w:r>
      <w:r w:rsidRPr="003A3531">
        <w:rPr>
          <w:rStyle w:val="23"/>
          <w:rFonts w:hint="eastAsia"/>
        </w:rPr>
        <w:t>《糶酒》眾姊妹群體</w:t>
      </w:r>
      <w:r w:rsidR="00A61C1C">
        <w:rPr>
          <w:rStyle w:val="23"/>
          <w:rFonts w:hint="eastAsia"/>
        </w:rPr>
        <w:t>對</w:t>
      </w:r>
      <w:r w:rsidRPr="003A3531">
        <w:rPr>
          <w:rStyle w:val="23"/>
          <w:rFonts w:hint="eastAsia"/>
        </w:rPr>
        <w:t>照</w:t>
      </w:r>
      <w:bookmarkEnd w:id="108"/>
      <w:r>
        <w:rPr>
          <w:rStyle w:val="a6"/>
          <w:sz w:val="20"/>
        </w:rPr>
        <w:footnoteReference w:id="99"/>
      </w:r>
    </w:p>
    <w:tbl>
      <w:tblPr>
        <w:tblStyle w:val="a9"/>
        <w:tblW w:w="0" w:type="auto"/>
        <w:tblLook w:val="04A0" w:firstRow="1" w:lastRow="0" w:firstColumn="1" w:lastColumn="0" w:noHBand="0" w:noVBand="1"/>
      </w:tblPr>
      <w:tblGrid>
        <w:gridCol w:w="4148"/>
        <w:gridCol w:w="4148"/>
      </w:tblGrid>
      <w:tr w:rsidR="003D525C" w:rsidRPr="00D47996" w:rsidTr="003D525C">
        <w:tc>
          <w:tcPr>
            <w:tcW w:w="4148" w:type="dxa"/>
          </w:tcPr>
          <w:p w:rsidR="003D525C" w:rsidRPr="00D47996" w:rsidRDefault="003D525C" w:rsidP="003D525C">
            <w:pPr>
              <w:spacing w:line="360" w:lineRule="auto"/>
              <w:jc w:val="distribute"/>
              <w:rPr>
                <w:sz w:val="20"/>
              </w:rPr>
            </w:pPr>
            <w:r w:rsidRPr="00D47996">
              <w:rPr>
                <w:rFonts w:hint="eastAsia"/>
                <w:noProof/>
                <w:sz w:val="20"/>
              </w:rPr>
              <w:drawing>
                <wp:inline distT="0" distB="0" distL="0" distR="0" wp14:anchorId="39A5D4A4" wp14:editId="29DB795C">
                  <wp:extent cx="2390775" cy="1771923"/>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改編-糶酒-【糶酒腔】.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9901" cy="1778687"/>
                          </a:xfrm>
                          <a:prstGeom prst="rect">
                            <a:avLst/>
                          </a:prstGeom>
                        </pic:spPr>
                      </pic:pic>
                    </a:graphicData>
                  </a:graphic>
                </wp:inline>
              </w:drawing>
            </w:r>
          </w:p>
        </w:tc>
        <w:tc>
          <w:tcPr>
            <w:tcW w:w="4148" w:type="dxa"/>
          </w:tcPr>
          <w:p w:rsidR="003D525C" w:rsidRPr="00D47996" w:rsidRDefault="003D525C" w:rsidP="003D525C">
            <w:pPr>
              <w:spacing w:line="360" w:lineRule="auto"/>
              <w:jc w:val="distribute"/>
              <w:rPr>
                <w:sz w:val="20"/>
              </w:rPr>
            </w:pPr>
            <w:r w:rsidRPr="00D47996">
              <w:rPr>
                <w:rFonts w:hint="eastAsia"/>
                <w:noProof/>
                <w:sz w:val="20"/>
              </w:rPr>
              <w:drawing>
                <wp:inline distT="0" distB="0" distL="0" distR="0" wp14:anchorId="63CB99D5" wp14:editId="14D9714C">
                  <wp:extent cx="2357316" cy="1754505"/>
                  <wp:effectExtent l="0" t="0" r="508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原劇-糶酒【糶酒腔】１茶子好食口裡香.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60354" cy="1756766"/>
                          </a:xfrm>
                          <a:prstGeom prst="rect">
                            <a:avLst/>
                          </a:prstGeom>
                        </pic:spPr>
                      </pic:pic>
                    </a:graphicData>
                  </a:graphic>
                </wp:inline>
              </w:drawing>
            </w:r>
          </w:p>
        </w:tc>
      </w:tr>
      <w:tr w:rsidR="003D525C" w:rsidRPr="00D47996" w:rsidTr="003D525C">
        <w:tc>
          <w:tcPr>
            <w:tcW w:w="4148" w:type="dxa"/>
          </w:tcPr>
          <w:p w:rsidR="003D525C" w:rsidRPr="00D47996" w:rsidRDefault="003D525C" w:rsidP="003D525C">
            <w:pPr>
              <w:spacing w:line="360" w:lineRule="auto"/>
              <w:jc w:val="distribute"/>
              <w:rPr>
                <w:sz w:val="20"/>
              </w:rPr>
            </w:pPr>
            <w:r w:rsidRPr="00D47996">
              <w:rPr>
                <w:rFonts w:hint="eastAsia"/>
                <w:noProof/>
                <w:sz w:val="20"/>
              </w:rPr>
              <w:lastRenderedPageBreak/>
              <w:drawing>
                <wp:inline distT="0" distB="0" distL="0" distR="0" wp14:anchorId="74DC402E" wp14:editId="4097212B">
                  <wp:extent cx="2371725" cy="175780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改編-糶酒-【糶酒腔】1-1茶子好食口裡香.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5363" cy="1760501"/>
                          </a:xfrm>
                          <a:prstGeom prst="rect">
                            <a:avLst/>
                          </a:prstGeom>
                        </pic:spPr>
                      </pic:pic>
                    </a:graphicData>
                  </a:graphic>
                </wp:inline>
              </w:drawing>
            </w:r>
          </w:p>
        </w:tc>
        <w:tc>
          <w:tcPr>
            <w:tcW w:w="4148" w:type="dxa"/>
          </w:tcPr>
          <w:p w:rsidR="003D525C" w:rsidRPr="00D47996" w:rsidRDefault="003D525C" w:rsidP="003D525C">
            <w:pPr>
              <w:spacing w:line="360" w:lineRule="auto"/>
              <w:jc w:val="distribute"/>
              <w:rPr>
                <w:sz w:val="20"/>
              </w:rPr>
            </w:pPr>
            <w:r w:rsidRPr="00D47996">
              <w:rPr>
                <w:rFonts w:hint="eastAsia"/>
                <w:noProof/>
                <w:sz w:val="20"/>
              </w:rPr>
              <w:drawing>
                <wp:inline distT="0" distB="0" distL="0" distR="0" wp14:anchorId="00E03D3A" wp14:editId="35997BF0">
                  <wp:extent cx="2314575" cy="1757527"/>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原劇-糶酒【糶酒腔】２老妹實言對你講.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19672" cy="1761397"/>
                          </a:xfrm>
                          <a:prstGeom prst="rect">
                            <a:avLst/>
                          </a:prstGeom>
                        </pic:spPr>
                      </pic:pic>
                    </a:graphicData>
                  </a:graphic>
                </wp:inline>
              </w:drawing>
            </w:r>
          </w:p>
        </w:tc>
      </w:tr>
      <w:tr w:rsidR="003D525C" w:rsidRPr="00D47996" w:rsidTr="003D525C">
        <w:tc>
          <w:tcPr>
            <w:tcW w:w="4148" w:type="dxa"/>
          </w:tcPr>
          <w:p w:rsidR="003D525C" w:rsidRPr="00D47996" w:rsidRDefault="003D525C" w:rsidP="003D525C">
            <w:pPr>
              <w:spacing w:line="360" w:lineRule="auto"/>
              <w:jc w:val="distribute"/>
              <w:rPr>
                <w:sz w:val="20"/>
              </w:rPr>
            </w:pPr>
            <w:r w:rsidRPr="00D47996">
              <w:rPr>
                <w:rFonts w:hint="eastAsia"/>
                <w:noProof/>
                <w:sz w:val="20"/>
              </w:rPr>
              <w:drawing>
                <wp:inline distT="0" distB="0" distL="0" distR="0" wp14:anchorId="5C3483EC" wp14:editId="65B5E2F4">
                  <wp:extent cx="2371725" cy="1553929"/>
                  <wp:effectExtent l="0" t="0" r="0" b="825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改編-糶酒-【糶酒腔】1-2不知茶樹在哪方.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5368" cy="1556316"/>
                          </a:xfrm>
                          <a:prstGeom prst="rect">
                            <a:avLst/>
                          </a:prstGeom>
                        </pic:spPr>
                      </pic:pic>
                    </a:graphicData>
                  </a:graphic>
                </wp:inline>
              </w:drawing>
            </w:r>
          </w:p>
        </w:tc>
        <w:tc>
          <w:tcPr>
            <w:tcW w:w="4148" w:type="dxa"/>
          </w:tcPr>
          <w:p w:rsidR="003D525C" w:rsidRPr="00D47996" w:rsidRDefault="003D525C" w:rsidP="003D525C">
            <w:pPr>
              <w:spacing w:line="360" w:lineRule="auto"/>
              <w:jc w:val="distribute"/>
              <w:rPr>
                <w:sz w:val="20"/>
              </w:rPr>
            </w:pPr>
            <w:r w:rsidRPr="00D47996">
              <w:rPr>
                <w:rFonts w:hint="eastAsia"/>
                <w:noProof/>
                <w:sz w:val="20"/>
              </w:rPr>
              <w:drawing>
                <wp:inline distT="0" distB="0" distL="0" distR="0" wp14:anchorId="0DD08BE7" wp14:editId="1493C78E">
                  <wp:extent cx="2076450" cy="1569211"/>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原劇-糶酒【糶酒腔】３尾段念白.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96017" cy="1583998"/>
                          </a:xfrm>
                          <a:prstGeom prst="rect">
                            <a:avLst/>
                          </a:prstGeom>
                        </pic:spPr>
                      </pic:pic>
                    </a:graphicData>
                  </a:graphic>
                </wp:inline>
              </w:drawing>
            </w:r>
          </w:p>
        </w:tc>
      </w:tr>
      <w:tr w:rsidR="003D525C" w:rsidRPr="00D47996" w:rsidTr="003D525C">
        <w:tc>
          <w:tcPr>
            <w:tcW w:w="4148" w:type="dxa"/>
          </w:tcPr>
          <w:p w:rsidR="003D525C" w:rsidRPr="00D47996" w:rsidRDefault="003D525C" w:rsidP="003D525C">
            <w:pPr>
              <w:spacing w:line="360" w:lineRule="auto"/>
              <w:jc w:val="distribute"/>
              <w:rPr>
                <w:sz w:val="20"/>
              </w:rPr>
            </w:pPr>
            <w:r w:rsidRPr="00D47996">
              <w:rPr>
                <w:rFonts w:hint="eastAsia"/>
                <w:noProof/>
                <w:sz w:val="20"/>
              </w:rPr>
              <w:drawing>
                <wp:inline distT="0" distB="0" distL="0" distR="0" wp14:anchorId="045B53A1" wp14:editId="3EA3EE14">
                  <wp:extent cx="2447925" cy="1702584"/>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改編-糶酒-【糶酒腔】1-3老妹實言對你講.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58591" cy="1710003"/>
                          </a:xfrm>
                          <a:prstGeom prst="rect">
                            <a:avLst/>
                          </a:prstGeom>
                        </pic:spPr>
                      </pic:pic>
                    </a:graphicData>
                  </a:graphic>
                </wp:inline>
              </w:drawing>
            </w:r>
          </w:p>
        </w:tc>
        <w:tc>
          <w:tcPr>
            <w:tcW w:w="4148" w:type="dxa"/>
          </w:tcPr>
          <w:p w:rsidR="003D525C" w:rsidRPr="00D47996" w:rsidRDefault="003D525C" w:rsidP="003D525C">
            <w:pPr>
              <w:spacing w:line="360" w:lineRule="auto"/>
              <w:jc w:val="distribute"/>
              <w:rPr>
                <w:sz w:val="20"/>
              </w:rPr>
            </w:pPr>
            <w:r w:rsidRPr="00D47996">
              <w:rPr>
                <w:rFonts w:hint="eastAsia"/>
                <w:noProof/>
                <w:sz w:val="20"/>
              </w:rPr>
              <w:drawing>
                <wp:inline distT="0" distB="0" distL="0" distR="0" wp14:anchorId="31F13DA6" wp14:editId="0ED6CE9E">
                  <wp:extent cx="2324100" cy="1712157"/>
                  <wp:effectExtent l="0" t="0" r="0" b="254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原劇-糶酒【糶酒腔】４食酒要食竹葉青.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30149" cy="1716614"/>
                          </a:xfrm>
                          <a:prstGeom prst="rect">
                            <a:avLst/>
                          </a:prstGeom>
                        </pic:spPr>
                      </pic:pic>
                    </a:graphicData>
                  </a:graphic>
                </wp:inline>
              </w:drawing>
            </w:r>
          </w:p>
        </w:tc>
      </w:tr>
    </w:tbl>
    <w:p w:rsidR="00AB18F1" w:rsidRDefault="00AB18F1" w:rsidP="003D525C">
      <w:pPr>
        <w:spacing w:line="360" w:lineRule="auto"/>
        <w:ind w:firstLineChars="236" w:firstLine="566"/>
        <w:jc w:val="both"/>
        <w:rPr>
          <w:rFonts w:asciiTheme="majorEastAsia" w:eastAsiaTheme="majorEastAsia" w:hAnsiTheme="majorEastAsia"/>
          <w:szCs w:val="24"/>
        </w:rPr>
      </w:pPr>
    </w:p>
    <w:p w:rsidR="003D525C" w:rsidRDefault="003D525C" w:rsidP="003D525C">
      <w:pPr>
        <w:spacing w:line="360" w:lineRule="auto"/>
        <w:ind w:firstLineChars="236" w:firstLine="566"/>
        <w:jc w:val="both"/>
        <w:rPr>
          <w:rFonts w:asciiTheme="majorEastAsia" w:eastAsiaTheme="majorEastAsia" w:hAnsiTheme="majorEastAsia"/>
          <w:szCs w:val="24"/>
        </w:rPr>
      </w:pPr>
      <w:r>
        <w:rPr>
          <w:rFonts w:asciiTheme="majorEastAsia" w:eastAsiaTheme="majorEastAsia" w:hAnsiTheme="majorEastAsia" w:hint="eastAsia"/>
          <w:szCs w:val="24"/>
        </w:rPr>
        <w:t>改編添加了「扛茶姊妹群」，在此橋段除稱為〈糶酒〉一般亦被稱為〈扛茶〉。日治時期文獻所載文字內容，經常可見此齣戲延伸出來的「扛茶」表演。</w:t>
      </w:r>
      <w:r w:rsidR="00F572E3">
        <w:rPr>
          <w:rStyle w:val="a6"/>
          <w:rFonts w:asciiTheme="majorEastAsia" w:eastAsiaTheme="majorEastAsia" w:hAnsiTheme="majorEastAsia"/>
          <w:szCs w:val="24"/>
        </w:rPr>
        <w:footnoteReference w:id="100"/>
      </w:r>
      <w:r>
        <w:rPr>
          <w:rFonts w:asciiTheme="majorEastAsia" w:eastAsiaTheme="majorEastAsia" w:hAnsiTheme="majorEastAsia" w:hint="eastAsia"/>
          <w:szCs w:val="24"/>
        </w:rPr>
        <w:t>「扛茶」之稱，首先台上演員會先在台上看好一位觀眾，在演唱【糶酒腔】時，端著有茶水的茶盤來到台下，請觀眾飲用，觀眾以金錢或物品回禮，演員帶著回禮、端著茶盤回到台上，再以回禮為題即興與其相關的歌曲，表達謝意。正因為「扛茶」變成《糶酒》一戲的特色，所以《糶酒》又稱為《扛茶》。日治時期的文獻以及民國以來的相關記述所提的「拋採茶」表演，則是從「扛茶」衍生發展。</w:t>
      </w:r>
      <w:r w:rsidR="00F572E3">
        <w:rPr>
          <w:rStyle w:val="a6"/>
          <w:rFonts w:asciiTheme="majorEastAsia" w:eastAsiaTheme="majorEastAsia" w:hAnsiTheme="majorEastAsia"/>
          <w:szCs w:val="24"/>
        </w:rPr>
        <w:footnoteReference w:id="101"/>
      </w:r>
      <w:r>
        <w:rPr>
          <w:rFonts w:asciiTheme="majorEastAsia" w:eastAsiaTheme="majorEastAsia" w:hAnsiTheme="majorEastAsia" w:hint="eastAsia"/>
          <w:szCs w:val="24"/>
        </w:rPr>
        <w:t>右圖改編影音紀錄中，沒有呈現以上說明「扛茶」的獨特編排，但效仿扛茶中的眾扛茶姑娘，讓此段顯得豐富熱鬧。</w:t>
      </w:r>
    </w:p>
    <w:p w:rsidR="003D525C" w:rsidRPr="00AB54DB" w:rsidRDefault="003D525C" w:rsidP="003D525C">
      <w:pPr>
        <w:spacing w:line="360" w:lineRule="auto"/>
        <w:ind w:firstLineChars="177" w:firstLine="425"/>
        <w:jc w:val="both"/>
        <w:rPr>
          <w:rFonts w:asciiTheme="majorEastAsia" w:eastAsiaTheme="majorEastAsia" w:hAnsiTheme="majorEastAsia"/>
          <w:szCs w:val="24"/>
        </w:rPr>
      </w:pPr>
      <w:r>
        <w:rPr>
          <w:rFonts w:asciiTheme="majorEastAsia" w:eastAsiaTheme="majorEastAsia" w:hAnsiTheme="majorEastAsia" w:hint="eastAsia"/>
          <w:szCs w:val="24"/>
        </w:rPr>
        <w:lastRenderedPageBreak/>
        <w:t>兩者從以上外表呈現、表演服裝以及群體配置三點做為比對，可見改編藉由演員本身原有的性質優勢，不論外表、年紀、學校培訓等等，延伸出比原劇還要多元的巧思，增加原本原劇所沒有的豐富性，有著讓此劇到達加分的作用。</w:t>
      </w:r>
    </w:p>
    <w:p w:rsidR="003D525C" w:rsidRDefault="003D525C">
      <w:pPr>
        <w:widowControl/>
      </w:pPr>
      <w:r>
        <w:br w:type="page"/>
      </w:r>
    </w:p>
    <w:p w:rsidR="003D525C" w:rsidRPr="00213613" w:rsidRDefault="003D525C" w:rsidP="002541D5">
      <w:pPr>
        <w:pStyle w:val="2"/>
      </w:pPr>
      <w:bookmarkStart w:id="109" w:name="_Toc460024046"/>
      <w:r w:rsidRPr="00213613">
        <w:rPr>
          <w:rFonts w:hint="eastAsia"/>
        </w:rPr>
        <w:lastRenderedPageBreak/>
        <w:t>第二節</w:t>
      </w:r>
      <w:r w:rsidRPr="00213613">
        <w:rPr>
          <w:rFonts w:hint="eastAsia"/>
        </w:rPr>
        <w:t xml:space="preserve"> </w:t>
      </w:r>
      <w:r>
        <w:rPr>
          <w:rFonts w:hint="eastAsia"/>
        </w:rPr>
        <w:t>演繹身段比較</w:t>
      </w:r>
      <w:bookmarkEnd w:id="109"/>
    </w:p>
    <w:p w:rsidR="003D525C" w:rsidRPr="007558AB" w:rsidRDefault="003D525C" w:rsidP="003D525C">
      <w:pPr>
        <w:spacing w:line="720" w:lineRule="auto"/>
        <w:jc w:val="both"/>
        <w:rPr>
          <w:rFonts w:ascii="標楷體" w:eastAsia="標楷體" w:hAnsi="標楷體"/>
        </w:rPr>
      </w:pPr>
      <w:r w:rsidRPr="007558AB">
        <w:rPr>
          <w:rFonts w:ascii="標楷體" w:eastAsia="標楷體" w:hAnsi="標楷體" w:hint="eastAsia"/>
        </w:rPr>
        <w:t>一、戲曲表演身段</w:t>
      </w:r>
      <w:r>
        <w:rPr>
          <w:rFonts w:ascii="標楷體" w:eastAsia="標楷體" w:hAnsi="標楷體" w:hint="eastAsia"/>
        </w:rPr>
        <w:t>淺談</w:t>
      </w:r>
    </w:p>
    <w:p w:rsidR="003D525C" w:rsidRDefault="003D525C" w:rsidP="003D525C">
      <w:pPr>
        <w:spacing w:line="360" w:lineRule="auto"/>
        <w:ind w:firstLineChars="236" w:firstLine="566"/>
        <w:jc w:val="both"/>
      </w:pPr>
      <w:r>
        <w:rPr>
          <w:rFonts w:hint="eastAsia"/>
        </w:rPr>
        <w:t>戲曲演員具備才、慧、致，</w:t>
      </w:r>
      <w:r w:rsidR="00F572E3">
        <w:rPr>
          <w:rStyle w:val="a6"/>
        </w:rPr>
        <w:footnoteReference w:id="102"/>
      </w:r>
      <w:r>
        <w:rPr>
          <w:rFonts w:hint="eastAsia"/>
        </w:rPr>
        <w:t>便是要將此三美在舞台上淋漓盡致的發揮。這抽象的三美必須憑藉具體的「身段」表現出來。「身段」是指表演者運用肢體語言將曲詞中的意境「做」出來。戲曲表演是以唱、念、做、舞（打）四功為基礎的藝術形式。唱、念以演員的發聲器官作為媒介，是訴諸觀眾的聽覺；做、舞以演員的形體為媒介，是訴諸觀眾的視覺。如果只有唱念沒有做舞，則只是靜態的清唱而已；必須加上身段動作，才能成為真正的戲曲表演藝術。所謂「有聲必歌，無動不舞」，正是從戲曲所具有視聽的美感藝術而說的。演員經由「口法」表現唱功、念功；而由「手、眼、身、髮、步」表現做功、舞功，這「四功六法」成為戲曲表演的基本功。</w:t>
      </w:r>
      <w:r w:rsidR="00F572E3">
        <w:rPr>
          <w:rStyle w:val="a6"/>
        </w:rPr>
        <w:footnoteReference w:id="103"/>
      </w:r>
    </w:p>
    <w:p w:rsidR="003D525C" w:rsidRDefault="003D525C" w:rsidP="003D525C">
      <w:pPr>
        <w:spacing w:line="360" w:lineRule="auto"/>
        <w:ind w:firstLineChars="177" w:firstLine="425"/>
        <w:jc w:val="both"/>
      </w:pPr>
      <w:r>
        <w:rPr>
          <w:rFonts w:hint="eastAsia"/>
        </w:rPr>
        <w:t>在戲曲身段中除基本功外，</w:t>
      </w:r>
      <w:r w:rsidR="009D1001">
        <w:rPr>
          <w:rFonts w:hint="eastAsia"/>
        </w:rPr>
        <w:t>〈潘之恆表演藝術論述之體系〉</w:t>
      </w:r>
      <w:r>
        <w:rPr>
          <w:rFonts w:hint="eastAsia"/>
        </w:rPr>
        <w:t>分</w:t>
      </w:r>
      <w:r>
        <w:rPr>
          <w:rFonts w:hint="eastAsia"/>
        </w:rPr>
        <w:t>5</w:t>
      </w:r>
      <w:r>
        <w:rPr>
          <w:rFonts w:hint="eastAsia"/>
        </w:rPr>
        <w:t>個層次，度、思、步、呼、嘆。</w:t>
      </w:r>
    </w:p>
    <w:p w:rsidR="003D525C" w:rsidRDefault="003D525C" w:rsidP="003D525C">
      <w:pPr>
        <w:spacing w:line="360" w:lineRule="auto"/>
        <w:ind w:firstLineChars="177" w:firstLine="425"/>
        <w:jc w:val="both"/>
      </w:pPr>
      <w:r>
        <w:rPr>
          <w:rFonts w:hint="eastAsia"/>
        </w:rPr>
        <w:t>1.</w:t>
      </w:r>
      <w:r>
        <w:rPr>
          <w:rFonts w:hint="eastAsia"/>
        </w:rPr>
        <w:t>「度」字為動詞，指「授與」。「自度」為自己授與，延伸為自我完成。「度人」則為授與他人，可以解釋為演員將表演藝術的程式規律傳授與別人，也指演員經由表演藝術所呈現出來的情感傳與觀眾，進而感動觀眾。</w:t>
      </w:r>
      <w:r w:rsidR="00F572E3">
        <w:rPr>
          <w:rStyle w:val="a6"/>
        </w:rPr>
        <w:footnoteReference w:id="104"/>
      </w:r>
      <w:r>
        <w:rPr>
          <w:rFonts w:hint="eastAsia"/>
        </w:rPr>
        <w:t>以本文探討的對象以「度」來做為舉例。對於老一輩的民間戲曲藝人來說，因受到上海京班級福州戲班的影響，</w:t>
      </w:r>
      <w:r w:rsidR="00F572E3">
        <w:rPr>
          <w:rStyle w:val="a6"/>
        </w:rPr>
        <w:footnoteReference w:id="105"/>
      </w:r>
      <w:r>
        <w:rPr>
          <w:rFonts w:hint="eastAsia"/>
        </w:rPr>
        <w:t>藝人在自己所待的採茶戲班裡學戲，</w:t>
      </w:r>
      <w:r w:rsidR="00F572E3">
        <w:rPr>
          <w:rStyle w:val="a6"/>
        </w:rPr>
        <w:footnoteReference w:id="106"/>
      </w:r>
      <w:r>
        <w:rPr>
          <w:rFonts w:hint="eastAsia"/>
        </w:rPr>
        <w:t>多是跟著待在戲班裡的父母、親舊隨班見習，再半玩耍、半試著訓練看看的情況下，嘗試挖掘從事此行的潛力與可能性。老一輩的藝人們在「自</w:t>
      </w:r>
      <w:r>
        <w:rPr>
          <w:rFonts w:hint="eastAsia"/>
        </w:rPr>
        <w:lastRenderedPageBreak/>
        <w:t>度」的階段時，已經達到以劇中角色人物情感感動觀眾，和觀眾之間互動。而在客家戲曲開始逐漸萌芽、戲曲學院創立客家戲曲、各個客家戲曲劇團培訓人才時，老一輩的民間戲曲藝人以自己所學習、所延伸出來的「程式規律」傳授給下一代，以上說明為「度人」。</w:t>
      </w:r>
    </w:p>
    <w:p w:rsidR="003D525C" w:rsidRDefault="003D525C" w:rsidP="003D525C">
      <w:pPr>
        <w:spacing w:line="360" w:lineRule="auto"/>
        <w:ind w:firstLineChars="177" w:firstLine="425"/>
        <w:jc w:val="both"/>
      </w:pPr>
      <w:r>
        <w:rPr>
          <w:rFonts w:hint="eastAsia"/>
        </w:rPr>
        <w:t>2.</w:t>
      </w:r>
      <w:r>
        <w:rPr>
          <w:rFonts w:hint="eastAsia"/>
        </w:rPr>
        <w:t>「思」字指演員深入體驗劇中人物的內在情意而後表現於外的神思情態。</w:t>
      </w:r>
      <w:r w:rsidR="00F572E3">
        <w:rPr>
          <w:rStyle w:val="a6"/>
        </w:rPr>
        <w:footnoteReference w:id="107"/>
      </w:r>
      <w:r>
        <w:rPr>
          <w:rFonts w:hint="eastAsia"/>
        </w:rPr>
        <w:t>簡單說法來說，演員融入劇中人物的內在情緒、想法，以融入後的情緒呈現給觀眾，讓觀眾感受演員詮釋劇中人物的情緒。譬如《兄弟賣茶》第二場中的王氏，劇情交代王氏已抱病帶恙，而演員詮釋生病的母親就必須深入體驗劇中人物內在的情意後表現於外的神思情態呈現於觀眾並傳達給觀眾。</w:t>
      </w:r>
    </w:p>
    <w:p w:rsidR="003D525C" w:rsidRDefault="003D525C" w:rsidP="003D525C">
      <w:pPr>
        <w:spacing w:line="360" w:lineRule="auto"/>
        <w:ind w:firstLineChars="236" w:firstLine="566"/>
        <w:jc w:val="both"/>
      </w:pPr>
      <w:r>
        <w:t>3.</w:t>
      </w:r>
      <w:r>
        <w:rPr>
          <w:rFonts w:hint="eastAsia"/>
        </w:rPr>
        <w:t>「步」指戲曲舞臺上的臺步和身段，既是表演性質，故必模擬生活中的原形動作再加以舞蹈化，成為一種既模擬性又具表現性、更具自然神韻的表演。</w:t>
      </w:r>
      <w:r w:rsidR="00F572E3">
        <w:rPr>
          <w:rStyle w:val="a6"/>
        </w:rPr>
        <w:footnoteReference w:id="108"/>
      </w:r>
      <w:r>
        <w:rPr>
          <w:rFonts w:hint="eastAsia"/>
        </w:rPr>
        <w:t>顧名思義的就是日常生活中「走路」的意思，戲曲其實就是模擬日常生活中的自然動作，再以戲曲方式做為美化，帶著充足的表現性呈現在舞臺上。例如古代其實也有些「邯鄲之學步」、「孫壽之折腰」等步法，都是婦女效仿的學步方式，讓自己在行走時背影添加些韻味來美化自己。</w:t>
      </w:r>
    </w:p>
    <w:p w:rsidR="003D525C" w:rsidRDefault="003D525C" w:rsidP="003D525C">
      <w:pPr>
        <w:spacing w:line="360" w:lineRule="auto"/>
        <w:ind w:firstLineChars="177" w:firstLine="425"/>
        <w:jc w:val="both"/>
      </w:pPr>
      <w:r>
        <w:rPr>
          <w:rFonts w:hint="eastAsia"/>
        </w:rPr>
        <w:t>4.</w:t>
      </w:r>
      <w:r>
        <w:rPr>
          <w:rFonts w:hint="eastAsia"/>
        </w:rPr>
        <w:t>「呼」字指唱曲中的呼喚，有就是曲中情韻的傳達。演員亦必須深入體驗劇中人物的內在情意而後將曲情「呼唱」出來，所以「呼」與「思」有密切關係。</w:t>
      </w:r>
      <w:r w:rsidR="00F572E3">
        <w:rPr>
          <w:rStyle w:val="a6"/>
        </w:rPr>
        <w:footnoteReference w:id="109"/>
      </w:r>
      <w:r>
        <w:rPr>
          <w:rFonts w:hint="eastAsia"/>
        </w:rPr>
        <w:t>如同戲曲中的「叫板」、「哭頭」、「起唱」的意思，以上所提到的三個名詞，都是開頭的意思。主要以戲曲演員準備要開唱時會語氣上呈現出的語調，以民間戲曲衍生的客家戲觀看，在沒有劇本的野台戲或是落地掃中較明顯可見。例如「</w:t>
      </w:r>
      <w:r w:rsidRPr="00130E62">
        <w:rPr>
          <w:rFonts w:ascii="標楷體" w:eastAsia="標楷體" w:hAnsi="標楷體" w:hint="eastAsia"/>
        </w:rPr>
        <w:t>大家來去採茶喔──</w:t>
      </w:r>
      <w:r>
        <w:rPr>
          <w:rFonts w:hint="eastAsia"/>
        </w:rPr>
        <w:t>」</w:t>
      </w:r>
      <w:r w:rsidR="00F572E3">
        <w:rPr>
          <w:rStyle w:val="a6"/>
        </w:rPr>
        <w:footnoteReference w:id="110"/>
      </w:r>
      <w:r>
        <w:rPr>
          <w:rFonts w:hint="eastAsia"/>
        </w:rPr>
        <w:t>、「</w:t>
      </w:r>
      <w:r>
        <w:rPr>
          <w:rFonts w:ascii="標楷體" w:eastAsia="標楷體" w:hAnsi="標楷體" w:hint="eastAsia"/>
        </w:rPr>
        <w:t>共同來去</w:t>
      </w:r>
      <w:r w:rsidRPr="00130E62">
        <w:rPr>
          <w:rFonts w:ascii="標楷體" w:eastAsia="標楷體" w:hAnsi="標楷體" w:hint="eastAsia"/>
        </w:rPr>
        <w:t>呀──</w:t>
      </w:r>
      <w:r>
        <w:rPr>
          <w:rFonts w:hint="eastAsia"/>
        </w:rPr>
        <w:t>」</w:t>
      </w:r>
      <w:r>
        <w:rPr>
          <w:rStyle w:val="a6"/>
        </w:rPr>
        <w:footnoteReference w:id="111"/>
      </w:r>
      <w:r>
        <w:rPr>
          <w:rFonts w:hint="eastAsia"/>
        </w:rPr>
        <w:t>、「</w:t>
      </w:r>
      <w:r w:rsidRPr="00130E62">
        <w:rPr>
          <w:rFonts w:ascii="標楷體" w:eastAsia="標楷體" w:hAnsi="標楷體" w:hint="eastAsia"/>
        </w:rPr>
        <w:t>三郎哪──</w:t>
      </w:r>
      <w:r>
        <w:rPr>
          <w:rFonts w:hint="eastAsia"/>
        </w:rPr>
        <w:t>」</w:t>
      </w:r>
      <w:r>
        <w:rPr>
          <w:rStyle w:val="a6"/>
        </w:rPr>
        <w:footnoteReference w:id="112"/>
      </w:r>
      <w:r>
        <w:rPr>
          <w:rFonts w:hint="eastAsia"/>
        </w:rPr>
        <w:t>，在字句最後一個字以拖長音的方式提醒鼓佬準備要開唱。以崑劇角度切入觀看，在有劇本的劇情中「呼」的安排與沒有劇本的戲是不同</w:t>
      </w:r>
      <w:r>
        <w:rPr>
          <w:rFonts w:hint="eastAsia"/>
        </w:rPr>
        <w:lastRenderedPageBreak/>
        <w:t>的，崑劇是有自己的程式規律且開頭的曲腔也按照規定好的唱腔呈現。而前頭所提到的野台戲，叫板開頭都是以一種曲腔開頭，後以演員唱出的唱腔為主，再由樂師配合更改。例如【平板】開頭，但演員開口卻唱【山歌子】，那麼樂師會隨機的更改按照演員所唱出的曲調做配合，但如果叫板的字句是以官話叫板那麼曲腔的部分就會以亂彈戲的曲腔開頭以此類推的方式增加樂師與演員之間的默契，可見民間客家戲曲唱腔的特色之處。</w:t>
      </w:r>
    </w:p>
    <w:p w:rsidR="003D525C" w:rsidRPr="00C96C2D" w:rsidRDefault="003D525C" w:rsidP="003D525C">
      <w:pPr>
        <w:spacing w:line="360" w:lineRule="auto"/>
        <w:ind w:firstLineChars="177" w:firstLine="425"/>
        <w:jc w:val="both"/>
      </w:pPr>
      <w:r>
        <w:rPr>
          <w:rFonts w:hint="eastAsia"/>
        </w:rPr>
        <w:t>5.</w:t>
      </w:r>
      <w:r>
        <w:rPr>
          <w:rFonts w:hint="eastAsia"/>
        </w:rPr>
        <w:t>「呼」指唱而言，則「嘆」指說白而言，指說白中的詠嘆。</w:t>
      </w:r>
      <w:r w:rsidR="00F572E3">
        <w:rPr>
          <w:rStyle w:val="a6"/>
        </w:rPr>
        <w:footnoteReference w:id="113"/>
      </w:r>
      <w:r>
        <w:rPr>
          <w:rFonts w:hint="eastAsia"/>
        </w:rPr>
        <w:t>在本文所探討對象中沒有類似「嘆」的舉例，在客家戲中較少有「詠嘆」的編排，此意最主要的意思是說演員要將其中的情韻「自然」的吟詠出來。</w:t>
      </w:r>
    </w:p>
    <w:p w:rsidR="003D525C" w:rsidRPr="00587667" w:rsidRDefault="003D525C" w:rsidP="003D525C">
      <w:pPr>
        <w:spacing w:line="720" w:lineRule="auto"/>
        <w:jc w:val="both"/>
        <w:rPr>
          <w:rFonts w:ascii="標楷體" w:eastAsia="標楷體" w:hAnsi="標楷體"/>
        </w:rPr>
      </w:pPr>
      <w:r>
        <w:rPr>
          <w:rFonts w:ascii="標楷體" w:eastAsia="標楷體" w:hAnsi="標楷體" w:hint="eastAsia"/>
        </w:rPr>
        <w:t>二</w:t>
      </w:r>
      <w:r w:rsidRPr="00587667">
        <w:rPr>
          <w:rFonts w:ascii="標楷體" w:eastAsia="標楷體" w:hAnsi="標楷體" w:hint="eastAsia"/>
        </w:rPr>
        <w:t>、身段比較分析</w:t>
      </w:r>
    </w:p>
    <w:p w:rsidR="003D525C" w:rsidRDefault="003D525C" w:rsidP="003D525C">
      <w:pPr>
        <w:spacing w:line="360" w:lineRule="auto"/>
        <w:ind w:firstLineChars="236" w:firstLine="566"/>
        <w:jc w:val="both"/>
      </w:pPr>
      <w:r>
        <w:rPr>
          <w:rFonts w:hint="eastAsia"/>
        </w:rPr>
        <w:t>在此筆者以表演者的角度切入分析，原劇「張三郎賣茶」偏向「自度」取向。身段部分較沒有如此規律的方式呈現，隨著唱念自由的身段擺動，除了第一場《上山採茶》有著團體的舞蹈外，主角二旦一丑身段屬於自由形式的動作表現，原劇是演員本身的自我感覺為主後產生出劇情情感，感動觀眾。改編《兄弟賣茶》偏向「度人」取向。學生成果以學校老師傳授身段、唱念呈現角色在舞台上的樣貌而產生了角色的感覺後產生出劇情情感，感動觀眾。兩者以此比較，原劇的身段部分可說偏於隨意，動作重複頻繁且簡單，在戲曲身段的比例上，較接近日常生活的動作。而改編身段偏於基本功的程式規律，以觀眾的視覺上，精緻度對比明顯，規律性對比落差。以京劇、亂彈戲對客家戲曲的身段影響觀看，可見京劇及亂彈戲對傳統客家戲的身段提升。但在傳統客家戲裡，雖被其他劇種的身段影響，但對劇中人物內在情意而後表現於外的神思情態卻不失客家戲曲原有的特色。</w:t>
      </w:r>
    </w:p>
    <w:p w:rsidR="003D525C" w:rsidRDefault="003D525C" w:rsidP="003D525C">
      <w:pPr>
        <w:spacing w:line="360" w:lineRule="auto"/>
        <w:ind w:firstLineChars="236" w:firstLine="566"/>
        <w:jc w:val="both"/>
      </w:pPr>
      <w:r>
        <w:rPr>
          <w:rFonts w:hint="eastAsia"/>
        </w:rPr>
        <w:t>談論客家戲的特色，講究「唱」為出名，不只運用許多傳統客家歌謠做為戲曲的唱段旋律，也借用許多民間小調，將曲調融入戲中，漸漸發展出「九腔十八調」。「說」為出名特色之二，逗趣的「答嘴鼓」突顯了客家戲的特色。除了「唱」與「說」之外，客家戲十分注重「旦」與「丑」的身段。以內行話來說為「弄」。因為客家戲的身段是</w:t>
      </w:r>
      <w:r>
        <w:rPr>
          <w:rFonts w:hint="eastAsia"/>
        </w:rPr>
        <w:lastRenderedPageBreak/>
        <w:t>從農業生活的勞動工作者、大自然的動物型態，以及民間舞蹈動作等，發展而來。</w:t>
      </w:r>
      <w:r w:rsidR="00F572E3">
        <w:rPr>
          <w:rStyle w:val="a6"/>
        </w:rPr>
        <w:footnoteReference w:id="114"/>
      </w:r>
      <w:r>
        <w:rPr>
          <w:rFonts w:hint="eastAsia"/>
        </w:rPr>
        <w:t>許多身段動作來自於採茶工作時的歌謠對唱與相褒，因受山勢所限，沒有很大的空間活動，所以客家戲的身段便沒有大幅度的動作，而特別專注於面部表情與手部的耍弄。</w:t>
      </w:r>
    </w:p>
    <w:p w:rsidR="00C8134B" w:rsidRPr="00C8134B" w:rsidRDefault="003D525C" w:rsidP="00C8134B">
      <w:pPr>
        <w:spacing w:line="360" w:lineRule="auto"/>
        <w:ind w:firstLineChars="236" w:firstLine="566"/>
      </w:pPr>
      <w:r>
        <w:rPr>
          <w:rFonts w:hint="eastAsia"/>
        </w:rPr>
        <w:t>在原劇張三郎被定位為「丑」角，而改編裡的三位男主角為「小生」、「丑」兩種定位，改編劇本中，大哥張文賢的角色定位為一位風度翩翩的小生，二哥張文重擊老三張文華角色定位與原劇相同為丑角，因角色定位關係，故改編以張文重及張文華為與原劇張三郎的比對重點。身段這個大系統中，細分很多項目，以丑身段來說，筆者以客家戲曲身段教材為對比目標做為兩者之間比對，筆者大致擷取幾項身段動作以圖示解說並比對：</w:t>
      </w:r>
      <w:r w:rsidR="00F572E3">
        <w:rPr>
          <w:rStyle w:val="a6"/>
        </w:rPr>
        <w:footnoteReference w:id="115"/>
      </w:r>
    </w:p>
    <w:p w:rsidR="003D525C" w:rsidRDefault="003D525C" w:rsidP="003D525C">
      <w:pPr>
        <w:spacing w:line="360" w:lineRule="auto"/>
      </w:pPr>
      <w:r>
        <w:rPr>
          <w:rFonts w:hint="eastAsia"/>
        </w:rPr>
        <w:t>1.</w:t>
      </w:r>
      <w:r>
        <w:rPr>
          <w:rFonts w:hint="eastAsia"/>
        </w:rPr>
        <w:t>蘭花掌</w:t>
      </w:r>
      <w:r>
        <w:rPr>
          <w:rFonts w:hint="eastAsia"/>
        </w:rPr>
        <w:t>(</w:t>
      </w:r>
      <w:r>
        <w:rPr>
          <w:rFonts w:hint="eastAsia"/>
        </w:rPr>
        <w:t>小旦</w:t>
      </w:r>
      <w:r>
        <w:rPr>
          <w:rFonts w:hint="eastAsia"/>
        </w:rPr>
        <w:t>)</w:t>
      </w:r>
    </w:p>
    <w:p w:rsidR="003D525C" w:rsidRDefault="003D525C" w:rsidP="003D525C">
      <w:pPr>
        <w:pStyle w:val="af"/>
        <w:numPr>
          <w:ilvl w:val="0"/>
          <w:numId w:val="10"/>
        </w:numPr>
        <w:spacing w:line="360" w:lineRule="auto"/>
        <w:ind w:leftChars="0"/>
      </w:pPr>
      <w:r>
        <w:t>手指打開。</w:t>
      </w:r>
    </w:p>
    <w:p w:rsidR="003D525C" w:rsidRDefault="003D525C" w:rsidP="003D525C">
      <w:pPr>
        <w:pStyle w:val="af"/>
        <w:numPr>
          <w:ilvl w:val="0"/>
          <w:numId w:val="10"/>
        </w:numPr>
        <w:spacing w:line="360" w:lineRule="auto"/>
        <w:ind w:leftChars="0"/>
      </w:pPr>
      <w:r>
        <w:t>將大拇指放在中指前端</w:t>
      </w:r>
    </w:p>
    <w:p w:rsidR="003D525C" w:rsidRDefault="003D525C" w:rsidP="003D525C">
      <w:pPr>
        <w:pStyle w:val="af"/>
        <w:numPr>
          <w:ilvl w:val="0"/>
          <w:numId w:val="10"/>
        </w:numPr>
        <w:spacing w:line="360" w:lineRule="auto"/>
        <w:ind w:leftChars="0"/>
      </w:pPr>
      <w:r>
        <w:t>食指與無名指及小指輕輕攏在一起。指尖用力，掌心向下外推。</w:t>
      </w:r>
      <w:r w:rsidR="00F572E3">
        <w:rPr>
          <w:rStyle w:val="a6"/>
          <w:sz w:val="20"/>
        </w:rPr>
        <w:footnoteReference w:id="116"/>
      </w:r>
    </w:p>
    <w:p w:rsidR="003D525C" w:rsidRDefault="003D525C" w:rsidP="003D525C">
      <w:pPr>
        <w:spacing w:line="360" w:lineRule="auto"/>
      </w:pPr>
      <w:bookmarkStart w:id="110" w:name="_Toc460022548"/>
      <w:r w:rsidRPr="003A3531">
        <w:rPr>
          <w:rStyle w:val="23"/>
          <w:rFonts w:hint="eastAsia"/>
        </w:rPr>
        <w:t>圖</w:t>
      </w:r>
      <w:r w:rsidRPr="003A3531">
        <w:rPr>
          <w:rStyle w:val="23"/>
          <w:rFonts w:hint="eastAsia"/>
        </w:rPr>
        <w:t>3-2</w:t>
      </w:r>
      <w:r w:rsidRPr="003A3531">
        <w:rPr>
          <w:rStyle w:val="23"/>
        </w:rPr>
        <w:t>-1</w:t>
      </w:r>
      <w:r w:rsidRPr="003A3531">
        <w:rPr>
          <w:rStyle w:val="23"/>
          <w:rFonts w:hint="eastAsia"/>
        </w:rPr>
        <w:t xml:space="preserve"> </w:t>
      </w:r>
      <w:r w:rsidRPr="003A3531">
        <w:rPr>
          <w:rStyle w:val="23"/>
          <w:rFonts w:hint="eastAsia"/>
        </w:rPr>
        <w:t>蘭花掌</w:t>
      </w:r>
      <w:r w:rsidR="00D54359">
        <w:rPr>
          <w:rStyle w:val="23"/>
          <w:rFonts w:hint="eastAsia"/>
        </w:rPr>
        <w:t>的運用</w:t>
      </w:r>
      <w:bookmarkEnd w:id="110"/>
      <w:r w:rsidR="00A63737">
        <w:rPr>
          <w:rStyle w:val="a6"/>
          <w:rFonts w:eastAsiaTheme="majorEastAsia"/>
          <w:kern w:val="52"/>
          <w:sz w:val="20"/>
        </w:rPr>
        <w:footnoteReference w:id="117"/>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61C1378C" wp14:editId="4C7CDFE2">
                  <wp:extent cx="2473200" cy="1854844"/>
                  <wp:effectExtent l="4127" t="0" r="7938" b="7937"/>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473200" cy="1854844"/>
                          </a:xfrm>
                          <a:prstGeom prst="rect">
                            <a:avLst/>
                          </a:prstGeom>
                        </pic:spPr>
                      </pic:pic>
                    </a:graphicData>
                  </a:graphic>
                </wp:inline>
              </w:drawing>
            </w:r>
          </w:p>
        </w:tc>
        <w:tc>
          <w:tcPr>
            <w:tcW w:w="2754" w:type="dxa"/>
          </w:tcPr>
          <w:p w:rsidR="003D525C" w:rsidRDefault="003D525C" w:rsidP="003D525C">
            <w:pPr>
              <w:spacing w:line="360" w:lineRule="auto"/>
            </w:pPr>
            <w:r>
              <w:rPr>
                <w:rFonts w:hint="eastAsia"/>
                <w:noProof/>
              </w:rPr>
              <w:drawing>
                <wp:inline distT="0" distB="0" distL="0" distR="0" wp14:anchorId="6DA5BBC3" wp14:editId="0A211FCE">
                  <wp:extent cx="1611630" cy="2428240"/>
                  <wp:effectExtent l="0" t="0" r="762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原劇糶酒-蘭花掌.jpg"/>
                          <pic:cNvPicPr/>
                        </pic:nvPicPr>
                        <pic:blipFill>
                          <a:blip r:embed="rId51">
                            <a:extLst>
                              <a:ext uri="{28A0092B-C50C-407E-A947-70E740481C1C}">
                                <a14:useLocalDpi xmlns:a14="http://schemas.microsoft.com/office/drawing/2010/main" val="0"/>
                              </a:ext>
                            </a:extLst>
                          </a:blip>
                          <a:stretch>
                            <a:fillRect/>
                          </a:stretch>
                        </pic:blipFill>
                        <pic:spPr>
                          <a:xfrm>
                            <a:off x="0" y="0"/>
                            <a:ext cx="1611630" cy="2428240"/>
                          </a:xfrm>
                          <a:prstGeom prst="rect">
                            <a:avLst/>
                          </a:prstGeom>
                        </pic:spPr>
                      </pic:pic>
                    </a:graphicData>
                  </a:graphic>
                </wp:inline>
              </w:drawing>
            </w:r>
          </w:p>
        </w:tc>
        <w:tc>
          <w:tcPr>
            <w:tcW w:w="2570" w:type="dxa"/>
          </w:tcPr>
          <w:p w:rsidR="003D525C" w:rsidRDefault="003D525C" w:rsidP="003D525C">
            <w:pPr>
              <w:spacing w:line="360" w:lineRule="auto"/>
            </w:pPr>
            <w:r>
              <w:rPr>
                <w:noProof/>
              </w:rPr>
              <w:drawing>
                <wp:inline distT="0" distB="0" distL="0" distR="0" wp14:anchorId="33CDCDF8" wp14:editId="79637C68">
                  <wp:extent cx="1494790" cy="2611755"/>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改編送郎綁傘尾-蘭花掌.jpg"/>
                          <pic:cNvPicPr/>
                        </pic:nvPicPr>
                        <pic:blipFill>
                          <a:blip r:embed="rId52">
                            <a:extLst>
                              <a:ext uri="{28A0092B-C50C-407E-A947-70E740481C1C}">
                                <a14:useLocalDpi xmlns:a14="http://schemas.microsoft.com/office/drawing/2010/main" val="0"/>
                              </a:ext>
                            </a:extLst>
                          </a:blip>
                          <a:stretch>
                            <a:fillRect/>
                          </a:stretch>
                        </pic:blipFill>
                        <pic:spPr>
                          <a:xfrm>
                            <a:off x="0" y="0"/>
                            <a:ext cx="1494790" cy="2611755"/>
                          </a:xfrm>
                          <a:prstGeom prst="rect">
                            <a:avLst/>
                          </a:prstGeom>
                        </pic:spPr>
                      </pic:pic>
                    </a:graphicData>
                  </a:graphic>
                </wp:inline>
              </w:drawing>
            </w:r>
          </w:p>
        </w:tc>
      </w:tr>
    </w:tbl>
    <w:p w:rsidR="00C8134B" w:rsidRDefault="00C8134B" w:rsidP="00A63737">
      <w:pPr>
        <w:spacing w:line="312" w:lineRule="auto"/>
      </w:pPr>
    </w:p>
    <w:p w:rsidR="003D525C" w:rsidRDefault="003D525C" w:rsidP="00A63737">
      <w:pPr>
        <w:spacing w:line="312" w:lineRule="auto"/>
      </w:pPr>
      <w:r>
        <w:rPr>
          <w:rFonts w:hint="eastAsia"/>
        </w:rPr>
        <w:lastRenderedPageBreak/>
        <w:t>2.</w:t>
      </w:r>
      <w:r>
        <w:rPr>
          <w:rFonts w:hint="eastAsia"/>
        </w:rPr>
        <w:t>手掌</w:t>
      </w:r>
      <w:r>
        <w:rPr>
          <w:rFonts w:hint="eastAsia"/>
        </w:rPr>
        <w:t>(</w:t>
      </w:r>
      <w:r>
        <w:rPr>
          <w:rFonts w:hint="eastAsia"/>
        </w:rPr>
        <w:t>丑</w:t>
      </w:r>
      <w:r>
        <w:rPr>
          <w:rFonts w:hint="eastAsia"/>
        </w:rPr>
        <w:t xml:space="preserve">) </w:t>
      </w:r>
    </w:p>
    <w:p w:rsidR="003D525C" w:rsidRDefault="003D525C" w:rsidP="00A63737">
      <w:pPr>
        <w:pStyle w:val="af"/>
        <w:numPr>
          <w:ilvl w:val="0"/>
          <w:numId w:val="11"/>
        </w:numPr>
        <w:spacing w:line="312" w:lineRule="auto"/>
        <w:ind w:leftChars="0"/>
      </w:pPr>
      <w:r>
        <w:t>手指打開。</w:t>
      </w:r>
    </w:p>
    <w:p w:rsidR="003D525C" w:rsidRDefault="003D525C" w:rsidP="00A63737">
      <w:pPr>
        <w:pStyle w:val="af"/>
        <w:numPr>
          <w:ilvl w:val="0"/>
          <w:numId w:val="11"/>
        </w:numPr>
        <w:spacing w:line="312" w:lineRule="auto"/>
        <w:ind w:leftChars="0"/>
      </w:pPr>
      <w:r>
        <w:rPr>
          <w:rFonts w:hint="eastAsia"/>
        </w:rPr>
        <w:t>四指併攏，虎口張開。</w:t>
      </w:r>
    </w:p>
    <w:p w:rsidR="003D525C" w:rsidRDefault="003D525C" w:rsidP="00A63737">
      <w:pPr>
        <w:pStyle w:val="af"/>
        <w:numPr>
          <w:ilvl w:val="0"/>
          <w:numId w:val="11"/>
        </w:numPr>
        <w:spacing w:line="312" w:lineRule="auto"/>
        <w:ind w:leftChars="0"/>
      </w:pPr>
      <w:r>
        <w:rPr>
          <w:rFonts w:hint="eastAsia"/>
        </w:rPr>
        <w:t>將大拇指輕輕向裡凹，與四指成</w:t>
      </w:r>
      <w:r>
        <w:rPr>
          <w:rFonts w:hint="eastAsia"/>
        </w:rPr>
        <w:t>90</w:t>
      </w:r>
      <w:r>
        <w:rPr>
          <w:rFonts w:hint="eastAsia"/>
        </w:rPr>
        <w:t>度</w:t>
      </w:r>
      <w:r>
        <w:t>。</w:t>
      </w:r>
      <w:r>
        <w:rPr>
          <w:rFonts w:hint="eastAsia"/>
        </w:rPr>
        <w:t>指尖用力，掌心向外推。</w:t>
      </w:r>
      <w:r w:rsidR="00F95BBC">
        <w:rPr>
          <w:rStyle w:val="a6"/>
          <w:sz w:val="20"/>
        </w:rPr>
        <w:footnoteReference w:id="118"/>
      </w:r>
    </w:p>
    <w:p w:rsidR="003D525C" w:rsidRDefault="003D525C" w:rsidP="003D525C">
      <w:pPr>
        <w:spacing w:line="360" w:lineRule="auto"/>
      </w:pPr>
      <w:bookmarkStart w:id="111" w:name="_Toc460022549"/>
      <w:r w:rsidRPr="003A3531">
        <w:rPr>
          <w:rStyle w:val="23"/>
          <w:rFonts w:hint="eastAsia"/>
        </w:rPr>
        <w:t>圖</w:t>
      </w:r>
      <w:r w:rsidRPr="003A3531">
        <w:rPr>
          <w:rStyle w:val="23"/>
          <w:rFonts w:hint="eastAsia"/>
        </w:rPr>
        <w:t xml:space="preserve">3-2-2 </w:t>
      </w:r>
      <w:r w:rsidRPr="003A3531">
        <w:rPr>
          <w:rStyle w:val="23"/>
          <w:rFonts w:hint="eastAsia"/>
        </w:rPr>
        <w:t>手掌</w:t>
      </w:r>
      <w:r w:rsidRPr="003A3531">
        <w:rPr>
          <w:rStyle w:val="23"/>
          <w:rFonts w:hint="eastAsia"/>
        </w:rPr>
        <w:t>(</w:t>
      </w:r>
      <w:r w:rsidRPr="003A3531">
        <w:rPr>
          <w:rStyle w:val="23"/>
          <w:rFonts w:hint="eastAsia"/>
        </w:rPr>
        <w:t>丑</w:t>
      </w:r>
      <w:r w:rsidRPr="003A3531">
        <w:rPr>
          <w:rStyle w:val="23"/>
          <w:rFonts w:hint="eastAsia"/>
        </w:rPr>
        <w:t>)</w:t>
      </w:r>
      <w:r w:rsidR="00D54359">
        <w:rPr>
          <w:rStyle w:val="23"/>
          <w:rFonts w:hint="eastAsia"/>
        </w:rPr>
        <w:t>的運用</w:t>
      </w:r>
      <w:bookmarkEnd w:id="111"/>
      <w:r w:rsidR="00A63737">
        <w:rPr>
          <w:rStyle w:val="a6"/>
          <w:rFonts w:eastAsiaTheme="majorEastAsia"/>
          <w:kern w:val="52"/>
          <w:sz w:val="20"/>
        </w:rPr>
        <w:footnoteReference w:id="119"/>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78A88F66" wp14:editId="7592325D">
                  <wp:extent cx="1666875" cy="2222500"/>
                  <wp:effectExtent l="0" t="0" r="9525" b="635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68893" cy="2225191"/>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04A312CC" wp14:editId="7F14DD12">
                  <wp:extent cx="1611630" cy="1933575"/>
                  <wp:effectExtent l="0" t="0" r="7620" b="9525"/>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原劇糶酒-手掌.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1630" cy="1933575"/>
                          </a:xfrm>
                          <a:prstGeom prst="rect">
                            <a:avLst/>
                          </a:prstGeom>
                        </pic:spPr>
                      </pic:pic>
                    </a:graphicData>
                  </a:graphic>
                </wp:inline>
              </w:drawing>
            </w:r>
          </w:p>
        </w:tc>
        <w:tc>
          <w:tcPr>
            <w:tcW w:w="2570" w:type="dxa"/>
          </w:tcPr>
          <w:p w:rsidR="003D525C" w:rsidRDefault="003D525C" w:rsidP="003D525C">
            <w:pPr>
              <w:spacing w:line="360" w:lineRule="auto"/>
            </w:pPr>
            <w:r>
              <w:rPr>
                <w:noProof/>
              </w:rPr>
              <w:drawing>
                <wp:inline distT="0" distB="0" distL="0" distR="0" wp14:anchorId="5E71E7E2" wp14:editId="52D9BBF7">
                  <wp:extent cx="1494790" cy="1931670"/>
                  <wp:effectExtent l="0"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改編盤查盤賭-手掌.jpg"/>
                          <pic:cNvPicPr/>
                        </pic:nvPicPr>
                        <pic:blipFill>
                          <a:blip r:embed="rId55">
                            <a:extLst>
                              <a:ext uri="{28A0092B-C50C-407E-A947-70E740481C1C}">
                                <a14:useLocalDpi xmlns:a14="http://schemas.microsoft.com/office/drawing/2010/main" val="0"/>
                              </a:ext>
                            </a:extLst>
                          </a:blip>
                          <a:stretch>
                            <a:fillRect/>
                          </a:stretch>
                        </pic:blipFill>
                        <pic:spPr>
                          <a:xfrm>
                            <a:off x="0" y="0"/>
                            <a:ext cx="1494790" cy="1931670"/>
                          </a:xfrm>
                          <a:prstGeom prst="rect">
                            <a:avLst/>
                          </a:prstGeom>
                        </pic:spPr>
                      </pic:pic>
                    </a:graphicData>
                  </a:graphic>
                </wp:inline>
              </w:drawing>
            </w:r>
          </w:p>
        </w:tc>
      </w:tr>
    </w:tbl>
    <w:p w:rsidR="003D525C" w:rsidRDefault="003D525C" w:rsidP="00A63737">
      <w:pPr>
        <w:spacing w:line="312" w:lineRule="auto"/>
      </w:pPr>
      <w:r>
        <w:rPr>
          <w:rFonts w:hint="eastAsia"/>
        </w:rPr>
        <w:t>3.</w:t>
      </w:r>
      <w:r>
        <w:rPr>
          <w:rFonts w:hint="eastAsia"/>
        </w:rPr>
        <w:t>蘭花指</w:t>
      </w:r>
      <w:r>
        <w:rPr>
          <w:rFonts w:hint="eastAsia"/>
        </w:rPr>
        <w:t>(</w:t>
      </w:r>
      <w:r>
        <w:rPr>
          <w:rFonts w:hint="eastAsia"/>
        </w:rPr>
        <w:t>小旦</w:t>
      </w:r>
      <w:r>
        <w:rPr>
          <w:rFonts w:hint="eastAsia"/>
        </w:rPr>
        <w:t xml:space="preserve">) </w:t>
      </w:r>
    </w:p>
    <w:p w:rsidR="003D525C" w:rsidRDefault="003D525C" w:rsidP="00A63737">
      <w:pPr>
        <w:pStyle w:val="af"/>
        <w:numPr>
          <w:ilvl w:val="0"/>
          <w:numId w:val="12"/>
        </w:numPr>
        <w:spacing w:line="312" w:lineRule="auto"/>
        <w:ind w:leftChars="0"/>
      </w:pPr>
      <w:r>
        <w:t>手指打開。</w:t>
      </w:r>
    </w:p>
    <w:p w:rsidR="003D525C" w:rsidRDefault="003D525C" w:rsidP="00A63737">
      <w:pPr>
        <w:pStyle w:val="af"/>
        <w:numPr>
          <w:ilvl w:val="0"/>
          <w:numId w:val="12"/>
        </w:numPr>
        <w:spacing w:line="312" w:lineRule="auto"/>
        <w:ind w:leftChars="0"/>
      </w:pPr>
      <w:r>
        <w:rPr>
          <w:rFonts w:hint="eastAsia"/>
        </w:rPr>
        <w:t>將中指彎曲，大拇指放在中間的末端旁</w:t>
      </w:r>
      <w:r>
        <w:rPr>
          <w:rFonts w:hint="eastAsia"/>
        </w:rPr>
        <w:t>(</w:t>
      </w:r>
      <w:r>
        <w:rPr>
          <w:rFonts w:hint="eastAsia"/>
        </w:rPr>
        <w:t>大拇指輕輕地向掌心窩成蝦米狀</w:t>
      </w:r>
      <w:r>
        <w:rPr>
          <w:rFonts w:hint="eastAsia"/>
        </w:rPr>
        <w:t>)</w:t>
      </w:r>
      <w:r>
        <w:rPr>
          <w:rFonts w:hint="eastAsia"/>
        </w:rPr>
        <w:t>。</w:t>
      </w:r>
    </w:p>
    <w:p w:rsidR="003D525C" w:rsidRDefault="003D525C" w:rsidP="00A63737">
      <w:pPr>
        <w:pStyle w:val="af"/>
        <w:numPr>
          <w:ilvl w:val="0"/>
          <w:numId w:val="12"/>
        </w:numPr>
        <w:spacing w:line="312" w:lineRule="auto"/>
        <w:ind w:leftChars="0"/>
      </w:pPr>
      <w:r>
        <w:rPr>
          <w:rFonts w:hint="eastAsia"/>
        </w:rPr>
        <w:t>食指指尖用力，無名指疊在中指的中端，小指疊在無名指的前端。</w:t>
      </w:r>
      <w:r w:rsidR="00F95BBC">
        <w:rPr>
          <w:rStyle w:val="a6"/>
          <w:sz w:val="20"/>
        </w:rPr>
        <w:footnoteReference w:id="120"/>
      </w:r>
    </w:p>
    <w:p w:rsidR="003D525C" w:rsidRDefault="003D525C" w:rsidP="003D525C">
      <w:pPr>
        <w:spacing w:line="360" w:lineRule="auto"/>
      </w:pPr>
      <w:bookmarkStart w:id="112" w:name="_Toc460022550"/>
      <w:r w:rsidRPr="003A3531">
        <w:rPr>
          <w:rStyle w:val="23"/>
          <w:rFonts w:hint="eastAsia"/>
        </w:rPr>
        <w:t>圖</w:t>
      </w:r>
      <w:r w:rsidRPr="003A3531">
        <w:rPr>
          <w:rStyle w:val="23"/>
          <w:rFonts w:hint="eastAsia"/>
        </w:rPr>
        <w:t xml:space="preserve">3-2-3 </w:t>
      </w:r>
      <w:r w:rsidRPr="003A3531">
        <w:rPr>
          <w:rStyle w:val="23"/>
          <w:rFonts w:hint="eastAsia"/>
        </w:rPr>
        <w:t>蘭花指</w:t>
      </w:r>
      <w:r w:rsidRPr="003A3531">
        <w:rPr>
          <w:rStyle w:val="23"/>
          <w:rFonts w:hint="eastAsia"/>
        </w:rPr>
        <w:t>(</w:t>
      </w:r>
      <w:r w:rsidRPr="003A3531">
        <w:rPr>
          <w:rStyle w:val="23"/>
          <w:rFonts w:hint="eastAsia"/>
        </w:rPr>
        <w:t>小旦</w:t>
      </w:r>
      <w:r w:rsidRPr="003A3531">
        <w:rPr>
          <w:rStyle w:val="23"/>
          <w:rFonts w:hint="eastAsia"/>
        </w:rPr>
        <w:t>)</w:t>
      </w:r>
      <w:r w:rsidR="00D54359">
        <w:rPr>
          <w:rStyle w:val="23"/>
          <w:rFonts w:hint="eastAsia"/>
        </w:rPr>
        <w:t>的運用</w:t>
      </w:r>
      <w:bookmarkEnd w:id="112"/>
      <w:r w:rsidR="00A63737">
        <w:rPr>
          <w:rStyle w:val="a6"/>
          <w:rFonts w:eastAsiaTheme="majorEastAsia"/>
          <w:kern w:val="52"/>
          <w:sz w:val="20"/>
        </w:rPr>
        <w:footnoteReference w:id="121"/>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060CDE08" wp14:editId="36AE9094">
                  <wp:extent cx="1668893" cy="2225190"/>
                  <wp:effectExtent l="0" t="0" r="7620" b="381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68893" cy="2225190"/>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61ED5608" wp14:editId="690A49B2">
                  <wp:extent cx="1611630" cy="1703070"/>
                  <wp:effectExtent l="0" t="0" r="762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原劇糶酒-蘭花指.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1630" cy="1703070"/>
                          </a:xfrm>
                          <a:prstGeom prst="rect">
                            <a:avLst/>
                          </a:prstGeom>
                        </pic:spPr>
                      </pic:pic>
                    </a:graphicData>
                  </a:graphic>
                </wp:inline>
              </w:drawing>
            </w:r>
          </w:p>
        </w:tc>
        <w:tc>
          <w:tcPr>
            <w:tcW w:w="2570" w:type="dxa"/>
          </w:tcPr>
          <w:p w:rsidR="003D525C" w:rsidRDefault="003D525C" w:rsidP="003D525C">
            <w:pPr>
              <w:spacing w:line="360" w:lineRule="auto"/>
            </w:pPr>
            <w:r>
              <w:rPr>
                <w:noProof/>
              </w:rPr>
              <w:drawing>
                <wp:inline distT="0" distB="0" distL="0" distR="0" wp14:anchorId="4ABA14DE" wp14:editId="5FBF755E">
                  <wp:extent cx="1494790" cy="2449195"/>
                  <wp:effectExtent l="0" t="0" r="0" b="8255"/>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改編勸郎賣茶-蘭花指.jpg"/>
                          <pic:cNvPicPr/>
                        </pic:nvPicPr>
                        <pic:blipFill>
                          <a:blip r:embed="rId58">
                            <a:extLst>
                              <a:ext uri="{28A0092B-C50C-407E-A947-70E740481C1C}">
                                <a14:useLocalDpi xmlns:a14="http://schemas.microsoft.com/office/drawing/2010/main" val="0"/>
                              </a:ext>
                            </a:extLst>
                          </a:blip>
                          <a:stretch>
                            <a:fillRect/>
                          </a:stretch>
                        </pic:blipFill>
                        <pic:spPr>
                          <a:xfrm>
                            <a:off x="0" y="0"/>
                            <a:ext cx="1494790" cy="2449195"/>
                          </a:xfrm>
                          <a:prstGeom prst="rect">
                            <a:avLst/>
                          </a:prstGeom>
                        </pic:spPr>
                      </pic:pic>
                    </a:graphicData>
                  </a:graphic>
                </wp:inline>
              </w:drawing>
            </w:r>
          </w:p>
        </w:tc>
      </w:tr>
    </w:tbl>
    <w:p w:rsidR="003D525C" w:rsidRDefault="003D525C" w:rsidP="003D525C">
      <w:pPr>
        <w:spacing w:line="312" w:lineRule="auto"/>
      </w:pPr>
      <w:r>
        <w:lastRenderedPageBreak/>
        <w:t>4</w:t>
      </w:r>
      <w:r>
        <w:rPr>
          <w:rFonts w:hint="eastAsia"/>
        </w:rPr>
        <w:t>.</w:t>
      </w:r>
      <w:r>
        <w:rPr>
          <w:rFonts w:hint="eastAsia"/>
        </w:rPr>
        <w:t>劍指</w:t>
      </w:r>
      <w:r>
        <w:rPr>
          <w:rFonts w:hint="eastAsia"/>
        </w:rPr>
        <w:t>(</w:t>
      </w:r>
      <w:r>
        <w:rPr>
          <w:rFonts w:hint="eastAsia"/>
        </w:rPr>
        <w:t>丑</w:t>
      </w:r>
      <w:r>
        <w:rPr>
          <w:rFonts w:hint="eastAsia"/>
        </w:rPr>
        <w:t xml:space="preserve">) </w:t>
      </w:r>
    </w:p>
    <w:p w:rsidR="003D525C" w:rsidRDefault="003D525C" w:rsidP="003D525C">
      <w:pPr>
        <w:pStyle w:val="af"/>
        <w:numPr>
          <w:ilvl w:val="0"/>
          <w:numId w:val="13"/>
        </w:numPr>
        <w:spacing w:line="312" w:lineRule="auto"/>
        <w:ind w:leftChars="0"/>
      </w:pPr>
      <w:r>
        <w:t>手指打開。</w:t>
      </w:r>
    </w:p>
    <w:p w:rsidR="003D525C" w:rsidRDefault="003D525C" w:rsidP="003D525C">
      <w:pPr>
        <w:pStyle w:val="af"/>
        <w:numPr>
          <w:ilvl w:val="0"/>
          <w:numId w:val="13"/>
        </w:numPr>
        <w:spacing w:line="312" w:lineRule="auto"/>
        <w:ind w:leftChars="0"/>
      </w:pPr>
      <w:r>
        <w:rPr>
          <w:rFonts w:hint="eastAsia"/>
        </w:rPr>
        <w:t>將食指與中指併攏，指尖用力。</w:t>
      </w:r>
      <w:r>
        <w:rPr>
          <w:rFonts w:hint="eastAsia"/>
        </w:rPr>
        <w:t>(</w:t>
      </w:r>
      <w:r>
        <w:rPr>
          <w:rFonts w:hint="eastAsia"/>
        </w:rPr>
        <w:t>掌心成握蛋狀</w:t>
      </w:r>
      <w:r>
        <w:rPr>
          <w:rFonts w:hint="eastAsia"/>
        </w:rPr>
        <w:t>)</w:t>
      </w:r>
    </w:p>
    <w:p w:rsidR="003D525C" w:rsidRDefault="003D525C" w:rsidP="003D525C">
      <w:pPr>
        <w:pStyle w:val="af"/>
        <w:numPr>
          <w:ilvl w:val="0"/>
          <w:numId w:val="13"/>
        </w:numPr>
        <w:spacing w:line="312" w:lineRule="auto"/>
        <w:ind w:leftChars="0"/>
      </w:pPr>
      <w:r>
        <w:rPr>
          <w:rFonts w:hint="eastAsia"/>
        </w:rPr>
        <w:t>大拇指與無名指及小指用力向內彎曲。</w:t>
      </w:r>
      <w:r w:rsidR="00F95BBC">
        <w:rPr>
          <w:rStyle w:val="a6"/>
          <w:sz w:val="20"/>
        </w:rPr>
        <w:footnoteReference w:id="122"/>
      </w:r>
    </w:p>
    <w:p w:rsidR="003D525C" w:rsidRDefault="003D525C" w:rsidP="003D525C">
      <w:pPr>
        <w:spacing w:line="360" w:lineRule="auto"/>
      </w:pPr>
      <w:bookmarkStart w:id="113" w:name="_Toc460022551"/>
      <w:r w:rsidRPr="003A3531">
        <w:rPr>
          <w:rStyle w:val="23"/>
          <w:rFonts w:hint="eastAsia"/>
        </w:rPr>
        <w:t>圖</w:t>
      </w:r>
      <w:r w:rsidRPr="003A3531">
        <w:rPr>
          <w:rStyle w:val="23"/>
          <w:rFonts w:hint="eastAsia"/>
        </w:rPr>
        <w:t xml:space="preserve">3-2-4 </w:t>
      </w:r>
      <w:r w:rsidRPr="003A3531">
        <w:rPr>
          <w:rStyle w:val="23"/>
          <w:rFonts w:hint="eastAsia"/>
        </w:rPr>
        <w:t>劍指</w:t>
      </w:r>
      <w:r w:rsidRPr="003A3531">
        <w:rPr>
          <w:rStyle w:val="23"/>
          <w:rFonts w:hint="eastAsia"/>
        </w:rPr>
        <w:t>(</w:t>
      </w:r>
      <w:r w:rsidRPr="003A3531">
        <w:rPr>
          <w:rStyle w:val="23"/>
          <w:rFonts w:hint="eastAsia"/>
        </w:rPr>
        <w:t>丑</w:t>
      </w:r>
      <w:r w:rsidRPr="003A3531">
        <w:rPr>
          <w:rStyle w:val="23"/>
          <w:rFonts w:hint="eastAsia"/>
        </w:rPr>
        <w:t>)</w:t>
      </w:r>
      <w:r w:rsidR="00D54359">
        <w:rPr>
          <w:rStyle w:val="23"/>
          <w:rFonts w:hint="eastAsia"/>
        </w:rPr>
        <w:t>的運用</w:t>
      </w:r>
      <w:bookmarkEnd w:id="113"/>
      <w:r w:rsidR="00A63737">
        <w:rPr>
          <w:rStyle w:val="a6"/>
          <w:rFonts w:eastAsiaTheme="majorEastAsia"/>
          <w:kern w:val="52"/>
          <w:sz w:val="20"/>
        </w:rPr>
        <w:footnoteReference w:id="123"/>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4F06867E" wp14:editId="48626677">
                  <wp:extent cx="1668892" cy="2225190"/>
                  <wp:effectExtent l="0" t="0" r="7620" b="381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68892" cy="2225190"/>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0201C325" wp14:editId="18A802BD">
                  <wp:extent cx="1611630" cy="2225040"/>
                  <wp:effectExtent l="0" t="0" r="7620" b="381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原劇茶廊回家-劍指.jpg"/>
                          <pic:cNvPicPr/>
                        </pic:nvPicPr>
                        <pic:blipFill>
                          <a:blip r:embed="rId60">
                            <a:extLst>
                              <a:ext uri="{28A0092B-C50C-407E-A947-70E740481C1C}">
                                <a14:useLocalDpi xmlns:a14="http://schemas.microsoft.com/office/drawing/2010/main" val="0"/>
                              </a:ext>
                            </a:extLst>
                          </a:blip>
                          <a:stretch>
                            <a:fillRect/>
                          </a:stretch>
                        </pic:blipFill>
                        <pic:spPr>
                          <a:xfrm>
                            <a:off x="0" y="0"/>
                            <a:ext cx="1611630" cy="2225040"/>
                          </a:xfrm>
                          <a:prstGeom prst="rect">
                            <a:avLst/>
                          </a:prstGeom>
                        </pic:spPr>
                      </pic:pic>
                    </a:graphicData>
                  </a:graphic>
                </wp:inline>
              </w:drawing>
            </w:r>
          </w:p>
        </w:tc>
        <w:tc>
          <w:tcPr>
            <w:tcW w:w="2570" w:type="dxa"/>
          </w:tcPr>
          <w:p w:rsidR="003D525C" w:rsidRDefault="003D525C" w:rsidP="003D525C">
            <w:pPr>
              <w:spacing w:line="360" w:lineRule="auto"/>
            </w:pPr>
            <w:r>
              <w:rPr>
                <w:noProof/>
              </w:rPr>
              <w:drawing>
                <wp:inline distT="0" distB="0" distL="0" distR="0" wp14:anchorId="007DCB28" wp14:editId="74E77460">
                  <wp:extent cx="1494790" cy="2077720"/>
                  <wp:effectExtent l="0" t="0" r="0"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改編糶酒-劍指.jpg"/>
                          <pic:cNvPicPr/>
                        </pic:nvPicPr>
                        <pic:blipFill>
                          <a:blip r:embed="rId61">
                            <a:extLst>
                              <a:ext uri="{28A0092B-C50C-407E-A947-70E740481C1C}">
                                <a14:useLocalDpi xmlns:a14="http://schemas.microsoft.com/office/drawing/2010/main" val="0"/>
                              </a:ext>
                            </a:extLst>
                          </a:blip>
                          <a:stretch>
                            <a:fillRect/>
                          </a:stretch>
                        </pic:blipFill>
                        <pic:spPr>
                          <a:xfrm>
                            <a:off x="0" y="0"/>
                            <a:ext cx="1494790" cy="2077720"/>
                          </a:xfrm>
                          <a:prstGeom prst="rect">
                            <a:avLst/>
                          </a:prstGeom>
                        </pic:spPr>
                      </pic:pic>
                    </a:graphicData>
                  </a:graphic>
                </wp:inline>
              </w:drawing>
            </w:r>
          </w:p>
        </w:tc>
      </w:tr>
    </w:tbl>
    <w:p w:rsidR="003D525C" w:rsidRDefault="003D525C" w:rsidP="003D525C">
      <w:pPr>
        <w:spacing w:line="288" w:lineRule="auto"/>
      </w:pPr>
      <w:r>
        <w:t>5</w:t>
      </w:r>
      <w:r>
        <w:rPr>
          <w:rFonts w:hint="eastAsia"/>
        </w:rPr>
        <w:t>.</w:t>
      </w:r>
      <w:r>
        <w:rPr>
          <w:rFonts w:hint="eastAsia"/>
        </w:rPr>
        <w:t>翻手腕</w:t>
      </w:r>
      <w:r>
        <w:rPr>
          <w:rFonts w:hint="eastAsia"/>
        </w:rPr>
        <w:t>(</w:t>
      </w:r>
      <w:r>
        <w:rPr>
          <w:rFonts w:hint="eastAsia"/>
        </w:rPr>
        <w:t>小旦</w:t>
      </w:r>
      <w:r>
        <w:rPr>
          <w:rFonts w:hint="eastAsia"/>
        </w:rPr>
        <w:t xml:space="preserve">) </w:t>
      </w:r>
    </w:p>
    <w:p w:rsidR="003D525C" w:rsidRDefault="003D525C" w:rsidP="003D525C">
      <w:pPr>
        <w:pStyle w:val="af"/>
        <w:numPr>
          <w:ilvl w:val="0"/>
          <w:numId w:val="14"/>
        </w:numPr>
        <w:spacing w:line="288" w:lineRule="auto"/>
        <w:ind w:leftChars="0" w:left="480" w:hanging="480"/>
      </w:pPr>
      <w:r>
        <w:rPr>
          <w:rFonts w:hint="eastAsia"/>
        </w:rPr>
        <w:t>兩手呈蘭花掌式</w:t>
      </w:r>
      <w:r>
        <w:t>。</w:t>
      </w:r>
    </w:p>
    <w:p w:rsidR="003D525C" w:rsidRDefault="003D525C" w:rsidP="003D525C">
      <w:pPr>
        <w:pStyle w:val="af"/>
        <w:numPr>
          <w:ilvl w:val="0"/>
          <w:numId w:val="14"/>
        </w:numPr>
        <w:spacing w:line="288" w:lineRule="auto"/>
        <w:ind w:leftChars="0" w:left="480" w:hanging="480"/>
      </w:pPr>
      <w:r>
        <w:rPr>
          <w:rFonts w:hint="eastAsia"/>
        </w:rPr>
        <w:t>將左手中指貼在右手手腕。</w:t>
      </w:r>
    </w:p>
    <w:p w:rsidR="003D525C" w:rsidRDefault="003D525C" w:rsidP="003D525C">
      <w:pPr>
        <w:pStyle w:val="af"/>
        <w:numPr>
          <w:ilvl w:val="0"/>
          <w:numId w:val="14"/>
        </w:numPr>
        <w:spacing w:line="288" w:lineRule="auto"/>
        <w:ind w:leftChars="0" w:left="480" w:hanging="480"/>
      </w:pPr>
      <w:r>
        <w:rPr>
          <w:rFonts w:hint="eastAsia"/>
        </w:rPr>
        <w:t>右手向裡外翻。</w:t>
      </w:r>
    </w:p>
    <w:p w:rsidR="003D525C" w:rsidRDefault="003D525C" w:rsidP="003D525C">
      <w:pPr>
        <w:pStyle w:val="af"/>
        <w:numPr>
          <w:ilvl w:val="0"/>
          <w:numId w:val="14"/>
        </w:numPr>
        <w:spacing w:line="288" w:lineRule="auto"/>
        <w:ind w:leftChars="0" w:left="480" w:hanging="480"/>
      </w:pPr>
      <w:r>
        <w:rPr>
          <w:rFonts w:hint="eastAsia"/>
        </w:rPr>
        <w:t>呈手掌心向上</w:t>
      </w:r>
      <w:r>
        <w:rPr>
          <w:rFonts w:hint="eastAsia"/>
        </w:rPr>
        <w:t>(</w:t>
      </w:r>
      <w:r>
        <w:rPr>
          <w:rFonts w:hint="eastAsia"/>
        </w:rPr>
        <w:t>位置約於左前腰，離身體一個拳頭距離</w:t>
      </w:r>
      <w:r>
        <w:rPr>
          <w:rFonts w:hint="eastAsia"/>
        </w:rPr>
        <w:t>)</w:t>
      </w:r>
      <w:r w:rsidR="00D54359">
        <w:rPr>
          <w:rFonts w:hint="eastAsia"/>
        </w:rPr>
        <w:t>。</w:t>
      </w:r>
      <w:r w:rsidR="00F95BBC">
        <w:rPr>
          <w:rStyle w:val="a6"/>
          <w:sz w:val="20"/>
        </w:rPr>
        <w:footnoteReference w:id="124"/>
      </w:r>
    </w:p>
    <w:p w:rsidR="003D525C" w:rsidRDefault="003D525C" w:rsidP="003D525C">
      <w:pPr>
        <w:spacing w:line="288" w:lineRule="auto"/>
      </w:pPr>
      <w:bookmarkStart w:id="114" w:name="_Toc460022552"/>
      <w:r w:rsidRPr="003A3531">
        <w:rPr>
          <w:rStyle w:val="23"/>
          <w:rFonts w:hint="eastAsia"/>
        </w:rPr>
        <w:t>圖</w:t>
      </w:r>
      <w:r w:rsidRPr="003A3531">
        <w:rPr>
          <w:rStyle w:val="23"/>
          <w:rFonts w:hint="eastAsia"/>
        </w:rPr>
        <w:t xml:space="preserve">3-2-5 </w:t>
      </w:r>
      <w:r w:rsidRPr="003A3531">
        <w:rPr>
          <w:rStyle w:val="23"/>
          <w:rFonts w:hint="eastAsia"/>
        </w:rPr>
        <w:t>翻手腕</w:t>
      </w:r>
      <w:r w:rsidRPr="003A3531">
        <w:rPr>
          <w:rStyle w:val="23"/>
          <w:rFonts w:hint="eastAsia"/>
        </w:rPr>
        <w:t>(</w:t>
      </w:r>
      <w:r w:rsidRPr="003A3531">
        <w:rPr>
          <w:rStyle w:val="23"/>
          <w:rFonts w:hint="eastAsia"/>
        </w:rPr>
        <w:t>小旦</w:t>
      </w:r>
      <w:r w:rsidRPr="003A3531">
        <w:rPr>
          <w:rStyle w:val="23"/>
          <w:rFonts w:hint="eastAsia"/>
        </w:rPr>
        <w:t>)</w:t>
      </w:r>
      <w:r w:rsidR="00D54359">
        <w:rPr>
          <w:rStyle w:val="23"/>
          <w:rFonts w:hint="eastAsia"/>
        </w:rPr>
        <w:t>的運用</w:t>
      </w:r>
      <w:bookmarkEnd w:id="114"/>
      <w:r w:rsidR="00A63737">
        <w:rPr>
          <w:rStyle w:val="a6"/>
          <w:rFonts w:eastAsiaTheme="majorEastAsia"/>
          <w:kern w:val="52"/>
          <w:sz w:val="20"/>
        </w:rPr>
        <w:footnoteReference w:id="125"/>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6E688594" wp14:editId="3AD969FD">
                  <wp:extent cx="2225189" cy="1668892"/>
                  <wp:effectExtent l="0" t="7620" r="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2225189" cy="1668892"/>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41C3E60D" wp14:editId="135D6415">
                  <wp:extent cx="1611630" cy="2362200"/>
                  <wp:effectExtent l="0" t="0" r="762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原劇盤茶盤賭-翻手腕.jpg"/>
                          <pic:cNvPicPr/>
                        </pic:nvPicPr>
                        <pic:blipFill>
                          <a:blip r:embed="rId63">
                            <a:extLst>
                              <a:ext uri="{28A0092B-C50C-407E-A947-70E740481C1C}">
                                <a14:useLocalDpi xmlns:a14="http://schemas.microsoft.com/office/drawing/2010/main" val="0"/>
                              </a:ext>
                            </a:extLst>
                          </a:blip>
                          <a:stretch>
                            <a:fillRect/>
                          </a:stretch>
                        </pic:blipFill>
                        <pic:spPr>
                          <a:xfrm>
                            <a:off x="0" y="0"/>
                            <a:ext cx="1611630" cy="2362200"/>
                          </a:xfrm>
                          <a:prstGeom prst="rect">
                            <a:avLst/>
                          </a:prstGeom>
                        </pic:spPr>
                      </pic:pic>
                    </a:graphicData>
                  </a:graphic>
                </wp:inline>
              </w:drawing>
            </w:r>
          </w:p>
        </w:tc>
        <w:tc>
          <w:tcPr>
            <w:tcW w:w="2570" w:type="dxa"/>
          </w:tcPr>
          <w:p w:rsidR="003D525C" w:rsidRDefault="003D525C" w:rsidP="003D525C">
            <w:pPr>
              <w:spacing w:line="360" w:lineRule="auto"/>
            </w:pPr>
            <w:r>
              <w:rPr>
                <w:noProof/>
              </w:rPr>
              <w:drawing>
                <wp:inline distT="0" distB="0" distL="0" distR="0" wp14:anchorId="00D52790" wp14:editId="0C5B800E">
                  <wp:extent cx="1494790" cy="2298065"/>
                  <wp:effectExtent l="0" t="0" r="0" b="698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改編勸郎帶茶-翻手腕.jpg"/>
                          <pic:cNvPicPr/>
                        </pic:nvPicPr>
                        <pic:blipFill>
                          <a:blip r:embed="rId64">
                            <a:extLst>
                              <a:ext uri="{28A0092B-C50C-407E-A947-70E740481C1C}">
                                <a14:useLocalDpi xmlns:a14="http://schemas.microsoft.com/office/drawing/2010/main" val="0"/>
                              </a:ext>
                            </a:extLst>
                          </a:blip>
                          <a:stretch>
                            <a:fillRect/>
                          </a:stretch>
                        </pic:blipFill>
                        <pic:spPr>
                          <a:xfrm>
                            <a:off x="0" y="0"/>
                            <a:ext cx="1494790" cy="2298065"/>
                          </a:xfrm>
                          <a:prstGeom prst="rect">
                            <a:avLst/>
                          </a:prstGeom>
                        </pic:spPr>
                      </pic:pic>
                    </a:graphicData>
                  </a:graphic>
                </wp:inline>
              </w:drawing>
            </w:r>
          </w:p>
        </w:tc>
      </w:tr>
    </w:tbl>
    <w:p w:rsidR="003D525C" w:rsidRDefault="003D525C" w:rsidP="003D525C">
      <w:pPr>
        <w:spacing w:line="312" w:lineRule="auto"/>
      </w:pPr>
      <w:r>
        <w:lastRenderedPageBreak/>
        <w:t>6</w:t>
      </w:r>
      <w:r>
        <w:rPr>
          <w:rFonts w:hint="eastAsia"/>
        </w:rPr>
        <w:t>.</w:t>
      </w:r>
      <w:r>
        <w:rPr>
          <w:rFonts w:hint="eastAsia"/>
        </w:rPr>
        <w:t>莫奈何</w:t>
      </w:r>
      <w:r>
        <w:rPr>
          <w:rFonts w:hint="eastAsia"/>
        </w:rPr>
        <w:t>(</w:t>
      </w:r>
      <w:r>
        <w:rPr>
          <w:rFonts w:hint="eastAsia"/>
        </w:rPr>
        <w:t>丑</w:t>
      </w:r>
      <w:r>
        <w:rPr>
          <w:rFonts w:hint="eastAsia"/>
        </w:rPr>
        <w:t xml:space="preserve">) </w:t>
      </w:r>
    </w:p>
    <w:p w:rsidR="003D525C" w:rsidRDefault="003D525C" w:rsidP="003D525C">
      <w:pPr>
        <w:pStyle w:val="af"/>
        <w:numPr>
          <w:ilvl w:val="0"/>
          <w:numId w:val="15"/>
        </w:numPr>
        <w:spacing w:line="312" w:lineRule="auto"/>
        <w:ind w:leftChars="0"/>
      </w:pPr>
      <w:r>
        <w:rPr>
          <w:rFonts w:hint="eastAsia"/>
        </w:rPr>
        <w:t>兩手呈掌</w:t>
      </w:r>
      <w:r>
        <w:t>。</w:t>
      </w:r>
    </w:p>
    <w:p w:rsidR="003D525C" w:rsidRDefault="003D525C" w:rsidP="003D525C">
      <w:pPr>
        <w:pStyle w:val="af"/>
        <w:numPr>
          <w:ilvl w:val="0"/>
          <w:numId w:val="15"/>
        </w:numPr>
        <w:spacing w:line="312" w:lineRule="auto"/>
        <w:ind w:leftChars="0"/>
      </w:pPr>
      <w:r>
        <w:rPr>
          <w:rFonts w:hint="eastAsia"/>
        </w:rPr>
        <w:t>左手插腰。</w:t>
      </w:r>
    </w:p>
    <w:p w:rsidR="003D525C" w:rsidRDefault="003D525C" w:rsidP="003D525C">
      <w:pPr>
        <w:pStyle w:val="af"/>
        <w:numPr>
          <w:ilvl w:val="0"/>
          <w:numId w:val="15"/>
        </w:numPr>
        <w:spacing w:line="312" w:lineRule="auto"/>
        <w:ind w:leftChars="0"/>
      </w:pPr>
      <w:r>
        <w:rPr>
          <w:rFonts w:hint="eastAsia"/>
        </w:rPr>
        <w:t>右手向裡外翻</w:t>
      </w:r>
      <w:r>
        <w:rPr>
          <w:rFonts w:hint="eastAsia"/>
        </w:rPr>
        <w:t>(</w:t>
      </w:r>
      <w:r>
        <w:rPr>
          <w:rFonts w:hint="eastAsia"/>
        </w:rPr>
        <w:t>於腰前劃一小圈</w:t>
      </w:r>
      <w:r>
        <w:rPr>
          <w:rFonts w:hint="eastAsia"/>
        </w:rPr>
        <w:t>)</w:t>
      </w:r>
      <w:r>
        <w:rPr>
          <w:rFonts w:hint="eastAsia"/>
        </w:rPr>
        <w:t>。</w:t>
      </w:r>
    </w:p>
    <w:p w:rsidR="003D525C" w:rsidRDefault="003D525C" w:rsidP="003D525C">
      <w:pPr>
        <w:pStyle w:val="af"/>
        <w:numPr>
          <w:ilvl w:val="0"/>
          <w:numId w:val="15"/>
        </w:numPr>
        <w:spacing w:line="312" w:lineRule="auto"/>
        <w:ind w:leftChars="0"/>
      </w:pPr>
      <w:r>
        <w:rPr>
          <w:rFonts w:hint="eastAsia"/>
        </w:rPr>
        <w:t>呈手掌心向上</w:t>
      </w:r>
      <w:r>
        <w:rPr>
          <w:rFonts w:hint="eastAsia"/>
        </w:rPr>
        <w:t>(</w:t>
      </w:r>
      <w:r>
        <w:rPr>
          <w:rFonts w:hint="eastAsia"/>
        </w:rPr>
        <w:t>位置約於右前腰，離身體三個拳頭距離</w:t>
      </w:r>
      <w:r>
        <w:rPr>
          <w:rFonts w:hint="eastAsia"/>
        </w:rPr>
        <w:t>)</w:t>
      </w:r>
      <w:r w:rsidR="00D54359">
        <w:rPr>
          <w:rFonts w:hint="eastAsia"/>
        </w:rPr>
        <w:t>。</w:t>
      </w:r>
      <w:r w:rsidR="00F95BBC">
        <w:rPr>
          <w:rStyle w:val="a6"/>
          <w:sz w:val="20"/>
        </w:rPr>
        <w:footnoteReference w:id="126"/>
      </w:r>
    </w:p>
    <w:p w:rsidR="003D525C" w:rsidRDefault="003D525C" w:rsidP="003D525C">
      <w:pPr>
        <w:spacing w:line="360" w:lineRule="auto"/>
      </w:pPr>
      <w:bookmarkStart w:id="115" w:name="_Toc460022553"/>
      <w:r w:rsidRPr="003A3531">
        <w:rPr>
          <w:rStyle w:val="23"/>
          <w:rFonts w:hint="eastAsia"/>
        </w:rPr>
        <w:t>圖</w:t>
      </w:r>
      <w:r w:rsidRPr="003A3531">
        <w:rPr>
          <w:rStyle w:val="23"/>
          <w:rFonts w:hint="eastAsia"/>
        </w:rPr>
        <w:t xml:space="preserve">3-2-6 </w:t>
      </w:r>
      <w:r w:rsidRPr="003A3531">
        <w:rPr>
          <w:rStyle w:val="23"/>
          <w:rFonts w:hint="eastAsia"/>
        </w:rPr>
        <w:t>莫奈何</w:t>
      </w:r>
      <w:r w:rsidRPr="003A3531">
        <w:rPr>
          <w:rStyle w:val="23"/>
          <w:rFonts w:hint="eastAsia"/>
        </w:rPr>
        <w:t>(</w:t>
      </w:r>
      <w:r w:rsidRPr="003A3531">
        <w:rPr>
          <w:rStyle w:val="23"/>
          <w:rFonts w:hint="eastAsia"/>
        </w:rPr>
        <w:t>丑</w:t>
      </w:r>
      <w:r w:rsidRPr="003A3531">
        <w:rPr>
          <w:rStyle w:val="23"/>
          <w:rFonts w:hint="eastAsia"/>
        </w:rPr>
        <w:t>)</w:t>
      </w:r>
      <w:r w:rsidR="00D54359">
        <w:rPr>
          <w:rStyle w:val="23"/>
          <w:rFonts w:hint="eastAsia"/>
        </w:rPr>
        <w:t>的運用</w:t>
      </w:r>
      <w:bookmarkEnd w:id="115"/>
      <w:r w:rsidR="00A63737">
        <w:rPr>
          <w:rStyle w:val="a6"/>
          <w:rFonts w:eastAsiaTheme="majorEastAsia"/>
          <w:kern w:val="52"/>
          <w:sz w:val="20"/>
        </w:rPr>
        <w:footnoteReference w:id="127"/>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2D4C4A2B" wp14:editId="62C6119F">
                  <wp:extent cx="2225189" cy="1668891"/>
                  <wp:effectExtent l="0" t="762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2225189" cy="1668891"/>
                          </a:xfrm>
                          <a:prstGeom prst="rect">
                            <a:avLst/>
                          </a:prstGeom>
                        </pic:spPr>
                      </pic:pic>
                    </a:graphicData>
                  </a:graphic>
                </wp:inline>
              </w:drawing>
            </w:r>
          </w:p>
        </w:tc>
        <w:tc>
          <w:tcPr>
            <w:tcW w:w="2754" w:type="dxa"/>
          </w:tcPr>
          <w:p w:rsidR="003D525C" w:rsidRDefault="003D525C" w:rsidP="003D525C">
            <w:pPr>
              <w:spacing w:line="360" w:lineRule="auto"/>
              <w:jc w:val="center"/>
            </w:pPr>
            <w:r>
              <w:rPr>
                <w:noProof/>
              </w:rPr>
              <w:drawing>
                <wp:inline distT="0" distB="0" distL="0" distR="0" wp14:anchorId="639EF995" wp14:editId="64D9B22D">
                  <wp:extent cx="1635802" cy="1847850"/>
                  <wp:effectExtent l="0" t="0" r="254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原劇茶廊回家-莫奈何.jpg"/>
                          <pic:cNvPicPr/>
                        </pic:nvPicPr>
                        <pic:blipFill>
                          <a:blip r:embed="rId66">
                            <a:extLst>
                              <a:ext uri="{28A0092B-C50C-407E-A947-70E740481C1C}">
                                <a14:useLocalDpi xmlns:a14="http://schemas.microsoft.com/office/drawing/2010/main" val="0"/>
                              </a:ext>
                            </a:extLst>
                          </a:blip>
                          <a:stretch>
                            <a:fillRect/>
                          </a:stretch>
                        </pic:blipFill>
                        <pic:spPr>
                          <a:xfrm>
                            <a:off x="0" y="0"/>
                            <a:ext cx="1653297" cy="1867613"/>
                          </a:xfrm>
                          <a:prstGeom prst="rect">
                            <a:avLst/>
                          </a:prstGeom>
                        </pic:spPr>
                      </pic:pic>
                    </a:graphicData>
                  </a:graphic>
                </wp:inline>
              </w:drawing>
            </w:r>
          </w:p>
        </w:tc>
        <w:tc>
          <w:tcPr>
            <w:tcW w:w="2570" w:type="dxa"/>
          </w:tcPr>
          <w:p w:rsidR="003D525C" w:rsidRDefault="003D525C" w:rsidP="003D525C">
            <w:pPr>
              <w:spacing w:line="360" w:lineRule="auto"/>
              <w:jc w:val="center"/>
            </w:pPr>
            <w:r>
              <w:rPr>
                <w:noProof/>
              </w:rPr>
              <w:drawing>
                <wp:inline distT="0" distB="0" distL="0" distR="0" wp14:anchorId="0E955B84" wp14:editId="12E49166">
                  <wp:extent cx="1282589" cy="2181600"/>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莫奈何.jpg"/>
                          <pic:cNvPicPr/>
                        </pic:nvPicPr>
                        <pic:blipFill>
                          <a:blip r:embed="rId67">
                            <a:extLst>
                              <a:ext uri="{28A0092B-C50C-407E-A947-70E740481C1C}">
                                <a14:useLocalDpi xmlns:a14="http://schemas.microsoft.com/office/drawing/2010/main" val="0"/>
                              </a:ext>
                            </a:extLst>
                          </a:blip>
                          <a:stretch>
                            <a:fillRect/>
                          </a:stretch>
                        </pic:blipFill>
                        <pic:spPr>
                          <a:xfrm>
                            <a:off x="0" y="0"/>
                            <a:ext cx="1282589" cy="2181600"/>
                          </a:xfrm>
                          <a:prstGeom prst="rect">
                            <a:avLst/>
                          </a:prstGeom>
                        </pic:spPr>
                      </pic:pic>
                    </a:graphicData>
                  </a:graphic>
                </wp:inline>
              </w:drawing>
            </w:r>
          </w:p>
        </w:tc>
      </w:tr>
    </w:tbl>
    <w:p w:rsidR="003D525C" w:rsidRDefault="003D525C" w:rsidP="003D525C">
      <w:pPr>
        <w:spacing w:line="312" w:lineRule="auto"/>
      </w:pPr>
      <w:r>
        <w:t>7</w:t>
      </w:r>
      <w:r>
        <w:rPr>
          <w:rFonts w:hint="eastAsia"/>
        </w:rPr>
        <w:t>.</w:t>
      </w:r>
      <w:r>
        <w:rPr>
          <w:rFonts w:hint="eastAsia"/>
        </w:rPr>
        <w:t>腳踏步</w:t>
      </w:r>
      <w:r>
        <w:rPr>
          <w:rFonts w:hint="eastAsia"/>
        </w:rPr>
        <w:t>(</w:t>
      </w:r>
      <w:r>
        <w:rPr>
          <w:rFonts w:hint="eastAsia"/>
        </w:rPr>
        <w:t>小旦</w:t>
      </w:r>
      <w:r>
        <w:rPr>
          <w:rFonts w:hint="eastAsia"/>
        </w:rPr>
        <w:t xml:space="preserve">) </w:t>
      </w:r>
    </w:p>
    <w:p w:rsidR="003D525C" w:rsidRDefault="003D525C" w:rsidP="003D525C">
      <w:pPr>
        <w:pStyle w:val="af"/>
        <w:numPr>
          <w:ilvl w:val="0"/>
          <w:numId w:val="16"/>
        </w:numPr>
        <w:spacing w:line="312" w:lineRule="auto"/>
        <w:ind w:leftChars="0"/>
      </w:pPr>
      <w:r>
        <w:rPr>
          <w:rFonts w:hint="eastAsia"/>
        </w:rPr>
        <w:t>左腳在前，右腳在後</w:t>
      </w:r>
      <w:r>
        <w:t>。</w:t>
      </w:r>
    </w:p>
    <w:p w:rsidR="003D525C" w:rsidRDefault="003D525C" w:rsidP="003D525C">
      <w:pPr>
        <w:pStyle w:val="af"/>
        <w:numPr>
          <w:ilvl w:val="0"/>
          <w:numId w:val="16"/>
        </w:numPr>
        <w:spacing w:line="312" w:lineRule="auto"/>
        <w:ind w:leftChars="0"/>
      </w:pPr>
      <w:r>
        <w:rPr>
          <w:rFonts w:hint="eastAsia"/>
        </w:rPr>
        <w:t>左腳腳尖朝正前方，右腳腳尖點在地上</w:t>
      </w:r>
      <w:r>
        <w:rPr>
          <w:rFonts w:hint="eastAsia"/>
        </w:rPr>
        <w:t>(</w:t>
      </w:r>
      <w:r>
        <w:rPr>
          <w:rFonts w:hint="eastAsia"/>
        </w:rPr>
        <w:t>腳後跟離地，身體重心在前腳</w:t>
      </w:r>
      <w:r>
        <w:rPr>
          <w:rFonts w:hint="eastAsia"/>
        </w:rPr>
        <w:t>)</w:t>
      </w:r>
      <w:r>
        <w:rPr>
          <w:rFonts w:hint="eastAsia"/>
        </w:rPr>
        <w:t>。</w:t>
      </w:r>
    </w:p>
    <w:p w:rsidR="003D525C" w:rsidRDefault="003D525C" w:rsidP="003D525C">
      <w:pPr>
        <w:pStyle w:val="af"/>
        <w:numPr>
          <w:ilvl w:val="0"/>
          <w:numId w:val="16"/>
        </w:numPr>
        <w:spacing w:line="312" w:lineRule="auto"/>
        <w:ind w:leftChars="0"/>
      </w:pPr>
      <w:r>
        <w:rPr>
          <w:rFonts w:hint="eastAsia"/>
        </w:rPr>
        <w:t>兩腿膝蓋併攏貼緊，並且伸直膝蓋。</w:t>
      </w:r>
      <w:r w:rsidR="00D54359">
        <w:rPr>
          <w:rStyle w:val="a6"/>
          <w:sz w:val="20"/>
        </w:rPr>
        <w:footnoteReference w:id="128"/>
      </w:r>
    </w:p>
    <w:p w:rsidR="003D525C" w:rsidRDefault="003D525C" w:rsidP="003D525C">
      <w:pPr>
        <w:spacing w:line="360" w:lineRule="auto"/>
      </w:pPr>
      <w:bookmarkStart w:id="116" w:name="_Toc460022554"/>
      <w:r w:rsidRPr="003A3531">
        <w:rPr>
          <w:rStyle w:val="23"/>
          <w:rFonts w:hint="eastAsia"/>
        </w:rPr>
        <w:t>圖</w:t>
      </w:r>
      <w:r w:rsidRPr="003A3531">
        <w:rPr>
          <w:rStyle w:val="23"/>
          <w:rFonts w:hint="eastAsia"/>
        </w:rPr>
        <w:t xml:space="preserve">3-2-7 </w:t>
      </w:r>
      <w:r w:rsidRPr="003A3531">
        <w:rPr>
          <w:rStyle w:val="23"/>
          <w:rFonts w:hint="eastAsia"/>
        </w:rPr>
        <w:t>腳踏步</w:t>
      </w:r>
      <w:r w:rsidRPr="003A3531">
        <w:rPr>
          <w:rStyle w:val="23"/>
          <w:rFonts w:hint="eastAsia"/>
        </w:rPr>
        <w:t>(</w:t>
      </w:r>
      <w:r w:rsidRPr="003A3531">
        <w:rPr>
          <w:rStyle w:val="23"/>
          <w:rFonts w:hint="eastAsia"/>
        </w:rPr>
        <w:t>小旦</w:t>
      </w:r>
      <w:r w:rsidRPr="003A3531">
        <w:rPr>
          <w:rStyle w:val="23"/>
          <w:rFonts w:hint="eastAsia"/>
        </w:rPr>
        <w:t>)</w:t>
      </w:r>
      <w:r w:rsidR="00D54359">
        <w:rPr>
          <w:rStyle w:val="23"/>
          <w:rFonts w:hint="eastAsia"/>
        </w:rPr>
        <w:t>的運用</w:t>
      </w:r>
      <w:bookmarkEnd w:id="116"/>
      <w:r w:rsidR="00A63737">
        <w:rPr>
          <w:rStyle w:val="a6"/>
          <w:rFonts w:eastAsiaTheme="majorEastAsia"/>
          <w:kern w:val="52"/>
          <w:sz w:val="20"/>
        </w:rPr>
        <w:footnoteReference w:id="129"/>
      </w:r>
    </w:p>
    <w:tbl>
      <w:tblPr>
        <w:tblStyle w:val="a9"/>
        <w:tblW w:w="0" w:type="auto"/>
        <w:tblLayout w:type="fixed"/>
        <w:tblLook w:val="04A0" w:firstRow="1" w:lastRow="0" w:firstColumn="1" w:lastColumn="0" w:noHBand="0" w:noVBand="1"/>
      </w:tblPr>
      <w:tblGrid>
        <w:gridCol w:w="2972"/>
        <w:gridCol w:w="2552"/>
        <w:gridCol w:w="2772"/>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65AAC39A" wp14:editId="631EEB12">
                  <wp:extent cx="1876425" cy="1800225"/>
                  <wp:effectExtent l="0" t="0" r="9525" b="9525"/>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1876555" cy="1800350"/>
                          </a:xfrm>
                          <a:prstGeom prst="rect">
                            <a:avLst/>
                          </a:prstGeom>
                        </pic:spPr>
                      </pic:pic>
                    </a:graphicData>
                  </a:graphic>
                </wp:inline>
              </w:drawing>
            </w:r>
          </w:p>
        </w:tc>
        <w:tc>
          <w:tcPr>
            <w:tcW w:w="2552" w:type="dxa"/>
          </w:tcPr>
          <w:p w:rsidR="003D525C" w:rsidRDefault="003D525C" w:rsidP="003D525C">
            <w:pPr>
              <w:spacing w:line="360" w:lineRule="auto"/>
              <w:jc w:val="center"/>
            </w:pPr>
            <w:r>
              <w:rPr>
                <w:noProof/>
              </w:rPr>
              <w:drawing>
                <wp:inline distT="0" distB="0" distL="0" distR="0" wp14:anchorId="342D029B" wp14:editId="3DC9D1D2">
                  <wp:extent cx="1019175" cy="2073275"/>
                  <wp:effectExtent l="0" t="0" r="9525" b="3175"/>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原劇券郎賣茶-踏步.jpg"/>
                          <pic:cNvPicPr/>
                        </pic:nvPicPr>
                        <pic:blipFill>
                          <a:blip r:embed="rId69">
                            <a:extLst>
                              <a:ext uri="{28A0092B-C50C-407E-A947-70E740481C1C}">
                                <a14:useLocalDpi xmlns:a14="http://schemas.microsoft.com/office/drawing/2010/main" val="0"/>
                              </a:ext>
                            </a:extLst>
                          </a:blip>
                          <a:stretch>
                            <a:fillRect/>
                          </a:stretch>
                        </pic:blipFill>
                        <pic:spPr>
                          <a:xfrm>
                            <a:off x="0" y="0"/>
                            <a:ext cx="1019336" cy="2073603"/>
                          </a:xfrm>
                          <a:prstGeom prst="rect">
                            <a:avLst/>
                          </a:prstGeom>
                        </pic:spPr>
                      </pic:pic>
                    </a:graphicData>
                  </a:graphic>
                </wp:inline>
              </w:drawing>
            </w:r>
          </w:p>
        </w:tc>
        <w:tc>
          <w:tcPr>
            <w:tcW w:w="2772" w:type="dxa"/>
          </w:tcPr>
          <w:p w:rsidR="003D525C" w:rsidRDefault="003D525C" w:rsidP="003D525C">
            <w:pPr>
              <w:spacing w:line="360" w:lineRule="auto"/>
              <w:jc w:val="center"/>
            </w:pPr>
            <w:r>
              <w:rPr>
                <w:noProof/>
              </w:rPr>
              <w:drawing>
                <wp:inline distT="0" distB="0" distL="0" distR="0" wp14:anchorId="02833325" wp14:editId="7E4DBB59">
                  <wp:extent cx="1091295" cy="221760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改編勸郎賣茶-踏步.jpg"/>
                          <pic:cNvPicPr/>
                        </pic:nvPicPr>
                        <pic:blipFill>
                          <a:blip r:embed="rId70">
                            <a:extLst>
                              <a:ext uri="{28A0092B-C50C-407E-A947-70E740481C1C}">
                                <a14:useLocalDpi xmlns:a14="http://schemas.microsoft.com/office/drawing/2010/main" val="0"/>
                              </a:ext>
                            </a:extLst>
                          </a:blip>
                          <a:stretch>
                            <a:fillRect/>
                          </a:stretch>
                        </pic:blipFill>
                        <pic:spPr>
                          <a:xfrm>
                            <a:off x="0" y="0"/>
                            <a:ext cx="1091295" cy="2217600"/>
                          </a:xfrm>
                          <a:prstGeom prst="rect">
                            <a:avLst/>
                          </a:prstGeom>
                        </pic:spPr>
                      </pic:pic>
                    </a:graphicData>
                  </a:graphic>
                </wp:inline>
              </w:drawing>
            </w:r>
          </w:p>
        </w:tc>
      </w:tr>
    </w:tbl>
    <w:p w:rsidR="003D525C" w:rsidRDefault="003D525C" w:rsidP="00A63737">
      <w:pPr>
        <w:spacing w:line="312" w:lineRule="auto"/>
      </w:pPr>
      <w:r>
        <w:rPr>
          <w:rFonts w:hint="eastAsia"/>
        </w:rPr>
        <w:lastRenderedPageBreak/>
        <w:t>8.</w:t>
      </w:r>
      <w:r>
        <w:rPr>
          <w:rFonts w:hint="eastAsia"/>
        </w:rPr>
        <w:t>三七步</w:t>
      </w:r>
      <w:r>
        <w:rPr>
          <w:rFonts w:hint="eastAsia"/>
        </w:rPr>
        <w:t>(</w:t>
      </w:r>
      <w:r>
        <w:rPr>
          <w:rFonts w:hint="eastAsia"/>
        </w:rPr>
        <w:t>亦稱「丁字步」</w:t>
      </w:r>
      <w:r>
        <w:rPr>
          <w:rFonts w:hint="eastAsia"/>
        </w:rPr>
        <w:t>) (</w:t>
      </w:r>
      <w:r>
        <w:rPr>
          <w:rFonts w:hint="eastAsia"/>
        </w:rPr>
        <w:t>丑</w:t>
      </w:r>
      <w:r>
        <w:rPr>
          <w:rFonts w:hint="eastAsia"/>
        </w:rPr>
        <w:t>)</w:t>
      </w:r>
    </w:p>
    <w:p w:rsidR="003D525C" w:rsidRDefault="003D525C" w:rsidP="00A63737">
      <w:pPr>
        <w:pStyle w:val="af"/>
        <w:numPr>
          <w:ilvl w:val="0"/>
          <w:numId w:val="17"/>
        </w:numPr>
        <w:spacing w:line="312" w:lineRule="auto"/>
        <w:ind w:leftChars="0"/>
      </w:pPr>
      <w:r>
        <w:rPr>
          <w:rFonts w:hint="eastAsia"/>
        </w:rPr>
        <w:t>左腳在前、右腳在後</w:t>
      </w:r>
      <w:r>
        <w:t>。</w:t>
      </w:r>
    </w:p>
    <w:p w:rsidR="003D525C" w:rsidRDefault="003D525C" w:rsidP="00A63737">
      <w:pPr>
        <w:pStyle w:val="af"/>
        <w:numPr>
          <w:ilvl w:val="0"/>
          <w:numId w:val="17"/>
        </w:numPr>
        <w:spacing w:line="312" w:lineRule="auto"/>
        <w:ind w:leftChars="0"/>
      </w:pPr>
      <w:r>
        <w:rPr>
          <w:rFonts w:hint="eastAsia"/>
        </w:rPr>
        <w:t>左腳腳尖朝左前方腳腳尖點地。</w:t>
      </w:r>
    </w:p>
    <w:p w:rsidR="003D525C" w:rsidRDefault="003D525C" w:rsidP="00A63737">
      <w:pPr>
        <w:pStyle w:val="af"/>
        <w:numPr>
          <w:ilvl w:val="0"/>
          <w:numId w:val="17"/>
        </w:numPr>
        <w:spacing w:line="312" w:lineRule="auto"/>
        <w:ind w:leftChars="0"/>
      </w:pPr>
      <w:r>
        <w:rPr>
          <w:rFonts w:hint="eastAsia"/>
        </w:rPr>
        <w:t>右腳膝蓋微彎，重心於右腳。</w:t>
      </w:r>
      <w:r w:rsidR="00D54359">
        <w:rPr>
          <w:rStyle w:val="a6"/>
          <w:sz w:val="20"/>
        </w:rPr>
        <w:footnoteReference w:id="130"/>
      </w:r>
    </w:p>
    <w:p w:rsidR="003D525C" w:rsidRDefault="003D525C" w:rsidP="003D525C">
      <w:pPr>
        <w:spacing w:line="360" w:lineRule="auto"/>
      </w:pPr>
      <w:bookmarkStart w:id="117" w:name="_Toc460022555"/>
      <w:r w:rsidRPr="003A3531">
        <w:rPr>
          <w:rStyle w:val="23"/>
          <w:rFonts w:hint="eastAsia"/>
        </w:rPr>
        <w:t>圖</w:t>
      </w:r>
      <w:r w:rsidRPr="003A3531">
        <w:rPr>
          <w:rStyle w:val="23"/>
          <w:rFonts w:hint="eastAsia"/>
        </w:rPr>
        <w:t xml:space="preserve">3-2-8 </w:t>
      </w:r>
      <w:r w:rsidRPr="003A3531">
        <w:rPr>
          <w:rStyle w:val="23"/>
          <w:rFonts w:hint="eastAsia"/>
        </w:rPr>
        <w:t>三七步</w:t>
      </w:r>
      <w:r w:rsidRPr="003A3531">
        <w:rPr>
          <w:rStyle w:val="23"/>
          <w:rFonts w:hint="eastAsia"/>
        </w:rPr>
        <w:t>(</w:t>
      </w:r>
      <w:r w:rsidRPr="003A3531">
        <w:rPr>
          <w:rStyle w:val="23"/>
          <w:rFonts w:hint="eastAsia"/>
        </w:rPr>
        <w:t>丑</w:t>
      </w:r>
      <w:r w:rsidRPr="003A3531">
        <w:rPr>
          <w:rStyle w:val="23"/>
          <w:rFonts w:hint="eastAsia"/>
        </w:rPr>
        <w:t>)</w:t>
      </w:r>
      <w:r w:rsidR="00D54359">
        <w:rPr>
          <w:rStyle w:val="23"/>
          <w:rFonts w:hint="eastAsia"/>
        </w:rPr>
        <w:t>的運用</w:t>
      </w:r>
      <w:bookmarkEnd w:id="117"/>
      <w:r w:rsidR="00A63737">
        <w:rPr>
          <w:rStyle w:val="a6"/>
          <w:rFonts w:eastAsiaTheme="majorEastAsia"/>
          <w:kern w:val="52"/>
          <w:sz w:val="20"/>
        </w:rPr>
        <w:footnoteReference w:id="131"/>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07194C49" wp14:editId="709035CD">
                  <wp:extent cx="1809750" cy="1724025"/>
                  <wp:effectExtent l="4762" t="0" r="4763" b="4762"/>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1809872" cy="1724141"/>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676CFCE5" wp14:editId="5B2ECDF5">
                  <wp:extent cx="1611630" cy="1860550"/>
                  <wp:effectExtent l="0" t="0" r="7620" b="635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原劇糶酒-三七步.jpg"/>
                          <pic:cNvPicPr/>
                        </pic:nvPicPr>
                        <pic:blipFill>
                          <a:blip r:embed="rId72">
                            <a:extLst>
                              <a:ext uri="{28A0092B-C50C-407E-A947-70E740481C1C}">
                                <a14:useLocalDpi xmlns:a14="http://schemas.microsoft.com/office/drawing/2010/main" val="0"/>
                              </a:ext>
                            </a:extLst>
                          </a:blip>
                          <a:stretch>
                            <a:fillRect/>
                          </a:stretch>
                        </pic:blipFill>
                        <pic:spPr>
                          <a:xfrm>
                            <a:off x="0" y="0"/>
                            <a:ext cx="1611630" cy="1860550"/>
                          </a:xfrm>
                          <a:prstGeom prst="rect">
                            <a:avLst/>
                          </a:prstGeom>
                        </pic:spPr>
                      </pic:pic>
                    </a:graphicData>
                  </a:graphic>
                </wp:inline>
              </w:drawing>
            </w:r>
          </w:p>
        </w:tc>
        <w:tc>
          <w:tcPr>
            <w:tcW w:w="2570" w:type="dxa"/>
          </w:tcPr>
          <w:p w:rsidR="003D525C" w:rsidRDefault="003D525C" w:rsidP="003D525C">
            <w:pPr>
              <w:spacing w:line="360" w:lineRule="auto"/>
              <w:jc w:val="center"/>
            </w:pPr>
            <w:r>
              <w:rPr>
                <w:noProof/>
              </w:rPr>
              <w:drawing>
                <wp:inline distT="0" distB="0" distL="0" distR="0" wp14:anchorId="2DA01801" wp14:editId="71C5BCB2">
                  <wp:extent cx="1120427" cy="2152800"/>
                  <wp:effectExtent l="0" t="0" r="3810"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三七步.jpg"/>
                          <pic:cNvPicPr/>
                        </pic:nvPicPr>
                        <pic:blipFill>
                          <a:blip r:embed="rId73">
                            <a:extLst>
                              <a:ext uri="{28A0092B-C50C-407E-A947-70E740481C1C}">
                                <a14:useLocalDpi xmlns:a14="http://schemas.microsoft.com/office/drawing/2010/main" val="0"/>
                              </a:ext>
                            </a:extLst>
                          </a:blip>
                          <a:stretch>
                            <a:fillRect/>
                          </a:stretch>
                        </pic:blipFill>
                        <pic:spPr>
                          <a:xfrm>
                            <a:off x="0" y="0"/>
                            <a:ext cx="1120427" cy="2152800"/>
                          </a:xfrm>
                          <a:prstGeom prst="rect">
                            <a:avLst/>
                          </a:prstGeom>
                        </pic:spPr>
                      </pic:pic>
                    </a:graphicData>
                  </a:graphic>
                </wp:inline>
              </w:drawing>
            </w:r>
          </w:p>
        </w:tc>
      </w:tr>
    </w:tbl>
    <w:p w:rsidR="003D525C" w:rsidRDefault="003D525C" w:rsidP="003D525C">
      <w:pPr>
        <w:spacing w:line="312" w:lineRule="auto"/>
      </w:pPr>
      <w:r>
        <w:t>9</w:t>
      </w:r>
      <w:r>
        <w:rPr>
          <w:rFonts w:hint="eastAsia"/>
        </w:rPr>
        <w:t>.</w:t>
      </w:r>
      <w:r>
        <w:rPr>
          <w:rFonts w:hint="eastAsia"/>
        </w:rPr>
        <w:t>正步</w:t>
      </w:r>
      <w:r>
        <w:rPr>
          <w:rFonts w:hint="eastAsia"/>
        </w:rPr>
        <w:t>(</w:t>
      </w:r>
      <w:r>
        <w:rPr>
          <w:rFonts w:hint="eastAsia"/>
        </w:rPr>
        <w:t>丑</w:t>
      </w:r>
      <w:r>
        <w:rPr>
          <w:rFonts w:hint="eastAsia"/>
        </w:rPr>
        <w:t xml:space="preserve">) </w:t>
      </w:r>
    </w:p>
    <w:p w:rsidR="003D525C" w:rsidRDefault="003D525C" w:rsidP="003D525C">
      <w:pPr>
        <w:pStyle w:val="af"/>
        <w:numPr>
          <w:ilvl w:val="0"/>
          <w:numId w:val="18"/>
        </w:numPr>
        <w:spacing w:line="312" w:lineRule="auto"/>
        <w:ind w:leftChars="0"/>
      </w:pPr>
      <w:r>
        <w:rPr>
          <w:rFonts w:hint="eastAsia"/>
        </w:rPr>
        <w:t>雙腳伸直戰力</w:t>
      </w:r>
      <w:r>
        <w:t>。</w:t>
      </w:r>
    </w:p>
    <w:p w:rsidR="003D525C" w:rsidRDefault="003D525C" w:rsidP="003D525C">
      <w:pPr>
        <w:pStyle w:val="af"/>
        <w:numPr>
          <w:ilvl w:val="0"/>
          <w:numId w:val="18"/>
        </w:numPr>
        <w:spacing w:line="312" w:lineRule="auto"/>
        <w:ind w:leftChars="0"/>
      </w:pPr>
      <w:r>
        <w:rPr>
          <w:rFonts w:hint="eastAsia"/>
        </w:rPr>
        <w:t>左</w:t>
      </w:r>
      <w:r>
        <w:rPr>
          <w:rFonts w:hint="eastAsia"/>
        </w:rPr>
        <w:t>(</w:t>
      </w:r>
      <w:r>
        <w:rPr>
          <w:rFonts w:hint="eastAsia"/>
        </w:rPr>
        <w:t>右</w:t>
      </w:r>
      <w:r>
        <w:rPr>
          <w:rFonts w:hint="eastAsia"/>
        </w:rPr>
        <w:t>)</w:t>
      </w:r>
      <w:r>
        <w:rPr>
          <w:rFonts w:hint="eastAsia"/>
        </w:rPr>
        <w:t>腳向左</w:t>
      </w:r>
      <w:r>
        <w:rPr>
          <w:rFonts w:hint="eastAsia"/>
        </w:rPr>
        <w:t>(</w:t>
      </w:r>
      <w:r>
        <w:rPr>
          <w:rFonts w:hint="eastAsia"/>
        </w:rPr>
        <w:t>右</w:t>
      </w:r>
      <w:r>
        <w:rPr>
          <w:rFonts w:hint="eastAsia"/>
        </w:rPr>
        <w:t>)</w:t>
      </w:r>
      <w:r>
        <w:rPr>
          <w:rFonts w:hint="eastAsia"/>
        </w:rPr>
        <w:t>旁方向跨一步，與肩同寬。</w:t>
      </w:r>
    </w:p>
    <w:p w:rsidR="003D525C" w:rsidRDefault="003D525C" w:rsidP="003D525C">
      <w:pPr>
        <w:pStyle w:val="af"/>
        <w:numPr>
          <w:ilvl w:val="0"/>
          <w:numId w:val="18"/>
        </w:numPr>
        <w:spacing w:line="312" w:lineRule="auto"/>
        <w:ind w:leftChars="0"/>
      </w:pPr>
      <w:r>
        <w:rPr>
          <w:rFonts w:hint="eastAsia"/>
        </w:rPr>
        <w:t>兩腳腳尖朝前，膝蓋微彎。</w:t>
      </w:r>
      <w:r w:rsidR="00F95BBC">
        <w:rPr>
          <w:rStyle w:val="a6"/>
          <w:sz w:val="20"/>
        </w:rPr>
        <w:footnoteReference w:id="132"/>
      </w:r>
    </w:p>
    <w:p w:rsidR="003D525C" w:rsidRDefault="003D525C" w:rsidP="003D525C">
      <w:pPr>
        <w:spacing w:line="360" w:lineRule="auto"/>
      </w:pPr>
      <w:bookmarkStart w:id="118" w:name="_Toc460022556"/>
      <w:r w:rsidRPr="003A3531">
        <w:rPr>
          <w:rStyle w:val="23"/>
          <w:rFonts w:hint="eastAsia"/>
        </w:rPr>
        <w:t>圖</w:t>
      </w:r>
      <w:r w:rsidRPr="003A3531">
        <w:rPr>
          <w:rStyle w:val="23"/>
          <w:rFonts w:hint="eastAsia"/>
        </w:rPr>
        <w:t xml:space="preserve">3-2-9 </w:t>
      </w:r>
      <w:r w:rsidRPr="003A3531">
        <w:rPr>
          <w:rStyle w:val="23"/>
          <w:rFonts w:hint="eastAsia"/>
        </w:rPr>
        <w:t>正步</w:t>
      </w:r>
      <w:r w:rsidRPr="003A3531">
        <w:rPr>
          <w:rStyle w:val="23"/>
          <w:rFonts w:hint="eastAsia"/>
        </w:rPr>
        <w:t>(</w:t>
      </w:r>
      <w:r w:rsidRPr="003A3531">
        <w:rPr>
          <w:rStyle w:val="23"/>
          <w:rFonts w:hint="eastAsia"/>
        </w:rPr>
        <w:t>丑</w:t>
      </w:r>
      <w:r w:rsidRPr="003A3531">
        <w:rPr>
          <w:rStyle w:val="23"/>
          <w:rFonts w:hint="eastAsia"/>
        </w:rPr>
        <w:t>)</w:t>
      </w:r>
      <w:r w:rsidR="00D54359">
        <w:rPr>
          <w:rStyle w:val="23"/>
          <w:rFonts w:hint="eastAsia"/>
        </w:rPr>
        <w:t>的運用</w:t>
      </w:r>
      <w:bookmarkEnd w:id="118"/>
      <w:r w:rsidR="00A63737">
        <w:rPr>
          <w:rStyle w:val="a6"/>
          <w:rFonts w:eastAsiaTheme="majorEastAsia"/>
          <w:kern w:val="52"/>
          <w:sz w:val="20"/>
        </w:rPr>
        <w:footnoteReference w:id="133"/>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49E4ECCD" wp14:editId="6E5D6324">
                  <wp:extent cx="1800225" cy="1800225"/>
                  <wp:effectExtent l="0" t="0" r="9525" b="952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1800345" cy="1800345"/>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0FB140C9" wp14:editId="1E0F174B">
                  <wp:extent cx="1241303" cy="2415600"/>
                  <wp:effectExtent l="0" t="0" r="0" b="381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原劇盤茶盤賭-正步.jpg"/>
                          <pic:cNvPicPr/>
                        </pic:nvPicPr>
                        <pic:blipFill>
                          <a:blip r:embed="rId75">
                            <a:extLst>
                              <a:ext uri="{28A0092B-C50C-407E-A947-70E740481C1C}">
                                <a14:useLocalDpi xmlns:a14="http://schemas.microsoft.com/office/drawing/2010/main" val="0"/>
                              </a:ext>
                            </a:extLst>
                          </a:blip>
                          <a:stretch>
                            <a:fillRect/>
                          </a:stretch>
                        </pic:blipFill>
                        <pic:spPr>
                          <a:xfrm>
                            <a:off x="0" y="0"/>
                            <a:ext cx="1241303" cy="2415600"/>
                          </a:xfrm>
                          <a:prstGeom prst="rect">
                            <a:avLst/>
                          </a:prstGeom>
                        </pic:spPr>
                      </pic:pic>
                    </a:graphicData>
                  </a:graphic>
                </wp:inline>
              </w:drawing>
            </w:r>
          </w:p>
        </w:tc>
        <w:tc>
          <w:tcPr>
            <w:tcW w:w="2570" w:type="dxa"/>
          </w:tcPr>
          <w:p w:rsidR="003D525C" w:rsidRDefault="003D525C" w:rsidP="003D525C">
            <w:pPr>
              <w:spacing w:line="360" w:lineRule="auto"/>
              <w:jc w:val="center"/>
            </w:pPr>
            <w:r>
              <w:rPr>
                <w:noProof/>
              </w:rPr>
              <w:drawing>
                <wp:inline distT="0" distB="0" distL="0" distR="0" wp14:anchorId="43FD5B88" wp14:editId="69AD4E97">
                  <wp:extent cx="1304047" cy="2462400"/>
                  <wp:effectExtent l="0" t="0" r="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改編糶酒-正步.jpg"/>
                          <pic:cNvPicPr/>
                        </pic:nvPicPr>
                        <pic:blipFill>
                          <a:blip r:embed="rId76">
                            <a:extLst>
                              <a:ext uri="{28A0092B-C50C-407E-A947-70E740481C1C}">
                                <a14:useLocalDpi xmlns:a14="http://schemas.microsoft.com/office/drawing/2010/main" val="0"/>
                              </a:ext>
                            </a:extLst>
                          </a:blip>
                          <a:stretch>
                            <a:fillRect/>
                          </a:stretch>
                        </pic:blipFill>
                        <pic:spPr>
                          <a:xfrm>
                            <a:off x="0" y="0"/>
                            <a:ext cx="1304047" cy="2462400"/>
                          </a:xfrm>
                          <a:prstGeom prst="rect">
                            <a:avLst/>
                          </a:prstGeom>
                        </pic:spPr>
                      </pic:pic>
                    </a:graphicData>
                  </a:graphic>
                </wp:inline>
              </w:drawing>
            </w:r>
          </w:p>
        </w:tc>
      </w:tr>
    </w:tbl>
    <w:p w:rsidR="003D525C" w:rsidRDefault="003D525C" w:rsidP="003D525C">
      <w:pPr>
        <w:spacing w:line="360" w:lineRule="auto"/>
      </w:pPr>
      <w:r>
        <w:lastRenderedPageBreak/>
        <w:t>10</w:t>
      </w:r>
      <w:r>
        <w:rPr>
          <w:rFonts w:hint="eastAsia"/>
        </w:rPr>
        <w:t>.</w:t>
      </w:r>
      <w:r>
        <w:rPr>
          <w:rFonts w:hint="eastAsia"/>
        </w:rPr>
        <w:t>鴨子步</w:t>
      </w:r>
      <w:r>
        <w:rPr>
          <w:rFonts w:hint="eastAsia"/>
        </w:rPr>
        <w:t>(</w:t>
      </w:r>
      <w:r>
        <w:rPr>
          <w:rFonts w:hint="eastAsia"/>
        </w:rPr>
        <w:t>丑</w:t>
      </w:r>
      <w:r>
        <w:rPr>
          <w:rFonts w:hint="eastAsia"/>
        </w:rPr>
        <w:t xml:space="preserve">) </w:t>
      </w:r>
    </w:p>
    <w:p w:rsidR="003D525C" w:rsidRDefault="003D525C" w:rsidP="003D525C">
      <w:pPr>
        <w:pStyle w:val="af"/>
        <w:numPr>
          <w:ilvl w:val="0"/>
          <w:numId w:val="19"/>
        </w:numPr>
        <w:spacing w:line="360" w:lineRule="auto"/>
        <w:ind w:leftChars="0"/>
      </w:pPr>
      <w:r>
        <w:rPr>
          <w:rFonts w:hint="eastAsia"/>
        </w:rPr>
        <w:t>雙腳伸直站立</w:t>
      </w:r>
      <w:r>
        <w:t>。</w:t>
      </w:r>
    </w:p>
    <w:p w:rsidR="003D525C" w:rsidRDefault="003D525C" w:rsidP="003D525C">
      <w:pPr>
        <w:pStyle w:val="af"/>
        <w:numPr>
          <w:ilvl w:val="0"/>
          <w:numId w:val="19"/>
        </w:numPr>
        <w:spacing w:line="360" w:lineRule="auto"/>
        <w:ind w:leftChars="0"/>
      </w:pPr>
      <w:r>
        <w:rPr>
          <w:rFonts w:hint="eastAsia"/>
        </w:rPr>
        <w:t>抬左腳膝蓋與大腿平行，腳尖朝下。</w:t>
      </w:r>
    </w:p>
    <w:p w:rsidR="003D525C" w:rsidRDefault="003D525C" w:rsidP="003D525C">
      <w:pPr>
        <w:pStyle w:val="af"/>
        <w:numPr>
          <w:ilvl w:val="0"/>
          <w:numId w:val="19"/>
        </w:numPr>
        <w:spacing w:line="360" w:lineRule="auto"/>
        <w:ind w:leftChars="0"/>
      </w:pPr>
      <w:r>
        <w:rPr>
          <w:rFonts w:hint="eastAsia"/>
        </w:rPr>
        <w:t>向前邁一步約</w:t>
      </w:r>
      <w:r>
        <w:rPr>
          <w:rFonts w:hint="eastAsia"/>
        </w:rPr>
        <w:t>30</w:t>
      </w:r>
      <w:r>
        <w:rPr>
          <w:rFonts w:hint="eastAsia"/>
        </w:rPr>
        <w:t>公分。</w:t>
      </w:r>
    </w:p>
    <w:p w:rsidR="003D525C" w:rsidRDefault="003D525C" w:rsidP="003D525C">
      <w:pPr>
        <w:pStyle w:val="af"/>
        <w:numPr>
          <w:ilvl w:val="0"/>
          <w:numId w:val="19"/>
        </w:numPr>
        <w:spacing w:line="360" w:lineRule="auto"/>
        <w:ind w:leftChars="0"/>
      </w:pPr>
      <w:r>
        <w:rPr>
          <w:rFonts w:hint="eastAsia"/>
        </w:rPr>
        <w:t>抬右腳，膝蓋與大腿平行，腳尖朝下。</w:t>
      </w:r>
    </w:p>
    <w:p w:rsidR="003D525C" w:rsidRDefault="003D525C" w:rsidP="003D525C">
      <w:pPr>
        <w:pStyle w:val="af"/>
        <w:numPr>
          <w:ilvl w:val="0"/>
          <w:numId w:val="19"/>
        </w:numPr>
        <w:spacing w:line="360" w:lineRule="auto"/>
        <w:ind w:leftChars="0"/>
      </w:pPr>
      <w:r>
        <w:rPr>
          <w:rFonts w:hint="eastAsia"/>
        </w:rPr>
        <w:t>向前邁一步約</w:t>
      </w:r>
      <w:r>
        <w:rPr>
          <w:rFonts w:hint="eastAsia"/>
        </w:rPr>
        <w:t>30</w:t>
      </w:r>
      <w:r>
        <w:rPr>
          <w:rFonts w:hint="eastAsia"/>
        </w:rPr>
        <w:t>公分。</w:t>
      </w:r>
    </w:p>
    <w:p w:rsidR="003D525C" w:rsidRDefault="003D525C" w:rsidP="003D525C">
      <w:pPr>
        <w:pStyle w:val="af"/>
        <w:numPr>
          <w:ilvl w:val="0"/>
          <w:numId w:val="19"/>
        </w:numPr>
        <w:spacing w:line="360" w:lineRule="auto"/>
        <w:ind w:leftChars="0"/>
      </w:pPr>
      <w:r>
        <w:rPr>
          <w:rFonts w:hint="eastAsia"/>
        </w:rPr>
        <w:t>反覆第二點至第五點，持續向前行進。</w:t>
      </w:r>
      <w:r w:rsidR="00F95BBC">
        <w:rPr>
          <w:rStyle w:val="a6"/>
          <w:sz w:val="20"/>
        </w:rPr>
        <w:footnoteReference w:id="134"/>
      </w:r>
    </w:p>
    <w:p w:rsidR="003D525C" w:rsidRDefault="003D525C" w:rsidP="003D525C">
      <w:pPr>
        <w:spacing w:line="360" w:lineRule="auto"/>
      </w:pPr>
      <w:bookmarkStart w:id="119" w:name="_Toc460022557"/>
      <w:r w:rsidRPr="003A3531">
        <w:rPr>
          <w:rStyle w:val="23"/>
          <w:rFonts w:hint="eastAsia"/>
        </w:rPr>
        <w:t>圖</w:t>
      </w:r>
      <w:r w:rsidRPr="003A3531">
        <w:rPr>
          <w:rStyle w:val="23"/>
          <w:rFonts w:hint="eastAsia"/>
        </w:rPr>
        <w:t xml:space="preserve">3-2-10 </w:t>
      </w:r>
      <w:r w:rsidRPr="003A3531">
        <w:rPr>
          <w:rStyle w:val="23"/>
          <w:rFonts w:hint="eastAsia"/>
        </w:rPr>
        <w:t>鴨子步</w:t>
      </w:r>
      <w:r w:rsidRPr="003A3531">
        <w:rPr>
          <w:rStyle w:val="23"/>
          <w:rFonts w:hint="eastAsia"/>
        </w:rPr>
        <w:t>(</w:t>
      </w:r>
      <w:r w:rsidRPr="003A3531">
        <w:rPr>
          <w:rStyle w:val="23"/>
          <w:rFonts w:hint="eastAsia"/>
        </w:rPr>
        <w:t>丑</w:t>
      </w:r>
      <w:r w:rsidRPr="003A3531">
        <w:rPr>
          <w:rStyle w:val="23"/>
          <w:rFonts w:hint="eastAsia"/>
        </w:rPr>
        <w:t>)</w:t>
      </w:r>
      <w:r w:rsidR="00D54359">
        <w:rPr>
          <w:rStyle w:val="23"/>
          <w:rFonts w:hint="eastAsia"/>
        </w:rPr>
        <w:t>的運用</w:t>
      </w:r>
      <w:bookmarkEnd w:id="119"/>
      <w:r w:rsidR="00A63737">
        <w:rPr>
          <w:rStyle w:val="a6"/>
          <w:rFonts w:eastAsiaTheme="majorEastAsia"/>
          <w:kern w:val="52"/>
          <w:sz w:val="20"/>
        </w:rPr>
        <w:footnoteReference w:id="135"/>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38ACDD0F" wp14:editId="5AA958FF">
                  <wp:extent cx="1800345" cy="1800345"/>
                  <wp:effectExtent l="0" t="0" r="9525" b="9525"/>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1800345" cy="1800345"/>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2DC81298" wp14:editId="6F7E1088">
                  <wp:extent cx="1611630" cy="2449830"/>
                  <wp:effectExtent l="0" t="0" r="7620" b="762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原劇糶酒-鴨子步.jpg"/>
                          <pic:cNvPicPr/>
                        </pic:nvPicPr>
                        <pic:blipFill>
                          <a:blip r:embed="rId78">
                            <a:extLst>
                              <a:ext uri="{28A0092B-C50C-407E-A947-70E740481C1C}">
                                <a14:useLocalDpi xmlns:a14="http://schemas.microsoft.com/office/drawing/2010/main" val="0"/>
                              </a:ext>
                            </a:extLst>
                          </a:blip>
                          <a:stretch>
                            <a:fillRect/>
                          </a:stretch>
                        </pic:blipFill>
                        <pic:spPr>
                          <a:xfrm>
                            <a:off x="0" y="0"/>
                            <a:ext cx="1611630" cy="2449830"/>
                          </a:xfrm>
                          <a:prstGeom prst="rect">
                            <a:avLst/>
                          </a:prstGeom>
                        </pic:spPr>
                      </pic:pic>
                    </a:graphicData>
                  </a:graphic>
                </wp:inline>
              </w:drawing>
            </w:r>
          </w:p>
        </w:tc>
        <w:tc>
          <w:tcPr>
            <w:tcW w:w="2570" w:type="dxa"/>
          </w:tcPr>
          <w:p w:rsidR="003D525C" w:rsidRDefault="003D525C" w:rsidP="003D525C">
            <w:pPr>
              <w:spacing w:line="360" w:lineRule="auto"/>
            </w:pPr>
            <w:r>
              <w:rPr>
                <w:noProof/>
              </w:rPr>
              <w:drawing>
                <wp:inline distT="0" distB="0" distL="0" distR="0" wp14:anchorId="524D1DE7" wp14:editId="7381015B">
                  <wp:extent cx="1494790" cy="2263140"/>
                  <wp:effectExtent l="0" t="0" r="0" b="381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改編糶酒-鴨子步.jpg"/>
                          <pic:cNvPicPr/>
                        </pic:nvPicPr>
                        <pic:blipFill>
                          <a:blip r:embed="rId79">
                            <a:extLst>
                              <a:ext uri="{28A0092B-C50C-407E-A947-70E740481C1C}">
                                <a14:useLocalDpi xmlns:a14="http://schemas.microsoft.com/office/drawing/2010/main" val="0"/>
                              </a:ext>
                            </a:extLst>
                          </a:blip>
                          <a:stretch>
                            <a:fillRect/>
                          </a:stretch>
                        </pic:blipFill>
                        <pic:spPr>
                          <a:xfrm>
                            <a:off x="0" y="0"/>
                            <a:ext cx="1494790" cy="2263140"/>
                          </a:xfrm>
                          <a:prstGeom prst="rect">
                            <a:avLst/>
                          </a:prstGeom>
                        </pic:spPr>
                      </pic:pic>
                    </a:graphicData>
                  </a:graphic>
                </wp:inline>
              </w:drawing>
            </w:r>
          </w:p>
        </w:tc>
      </w:tr>
    </w:tbl>
    <w:p w:rsidR="003D525C" w:rsidRDefault="003D525C" w:rsidP="003D525C">
      <w:pPr>
        <w:spacing w:line="312" w:lineRule="auto"/>
      </w:pPr>
      <w:r>
        <w:t>11</w:t>
      </w:r>
      <w:r>
        <w:rPr>
          <w:rFonts w:hint="eastAsia"/>
        </w:rPr>
        <w:t>.</w:t>
      </w:r>
      <w:r>
        <w:rPr>
          <w:rFonts w:hint="eastAsia"/>
        </w:rPr>
        <w:t>看鬚</w:t>
      </w:r>
      <w:r>
        <w:rPr>
          <w:rFonts w:hint="eastAsia"/>
        </w:rPr>
        <w:t>(</w:t>
      </w:r>
      <w:r>
        <w:rPr>
          <w:rFonts w:hint="eastAsia"/>
        </w:rPr>
        <w:t>小旦</w:t>
      </w:r>
      <w:r>
        <w:rPr>
          <w:rFonts w:hint="eastAsia"/>
        </w:rPr>
        <w:t xml:space="preserve">) </w:t>
      </w:r>
    </w:p>
    <w:p w:rsidR="003D525C" w:rsidRDefault="003D525C" w:rsidP="003D525C">
      <w:pPr>
        <w:pStyle w:val="af"/>
        <w:numPr>
          <w:ilvl w:val="0"/>
          <w:numId w:val="20"/>
        </w:numPr>
        <w:spacing w:line="312" w:lineRule="auto"/>
        <w:ind w:leftChars="0"/>
      </w:pPr>
      <w:r>
        <w:rPr>
          <w:rFonts w:hint="eastAsia"/>
        </w:rPr>
        <w:t>於亮相時的位置站定</w:t>
      </w:r>
      <w:r>
        <w:rPr>
          <w:rFonts w:hint="eastAsia"/>
        </w:rPr>
        <w:t>(</w:t>
      </w:r>
      <w:r>
        <w:rPr>
          <w:rFonts w:hint="eastAsia"/>
        </w:rPr>
        <w:t>別左手，右手抬平於右側</w:t>
      </w:r>
      <w:r>
        <w:rPr>
          <w:rFonts w:hint="eastAsia"/>
        </w:rPr>
        <w:t>)</w:t>
      </w:r>
      <w:r>
        <w:t>。</w:t>
      </w:r>
    </w:p>
    <w:p w:rsidR="003D525C" w:rsidRDefault="003D525C" w:rsidP="003D525C">
      <w:pPr>
        <w:pStyle w:val="af"/>
        <w:numPr>
          <w:ilvl w:val="0"/>
          <w:numId w:val="20"/>
        </w:numPr>
        <w:spacing w:line="312" w:lineRule="auto"/>
        <w:ind w:leftChars="0"/>
      </w:pPr>
      <w:r>
        <w:rPr>
          <w:rFonts w:hint="eastAsia"/>
        </w:rPr>
        <w:t>雙手來至右斜處。</w:t>
      </w:r>
    </w:p>
    <w:p w:rsidR="003D525C" w:rsidRDefault="003D525C" w:rsidP="003D525C">
      <w:pPr>
        <w:pStyle w:val="af"/>
        <w:numPr>
          <w:ilvl w:val="0"/>
          <w:numId w:val="20"/>
        </w:numPr>
        <w:spacing w:line="312" w:lineRule="auto"/>
        <w:ind w:leftChars="0"/>
      </w:pPr>
      <w:r>
        <w:rPr>
          <w:rFonts w:hint="eastAsia"/>
        </w:rPr>
        <w:t>雙緩手</w:t>
      </w:r>
      <w:r>
        <w:rPr>
          <w:rFonts w:hint="eastAsia"/>
        </w:rPr>
        <w:t>(</w:t>
      </w:r>
      <w:r>
        <w:rPr>
          <w:rFonts w:hint="eastAsia"/>
        </w:rPr>
        <w:t>呈手心向上</w:t>
      </w:r>
      <w:r>
        <w:rPr>
          <w:rFonts w:hint="eastAsia"/>
        </w:rPr>
        <w:t>)</w:t>
      </w:r>
      <w:r>
        <w:rPr>
          <w:rFonts w:hint="eastAsia"/>
        </w:rPr>
        <w:t>。</w:t>
      </w:r>
    </w:p>
    <w:p w:rsidR="003D525C" w:rsidRDefault="003D525C" w:rsidP="003D525C">
      <w:pPr>
        <w:pStyle w:val="af"/>
        <w:numPr>
          <w:ilvl w:val="0"/>
          <w:numId w:val="20"/>
        </w:numPr>
        <w:spacing w:line="312" w:lineRule="auto"/>
        <w:ind w:leftChars="0"/>
      </w:pPr>
      <w:r>
        <w:rPr>
          <w:rFonts w:hint="eastAsia"/>
        </w:rPr>
        <w:t>翻過來</w:t>
      </w:r>
      <w:r>
        <w:rPr>
          <w:rFonts w:hint="eastAsia"/>
        </w:rPr>
        <w:t>(</w:t>
      </w:r>
      <w:r>
        <w:rPr>
          <w:rFonts w:hint="eastAsia"/>
        </w:rPr>
        <w:t>呈手相向下</w:t>
      </w:r>
      <w:r>
        <w:rPr>
          <w:rFonts w:hint="eastAsia"/>
        </w:rPr>
        <w:t>)</w:t>
      </w:r>
      <w:r>
        <w:rPr>
          <w:rFonts w:hint="eastAsia"/>
        </w:rPr>
        <w:t>。</w:t>
      </w:r>
    </w:p>
    <w:p w:rsidR="003D525C" w:rsidRDefault="003D525C" w:rsidP="003D525C">
      <w:pPr>
        <w:pStyle w:val="af"/>
        <w:numPr>
          <w:ilvl w:val="0"/>
          <w:numId w:val="20"/>
        </w:numPr>
        <w:spacing w:line="312" w:lineRule="auto"/>
        <w:ind w:leftChars="0"/>
      </w:pPr>
      <w:r>
        <w:rPr>
          <w:rFonts w:hint="eastAsia"/>
        </w:rPr>
        <w:t>向上揚腕子</w:t>
      </w:r>
      <w:r>
        <w:rPr>
          <w:rFonts w:hint="eastAsia"/>
        </w:rPr>
        <w:t>(</w:t>
      </w:r>
      <w:r>
        <w:rPr>
          <w:rFonts w:hint="eastAsia"/>
        </w:rPr>
        <w:t>呈手心向前</w:t>
      </w:r>
      <w:r>
        <w:rPr>
          <w:rFonts w:hint="eastAsia"/>
        </w:rPr>
        <w:t>)</w:t>
      </w:r>
      <w:r>
        <w:rPr>
          <w:rFonts w:hint="eastAsia"/>
        </w:rPr>
        <w:t>。</w:t>
      </w:r>
    </w:p>
    <w:p w:rsidR="003D525C" w:rsidRDefault="003D525C" w:rsidP="003D525C">
      <w:pPr>
        <w:pStyle w:val="af"/>
        <w:numPr>
          <w:ilvl w:val="0"/>
          <w:numId w:val="20"/>
        </w:numPr>
        <w:spacing w:line="312" w:lineRule="auto"/>
        <w:ind w:leftChars="0"/>
      </w:pPr>
      <w:r>
        <w:rPr>
          <w:rFonts w:hint="eastAsia"/>
        </w:rPr>
        <w:t>右手貼著右臉頰</w:t>
      </w:r>
      <w:r>
        <w:rPr>
          <w:rFonts w:hint="eastAsia"/>
        </w:rPr>
        <w:t>(</w:t>
      </w:r>
      <w:r>
        <w:rPr>
          <w:rFonts w:hint="eastAsia"/>
        </w:rPr>
        <w:t>中指扶著</w:t>
      </w:r>
      <w:r>
        <w:rPr>
          <w:rFonts w:hint="eastAsia"/>
        </w:rPr>
        <w:t>)</w:t>
      </w:r>
      <w:r>
        <w:rPr>
          <w:rFonts w:hint="eastAsia"/>
        </w:rPr>
        <w:t>，左手輕靠右手手肘</w:t>
      </w:r>
      <w:r>
        <w:rPr>
          <w:rFonts w:hint="eastAsia"/>
        </w:rPr>
        <w:t>(</w:t>
      </w:r>
      <w:r>
        <w:rPr>
          <w:rFonts w:hint="eastAsia"/>
        </w:rPr>
        <w:t>手心向下，呈左踏步</w:t>
      </w:r>
      <w:r>
        <w:rPr>
          <w:rFonts w:hint="eastAsia"/>
        </w:rPr>
        <w:t>)</w:t>
      </w:r>
      <w:r>
        <w:rPr>
          <w:rFonts w:hint="eastAsia"/>
        </w:rPr>
        <w:t>，眼睛看左邊。</w:t>
      </w:r>
    </w:p>
    <w:p w:rsidR="003D525C" w:rsidRDefault="003D525C" w:rsidP="003D525C">
      <w:pPr>
        <w:pStyle w:val="af"/>
        <w:numPr>
          <w:ilvl w:val="0"/>
          <w:numId w:val="20"/>
        </w:numPr>
        <w:spacing w:line="312" w:lineRule="auto"/>
        <w:ind w:leftChars="0"/>
      </w:pPr>
      <w:r>
        <w:rPr>
          <w:rFonts w:hint="eastAsia"/>
        </w:rPr>
        <w:t>雙手來至左斜上</w:t>
      </w:r>
      <w:r>
        <w:rPr>
          <w:rFonts w:hint="eastAsia"/>
        </w:rPr>
        <w:t>(</w:t>
      </w:r>
      <w:r>
        <w:rPr>
          <w:rFonts w:hint="eastAsia"/>
        </w:rPr>
        <w:t>呈手心向上</w:t>
      </w:r>
      <w:r>
        <w:rPr>
          <w:rFonts w:hint="eastAsia"/>
        </w:rPr>
        <w:t>)</w:t>
      </w:r>
      <w:r>
        <w:rPr>
          <w:rFonts w:hint="eastAsia"/>
        </w:rPr>
        <w:t>。</w:t>
      </w:r>
    </w:p>
    <w:p w:rsidR="003D525C" w:rsidRDefault="003D525C" w:rsidP="003D525C">
      <w:pPr>
        <w:pStyle w:val="af"/>
        <w:numPr>
          <w:ilvl w:val="0"/>
          <w:numId w:val="20"/>
        </w:numPr>
        <w:spacing w:line="312" w:lineRule="auto"/>
        <w:ind w:leftChars="0" w:left="357" w:hanging="357"/>
      </w:pPr>
      <w:r>
        <w:rPr>
          <w:rFonts w:hint="eastAsia"/>
        </w:rPr>
        <w:t>雙緩手</w:t>
      </w:r>
      <w:r>
        <w:rPr>
          <w:rFonts w:hint="eastAsia"/>
        </w:rPr>
        <w:t>(</w:t>
      </w:r>
      <w:r>
        <w:rPr>
          <w:rFonts w:hint="eastAsia"/>
        </w:rPr>
        <w:t>右腳往右踏一步，呈手心向下</w:t>
      </w:r>
      <w:r>
        <w:rPr>
          <w:rFonts w:hint="eastAsia"/>
        </w:rPr>
        <w:t>)</w:t>
      </w:r>
    </w:p>
    <w:p w:rsidR="003D525C" w:rsidRDefault="003D525C" w:rsidP="003D525C">
      <w:pPr>
        <w:pStyle w:val="af"/>
        <w:numPr>
          <w:ilvl w:val="0"/>
          <w:numId w:val="20"/>
        </w:numPr>
        <w:spacing w:line="312" w:lineRule="auto"/>
        <w:ind w:leftChars="0" w:left="357" w:hanging="357"/>
      </w:pPr>
      <w:r>
        <w:rPr>
          <w:rFonts w:hint="eastAsia"/>
        </w:rPr>
        <w:t>向上揚腕</w:t>
      </w:r>
      <w:r>
        <w:rPr>
          <w:rFonts w:hint="eastAsia"/>
        </w:rPr>
        <w:t>(</w:t>
      </w:r>
      <w:r>
        <w:rPr>
          <w:rFonts w:hint="eastAsia"/>
        </w:rPr>
        <w:t>呈手心向前</w:t>
      </w:r>
      <w:r>
        <w:rPr>
          <w:rFonts w:hint="eastAsia"/>
        </w:rPr>
        <w:t>)</w:t>
      </w:r>
    </w:p>
    <w:p w:rsidR="003D525C" w:rsidRDefault="003D525C" w:rsidP="003D525C">
      <w:pPr>
        <w:pStyle w:val="af"/>
        <w:numPr>
          <w:ilvl w:val="0"/>
          <w:numId w:val="20"/>
        </w:numPr>
        <w:spacing w:line="312" w:lineRule="auto"/>
        <w:ind w:leftChars="0" w:left="357" w:hanging="357"/>
      </w:pPr>
      <w:r>
        <w:rPr>
          <w:rFonts w:hint="eastAsia"/>
        </w:rPr>
        <w:lastRenderedPageBreak/>
        <w:t>左手貼著左臉頰</w:t>
      </w:r>
      <w:r>
        <w:rPr>
          <w:rFonts w:hint="eastAsia"/>
        </w:rPr>
        <w:t>(</w:t>
      </w:r>
      <w:r>
        <w:rPr>
          <w:rFonts w:hint="eastAsia"/>
        </w:rPr>
        <w:t>中指扶著</w:t>
      </w:r>
      <w:r>
        <w:rPr>
          <w:rFonts w:hint="eastAsia"/>
        </w:rPr>
        <w:t>)</w:t>
      </w:r>
      <w:r>
        <w:rPr>
          <w:rFonts w:hint="eastAsia"/>
        </w:rPr>
        <w:t>，右手輕靠著左手手肘</w:t>
      </w:r>
      <w:r>
        <w:rPr>
          <w:rFonts w:hint="eastAsia"/>
        </w:rPr>
        <w:t>(</w:t>
      </w:r>
      <w:r>
        <w:rPr>
          <w:rFonts w:hint="eastAsia"/>
        </w:rPr>
        <w:t>手心向下，呈右踏步</w:t>
      </w:r>
      <w:r>
        <w:rPr>
          <w:rFonts w:hint="eastAsia"/>
        </w:rPr>
        <w:t>)</w:t>
      </w:r>
      <w:r>
        <w:rPr>
          <w:rFonts w:hint="eastAsia"/>
        </w:rPr>
        <w:t>，眼睛看右邊。</w:t>
      </w:r>
      <w:r w:rsidR="00F95BBC">
        <w:rPr>
          <w:rStyle w:val="a6"/>
          <w:sz w:val="20"/>
        </w:rPr>
        <w:footnoteReference w:id="136"/>
      </w:r>
    </w:p>
    <w:p w:rsidR="003D525C" w:rsidRDefault="003D525C" w:rsidP="003D525C">
      <w:pPr>
        <w:spacing w:line="360" w:lineRule="auto"/>
        <w:rPr>
          <w:sz w:val="20"/>
        </w:rPr>
      </w:pPr>
      <w:r w:rsidRPr="00F12DB6">
        <w:rPr>
          <w:rFonts w:hint="eastAsia"/>
          <w:sz w:val="20"/>
        </w:rPr>
        <w:t>舞台位置圖</w:t>
      </w:r>
    </w:p>
    <w:p w:rsidR="003D525C" w:rsidRDefault="003D525C" w:rsidP="003D525C">
      <w:pPr>
        <w:spacing w:line="360" w:lineRule="auto"/>
        <w:jc w:val="center"/>
      </w:pPr>
      <w:r>
        <w:rPr>
          <w:rFonts w:hint="eastAsia"/>
          <w:noProof/>
        </w:rPr>
        <mc:AlternateContent>
          <mc:Choice Requires="wpg">
            <w:drawing>
              <wp:anchor distT="0" distB="0" distL="114300" distR="114300" simplePos="0" relativeHeight="251686912" behindDoc="0" locked="0" layoutInCell="1" allowOverlap="1" wp14:anchorId="371DE31D" wp14:editId="109EAE53">
                <wp:simplePos x="0" y="0"/>
                <wp:positionH relativeFrom="column">
                  <wp:posOffset>1143000</wp:posOffset>
                </wp:positionH>
                <wp:positionV relativeFrom="paragraph">
                  <wp:posOffset>9525</wp:posOffset>
                </wp:positionV>
                <wp:extent cx="3057525" cy="2076450"/>
                <wp:effectExtent l="0" t="0" r="28575" b="19050"/>
                <wp:wrapNone/>
                <wp:docPr id="84" name="群組 84"/>
                <wp:cNvGraphicFramePr/>
                <a:graphic xmlns:a="http://schemas.openxmlformats.org/drawingml/2006/main">
                  <a:graphicData uri="http://schemas.microsoft.com/office/word/2010/wordprocessingGroup">
                    <wpg:wgp>
                      <wpg:cNvGrpSpPr/>
                      <wpg:grpSpPr>
                        <a:xfrm>
                          <a:off x="0" y="0"/>
                          <a:ext cx="3057525" cy="2076450"/>
                          <a:chOff x="0" y="0"/>
                          <a:chExt cx="3057525" cy="2076450"/>
                        </a:xfrm>
                      </wpg:grpSpPr>
                      <wps:wsp>
                        <wps:cNvPr id="85" name="矩形 85"/>
                        <wps:cNvSpPr/>
                        <wps:spPr>
                          <a:xfrm>
                            <a:off x="0" y="0"/>
                            <a:ext cx="3057525" cy="20764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矩形 86"/>
                        <wps:cNvSpPr/>
                        <wps:spPr>
                          <a:xfrm>
                            <a:off x="1085850" y="1609725"/>
                            <a:ext cx="80010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直線接點 87"/>
                        <wps:cNvCnPr/>
                        <wps:spPr>
                          <a:xfrm flipV="1">
                            <a:off x="1962150" y="1428750"/>
                            <a:ext cx="228600" cy="152400"/>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wps:wsp>
                        <wps:cNvPr id="88" name="直線接點 88"/>
                        <wps:cNvCnPr/>
                        <wps:spPr>
                          <a:xfrm>
                            <a:off x="2228850" y="1419225"/>
                            <a:ext cx="800100" cy="638175"/>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wps:wsp>
                        <wps:cNvPr id="89" name="文字方塊 89"/>
                        <wps:cNvSpPr txBox="1"/>
                        <wps:spPr>
                          <a:xfrm>
                            <a:off x="2466975" y="1257300"/>
                            <a:ext cx="5238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Default="00352A90" w:rsidP="003D525C">
                              <w:r>
                                <w:rPr>
                                  <w:rFonts w:hint="eastAsia"/>
                                </w:rPr>
                                <w:t>出場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文字方塊 90"/>
                        <wps:cNvSpPr txBox="1"/>
                        <wps:spPr>
                          <a:xfrm>
                            <a:off x="1943100" y="1019175"/>
                            <a:ext cx="55181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Default="00352A90" w:rsidP="003D525C">
                              <w:r>
                                <w:rPr>
                                  <w:rFonts w:hint="eastAsia"/>
                                </w:rPr>
                                <w:t>亮相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文字方塊 91"/>
                        <wps:cNvSpPr txBox="1"/>
                        <wps:spPr>
                          <a:xfrm>
                            <a:off x="1095375" y="57150"/>
                            <a:ext cx="7810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2A90" w:rsidRDefault="00352A90" w:rsidP="003D525C">
                              <w:r>
                                <w:rPr>
                                  <w:rFonts w:hint="eastAsia"/>
                                </w:rPr>
                                <w:t>觀</w:t>
                              </w:r>
                              <w:r>
                                <w:rPr>
                                  <w:rFonts w:hint="eastAsia"/>
                                </w:rPr>
                                <w:t xml:space="preserve"> </w:t>
                              </w:r>
                              <w:r>
                                <w:t xml:space="preserve">  </w:t>
                              </w:r>
                              <w:r>
                                <w:rPr>
                                  <w:rFonts w:hint="eastAsia"/>
                                </w:rPr>
                                <w:t>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84" o:spid="_x0000_s1063" style="position:absolute;left:0;text-align:left;margin-left:90pt;margin-top:.75pt;width:240.75pt;height:163.5pt;z-index:251686912;mso-width-relative:margin;mso-height-relative:margin" coordsize="30575,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EATAUAAMgbAAAOAAAAZHJzL2Uyb0RvYy54bWzsWU9vIzUUvyPxHay508xMMv+ipqvS0gqp&#10;2q3owp7diScZ7cx4sN0m3TMSEgeOiwQSCAQHDtxACCH4Nm3Ft+A9jz1J2mS77UKBJT2kY/v52X7z&#10;3u/9nmfzwbQsyCkTMufVwPE2XIewKuXDvBoNnPcf770VO0QqWg1pwSs2cM6YdB5svfnG5qTuM5+P&#10;eTFkgoCSSvYn9cAZK1X3Ox2ZjllJ5QavWQWDGRclVdAUo85Q0AloL4uO77phZ8LFsBY8ZVJC724z&#10;6Gxp/VnGUvUoyyRTpBg4sDelf4X+PcbfztYm7Y8Ercd5arZB77CLkuYVLNqq2qWKkhORX1NV5qng&#10;kmdqI+Vlh2dZnjJ9BjiN5145zb7gJ7U+y6g/GdWtmcC0V+x0Z7Xpw9NDQfLhwIl7DqloCe/o8vdv&#10;L3/6iEAHWGdSj/ogtC/qo/pQmI5R08IDTzNR4n84Cplqu561dmVTRVLo7LpBFPiBQ1IY890o7AXG&#10;8ukYXs+1een4nRtmduzCHdxfu51JDV4kZ4aSr2aoozGtmba/RBtYQ8FBjKG++v78t29IHDSG0kKt&#10;lWRfgsFe1UTtQWm/FlLtM14SfBg4Anxbuxw9PZAKXgyIWhFcteJ7eVFo/y4q7JC8yIfYpxsYYGyn&#10;EOSUQmioqYdnABVzUtDCmWBiexb9pM4KhiqK6j2WgevAC/b1RnTQznQOn3pN95gOWbNM4MKfXcju&#10;QC+rlaHWDDbY6jUKrGSjBPU2ezWyOI3pWG8nuqs21ExspfWKvFLtxDKvuFg2uVDtqo28NUxjDrTM&#10;MR+egY8I3qCMrNO9HF7VAZXqkAqAFQAggEr1CH6ygk8GDjdPDhlz8WxZP8qDE8OoQyYAUwNHfnhC&#10;BXNI8W4F7p14vR7imm70gsiHhpgfOZ4fqU7KHQ6v2wNQrlP9iPKqsI+Z4OUTQNRtXBWGaJXC2gMn&#10;VcI2dlQDn4DJKdve1mKAZTVVB9VRnaJytCq64uPpEypq468K0OAhtyFF+1fctpHFmRXfPlE8y7VP&#10;z+xq7A3hjaB0H3EeXo3z8FZx7rlxEAPQEQA9L3STCBBQh6OFxdgFyIdxRMVu4Pea8f9wxNM0ZRXE&#10;Cb5F+RdHvdV9p8hfnLyO/nX0z3FGC0kIKnNZPmqj/4sfL3/+/OLT7/749UsSR3MYsFMZRmTzY8NK&#10;SFbk9QcWCA0x8pLQ9ywa9Pw4shTIooHvx6FFAw/QoE2UlmHZ5G7wtMgr5CbXgBQpAnY3SR8n7VI5&#10;blKnPJPYMOnzJZN7d1k6nCXh5Zn7hgS8OnOvpBJ3ztwzbpO9OHPjCiaz3FeKgerIUMkFJ4tvdjJ8&#10;xca1fHCdNtH0vMR/UaIJu7EX6US0OtGsXatvXKWhtytJ4b/ZtRLrWhfPPz7/4bOL57+cf/0JiZM5&#10;18Jahajp2xwovGa36P0rqha/F4YJOI5mM34QdRt8AuZtSrXA7wKomRovCo0Trnaym+qXuUIE2MRi&#10;CTAj4wtSRUWAVIddgFYMj7YCMoWMrRJMuTQ7rH5aUtYsBbFFLnEL9FucuBoBX2LVOzCYGWCvREE1&#10;PZ7qqwCvdZLXuKRR/7uCJoFao8k2C5AA3ZD5MAaA/dwGEryk19UFDBY4rpeYvDIHCYEXexYSYrgD&#10;srX/CkqzhgS8+kDoagO8SUD/PCTAvYJxkjUkvEZ3HAncBC2DhJYN3BYS3CToGpYQRFjvgNfMACGK&#10;PRf6mnvgJPBvIqJ/PyAs8Acsltor0eOCpk9x+8Ae5qTWXGLg3IZL+K0rrYHjfoBDfxKBz0Xac82n&#10;LfweNd/Wle7sA9zWnwAAAP//AwBQSwMEFAAGAAgAAAAhADWDHmHeAAAACQEAAA8AAABkcnMvZG93&#10;bnJldi54bWxMj0Frg0AQhe+F/odlCr01qwmKWNcQQttTKDQJlN427kQl7qy4GzX/vpNTe3uPN7z5&#10;XrGebSdGHHzrSEG8iEAgVc60VCs4Ht5fMhA+aDK6c4QKbuhhXT4+FDo3bqIvHPehFlxCPtcKmhD6&#10;XEpfNWi1X7geibOzG6wObIdamkFPXG47uYyiVFrdEn9odI/bBqvL/moVfEx62qzit3F3OW9vP4fk&#10;83sXo1LPT/PmFUTAOfwdwx2f0aFkppO7kvGiY59FvCWwSEBwnqZ3cVKwWmYJyLKQ/xeUvwAAAP//&#10;AwBQSwECLQAUAAYACAAAACEAtoM4kv4AAADhAQAAEwAAAAAAAAAAAAAAAAAAAAAAW0NvbnRlbnRf&#10;VHlwZXNdLnhtbFBLAQItABQABgAIAAAAIQA4/SH/1gAAAJQBAAALAAAAAAAAAAAAAAAAAC8BAABf&#10;cmVscy8ucmVsc1BLAQItABQABgAIAAAAIQALtkEATAUAAMgbAAAOAAAAAAAAAAAAAAAAAC4CAABk&#10;cnMvZTJvRG9jLnhtbFBLAQItABQABgAIAAAAIQA1gx5h3gAAAAkBAAAPAAAAAAAAAAAAAAAAAKYH&#10;AABkcnMvZG93bnJldi54bWxQSwUGAAAAAAQABADzAAAAsQgAAAAA&#10;">
                <v:rect id="矩形 85" o:spid="_x0000_s1064" style="position:absolute;width:30575;height:20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gisYA&#10;AADbAAAADwAAAGRycy9kb3ducmV2LnhtbESPQUvDQBSE7wX/w/IEL8VuKlhC2m0RSyUHKVj10Ntr&#10;9pmNzb4N2Wcb/71bEHocZuYbZrEafKtO1McmsIHpJANFXAXbcG3g431zn4OKgmyxDUwGfinCankz&#10;WmBhw5nf6LSTWiUIxwINOJGu0DpWjjzGSeiIk/cVeo+SZF9r2+M5wX2rH7Jspj02nBYcdvTsqDru&#10;fryBfTlI/T19kdcjjj/HpTtU2/XBmLvb4WkOSmiQa/i/XVoD+SNcvqQf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gisYAAADbAAAADwAAAAAAAAAAAAAAAACYAgAAZHJz&#10;L2Rvd25yZXYueG1sUEsFBgAAAAAEAAQA9QAAAIsDAAAAAA==&#10;" filled="f" strokecolor="black [3213]" strokeweight="1pt"/>
                <v:rect id="矩形 86" o:spid="_x0000_s1065" style="position:absolute;left:10858;top:16097;width:800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cUA&#10;AADbAAAADwAAAGRycy9kb3ducmV2LnhtbESPQWvCQBSE70L/w/IKvYhu9CCSukppUXIoQrU99PbM&#10;PrOp2bch+9T477uFgsdhZr5hFqveN+pCXawDG5iMM1DEZbA1VwY+9+vRHFQUZItNYDJwowir5cNg&#10;gbkNV/6gy04qlSAcczTgRNpc61g68hjHoSVO3jF0HiXJrtK2w2uC+0ZPs2ymPdacFhy29OqoPO3O&#10;3sB30Uv1M9nI+wmHX8PCHcrt28GYp8f+5RmUUC/38H+7sAbmM/j7kn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L79xQAAANsAAAAPAAAAAAAAAAAAAAAAAJgCAABkcnMv&#10;ZG93bnJldi54bWxQSwUGAAAAAAQABAD1AAAAigMAAAAA&#10;" filled="f" strokecolor="black [3213]" strokeweight="1pt"/>
                <v:line id="直線接點 87" o:spid="_x0000_s1066" style="position:absolute;flip:y;visibility:visible;mso-wrap-style:square" from="19621,14287" to="2190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hcMAAADbAAAADwAAAGRycy9kb3ducmV2LnhtbESPzarCMBSE94LvEI7gTlMVVKpRRFR0&#10;4cIfUHeH5tgWm5PSRK1vf3NBcDnMzDfMdF6bQryocrllBb1uBII4sTrnVMH5tO6MQTiPrLGwTAo+&#10;5GA+azamGGv75gO9jj4VAcIuRgWZ92UspUsyMui6tiQO3t1WBn2QVSp1he8AN4XsR9FQGsw5LGRY&#10;0jKj5HF8GgWnWz0oN8vV7nZJcLsb7fvXfW+jVLtVLyYgPNX+F/62t1rBeAT/X8IP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6f4XDAAAA2wAAAA8AAAAAAAAAAAAA&#10;AAAAoQIAAGRycy9kb3ducmV2LnhtbFBLBQYAAAAABAAEAPkAAACRAwAAAAA=&#10;" strokecolor="black [3200]" strokeweight="1.5pt">
                  <v:stroke dashstyle="3 1" joinstyle="miter"/>
                </v:line>
                <v:line id="直線接點 88" o:spid="_x0000_s1067" style="position:absolute;visibility:visible;mso-wrap-style:square" from="22288,14192" to="3028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QHcEAAADbAAAADwAAAGRycy9kb3ducmV2LnhtbERPPWvDMBDdA/0P4gpZQiwnQ+s4lo0J&#10;tHTokMZZsh3S1Ta1TsZSEuffV0Oh4+N9F9VsB3GjyfeOFWySFASxdqbnVsG5eVtnIHxANjg4JgUP&#10;8lCVT4sCc+Pu/EW3U2hFDGGfo4IuhDGX0uuOLPrEjcSR+3aTxRDh1Eoz4T2G20Fu0/RFWuw5NnQ4&#10;0qEj/XO6WgX6FS94DA0eV/Uj2w29fm83n0otn+d6DyLQHP7Ff+4PoyCLY+OX+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sRAdwQAAANsAAAAPAAAAAAAAAAAAAAAA&#10;AKECAABkcnMvZG93bnJldi54bWxQSwUGAAAAAAQABAD5AAAAjwMAAAAA&#10;" strokecolor="black [3200]" strokeweight="1.5pt">
                  <v:stroke dashstyle="3 1" joinstyle="miter"/>
                </v:line>
                <v:shape id="文字方塊 89" o:spid="_x0000_s1068" type="#_x0000_t202" style="position:absolute;left:24669;top:12573;width:5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wsYA&#10;AADbAAAADwAAAGRycy9kb3ducmV2LnhtbESPQWvCQBSE74L/YXmCF9FNK201ukop2kpvNbbi7ZF9&#10;JsHs25Bdk/TfdwuCx2FmvmGW686UoqHaFZYVPEwiEMSp1QVnCg7JdjwD4TyyxtIyKfglB+tVv7fE&#10;WNuWv6jZ+0wECLsYFeTeV7GULs3JoJvYijh4Z1sb9EHWmdQ1tgFuSvkYRc/SYMFhIceK3nJKL/ur&#10;UXAaZcdP171/t9OnabX5aJKXH50oNRx0rwsQnjp/D9/aO61gN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N7wsYAAADbAAAADwAAAAAAAAAAAAAAAACYAgAAZHJz&#10;L2Rvd25yZXYueG1sUEsFBgAAAAAEAAQA9QAAAIsDAAAAAA==&#10;" fillcolor="white [3201]" stroked="f" strokeweight=".5pt">
                  <v:textbox>
                    <w:txbxContent>
                      <w:p w:rsidR="00352A90" w:rsidRDefault="00352A90" w:rsidP="003D525C">
                        <w:r>
                          <w:rPr>
                            <w:rFonts w:hint="eastAsia"/>
                          </w:rPr>
                          <w:t>出場</w:t>
                        </w:r>
                      </w:p>
                    </w:txbxContent>
                  </v:textbox>
                </v:shape>
                <v:shape id="文字方塊 90" o:spid="_x0000_s1069" type="#_x0000_t202" style="position:absolute;left:19431;top:10191;width:551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EgsMA&#10;AADbAAAADwAAAGRycy9kb3ducmV2LnhtbERPy2rCQBTdF/yH4QpupE6qaGvqKCK+cFfTWrq7ZG6T&#10;0MydkBmT+PfOQujycN6LVWdK0VDtCssKXkYRCOLU6oIzBZ/J7vkNhPPIGkvLpOBGDlbL3tMCY21b&#10;/qDm7DMRQtjFqCD3voqldGlOBt3IVsSB+7W1QR9gnUldYxvCTSnHUTSTBgsODTlWtMkp/TtfjYKf&#10;YfZ9ct3+q51MJ9X20CSvF50oNeh363cQnjr/L364j1rBPKwP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EgsMAAADbAAAADwAAAAAAAAAAAAAAAACYAgAAZHJzL2Rv&#10;d25yZXYueG1sUEsFBgAAAAAEAAQA9QAAAIgDAAAAAA==&#10;" fillcolor="white [3201]" stroked="f" strokeweight=".5pt">
                  <v:textbox>
                    <w:txbxContent>
                      <w:p w:rsidR="00352A90" w:rsidRDefault="00352A90" w:rsidP="003D525C">
                        <w:r>
                          <w:rPr>
                            <w:rFonts w:hint="eastAsia"/>
                          </w:rPr>
                          <w:t>亮相</w:t>
                        </w:r>
                      </w:p>
                    </w:txbxContent>
                  </v:textbox>
                </v:shape>
                <v:shape id="文字方塊 91" o:spid="_x0000_s1070" type="#_x0000_t202" style="position:absolute;left:10953;top:571;width:78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No8IA&#10;AADbAAAADwAAAGRycy9kb3ducmV2LnhtbESPT2sCMRTE74V+h/AKvdWsHsq6NYotthQ8+YeeH5tn&#10;Ety8LElct9++KQgeh5n5DbNYjb4TA8XkAiuYTioQxG3Qjo2C4+HzpQaRMrLGLjAp+KUEq+XjwwIb&#10;Ha68o2GfjSgQTg0qsDn3jZSpteQxTUJPXLxTiB5zkdFIHfFa4L6Ts6p6lR4dlwWLPX1Yas/7i1ew&#10;eTdz09YY7abWzg3jz2lrvpR6fhrXbyAyjfkevrW/tYL5FP6/l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M2jwgAAANsAAAAPAAAAAAAAAAAAAAAAAJgCAABkcnMvZG93&#10;bnJldi54bWxQSwUGAAAAAAQABAD1AAAAhwMAAAAA&#10;" fillcolor="white [3201]" strokeweight=".5pt">
                  <v:textbox>
                    <w:txbxContent>
                      <w:p w:rsidR="00352A90" w:rsidRDefault="00352A90" w:rsidP="003D525C">
                        <w:r>
                          <w:rPr>
                            <w:rFonts w:hint="eastAsia"/>
                          </w:rPr>
                          <w:t>觀</w:t>
                        </w:r>
                        <w:r>
                          <w:rPr>
                            <w:rFonts w:hint="eastAsia"/>
                          </w:rPr>
                          <w:t xml:space="preserve"> </w:t>
                        </w:r>
                        <w:r>
                          <w:t xml:space="preserve">  </w:t>
                        </w:r>
                        <w:r>
                          <w:rPr>
                            <w:rFonts w:hint="eastAsia"/>
                          </w:rPr>
                          <w:t>眾</w:t>
                        </w:r>
                      </w:p>
                    </w:txbxContent>
                  </v:textbox>
                </v:shape>
              </v:group>
            </w:pict>
          </mc:Fallback>
        </mc:AlternateContent>
      </w:r>
    </w:p>
    <w:p w:rsidR="003D525C" w:rsidRDefault="003D525C" w:rsidP="003D525C">
      <w:pPr>
        <w:spacing w:line="360" w:lineRule="auto"/>
        <w:rPr>
          <w:sz w:val="20"/>
        </w:rPr>
      </w:pPr>
    </w:p>
    <w:p w:rsidR="003D525C" w:rsidRDefault="003D525C" w:rsidP="003D525C">
      <w:pPr>
        <w:spacing w:line="360" w:lineRule="auto"/>
        <w:rPr>
          <w:sz w:val="20"/>
        </w:rPr>
      </w:pPr>
    </w:p>
    <w:p w:rsidR="003D525C" w:rsidRDefault="003D525C" w:rsidP="003D525C">
      <w:pPr>
        <w:spacing w:line="360" w:lineRule="auto"/>
        <w:rPr>
          <w:sz w:val="20"/>
        </w:rPr>
      </w:pPr>
    </w:p>
    <w:p w:rsidR="003D525C" w:rsidRDefault="003D525C" w:rsidP="003D525C">
      <w:pPr>
        <w:spacing w:line="360" w:lineRule="auto"/>
        <w:rPr>
          <w:sz w:val="20"/>
        </w:rPr>
      </w:pPr>
      <w:r>
        <w:rPr>
          <w:noProof/>
          <w:sz w:val="20"/>
        </w:rPr>
        <mc:AlternateContent>
          <mc:Choice Requires="wps">
            <w:drawing>
              <wp:anchor distT="0" distB="0" distL="114300" distR="114300" simplePos="0" relativeHeight="251685888" behindDoc="0" locked="0" layoutInCell="1" allowOverlap="1" wp14:anchorId="32925103" wp14:editId="323AB609">
                <wp:simplePos x="0" y="0"/>
                <wp:positionH relativeFrom="margin">
                  <wp:posOffset>2305050</wp:posOffset>
                </wp:positionH>
                <wp:positionV relativeFrom="paragraph">
                  <wp:posOffset>276225</wp:posOffset>
                </wp:positionV>
                <wp:extent cx="657225" cy="295275"/>
                <wp:effectExtent l="0" t="0" r="9525" b="9525"/>
                <wp:wrapNone/>
                <wp:docPr id="92" name="文字方塊 92"/>
                <wp:cNvGraphicFramePr/>
                <a:graphic xmlns:a="http://schemas.openxmlformats.org/drawingml/2006/main">
                  <a:graphicData uri="http://schemas.microsoft.com/office/word/2010/wordprocessingShape">
                    <wps:wsp>
                      <wps:cNvSpPr txBox="1"/>
                      <wps:spPr>
                        <a:xfrm>
                          <a:off x="0" y="0"/>
                          <a:ext cx="6572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0" w:rsidRDefault="00352A90" w:rsidP="003D525C">
                            <w:r>
                              <w:rPr>
                                <w:rFonts w:hint="eastAsia"/>
                              </w:rPr>
                              <w:t>桌</w:t>
                            </w:r>
                            <w:r>
                              <w:rPr>
                                <w:rFonts w:hint="eastAsia"/>
                              </w:rPr>
                              <w:t xml:space="preserve"> </w:t>
                            </w:r>
                            <w:r>
                              <w:t xml:space="preserve"> </w:t>
                            </w:r>
                            <w:r>
                              <w:rPr>
                                <w:rFonts w:hint="eastAsia"/>
                              </w:rPr>
                              <w:t>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2" o:spid="_x0000_s1071" type="#_x0000_t202" style="position:absolute;margin-left:181.5pt;margin-top:21.75pt;width:51.75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k8pQIAAJcFAAAOAAAAZHJzL2Uyb0RvYy54bWysVF1uEzEQfkfiDpbf6SZL0tKomyq0KkKq&#10;2ooW9dnx2omF12NsJ7vhAkgcoDxzAA7AgdpzMPZufih9KeJld+z5ZsYz880cHTeVJkvhvAJT0P5e&#10;jxJhOJTKzAr68ebs1RtKfGCmZBqMKOhKeHo8fvniqLYjkcMcdCkcQSfGj2pb0HkIdpRlns9Fxfwe&#10;WGFQKcFVLODRzbLSsRq9VzrLe739rAZXWgdceI+3p62SjpN/KQUPl1J6EYguKL4tpK9L32n8ZuMj&#10;Npo5ZueKd89g//CKiimDQTeuTllgZOHUX64qxR14kGGPQ5WBlIqLlANm0+89yuZ6zqxIuWBxvN2U&#10;yf8/t/xieeWIKgt6mFNiWIU9erj7ev/z+8Pdr/sf3wheY41q60cIvbYIDs1baLDX63uPlzH1Rroq&#10;/jEpgnqs9mpTYdEEwvFyf3iQ50NKOKryw2F+MIxesq2xdT68E1CRKBTUYQNTXdny3IcWuobEWB60&#10;Ks+U1ukQSSNOtCNLhu3WIT0Rnf+B0obU+JDXw15ybCCat561iW5Eok0XLibeJpiksNIiYrT5ICSW&#10;LeX5RGzGuTCb+AkdURJDPceww29f9RzjNg+0SJHBhI1xpQy4lH2as23Jyk/rkskWj73ZyTuKoZk2&#10;iS/5hhhTKFfICwftdHnLzxR275z5cMUcjhNSAVdEuMSP1IDVh06iZA7uy1P3EY8sRy0lNY5nQf3n&#10;BXOCEv3eIP8P+4NBnOd0GCCr8OB2NdNdjVlUJ4CU6OMysjyJER/0WpQOqlvcJJMYFVXMcIxd0LAW&#10;T0K7NHATcTGZJBBOsGXh3FxbHl3HMkdu3jS3zNmOwAGZfwHrQWajRzxusdHSwGQRQKpE8ljotqpd&#10;A3D605h0myqul91zQm336fg3AAAA//8DAFBLAwQUAAYACAAAACEA01474uEAAAAJAQAADwAAAGRy&#10;cy9kb3ducmV2LnhtbEyPzU7DMBCE70i8g7VIXBC1IW0KIZsKIX4kbjQFxM2NlyQiXkexm4S3x5zg&#10;NqsZzX6Tb2bbiZEG3zpGuFgoEMSVMy3XCLvy4fwKhA+aje4cE8I3edgUx0e5zoyb+IXGbahFLGGf&#10;aYQmhD6T0lcNWe0XrieO3qcbrA7xHGppBj3FctvJS6VSaXXL8UOje7prqPraHizCx1n9/uznx9cp&#10;WSX9/dNYrt9MiXh6Mt/egAg0h78w/OJHdCgi094d2HjRISRpErcEhGWyAhEDyzSNYo9wrRTIIpf/&#10;FxQ/AAAA//8DAFBLAQItABQABgAIAAAAIQC2gziS/gAAAOEBAAATAAAAAAAAAAAAAAAAAAAAAABb&#10;Q29udGVudF9UeXBlc10ueG1sUEsBAi0AFAAGAAgAAAAhADj9If/WAAAAlAEAAAsAAAAAAAAAAAAA&#10;AAAALwEAAF9yZWxzLy5yZWxzUEsBAi0AFAAGAAgAAAAhAANqaTylAgAAlwUAAA4AAAAAAAAAAAAA&#10;AAAALgIAAGRycy9lMm9Eb2MueG1sUEsBAi0AFAAGAAgAAAAhANNeO+LhAAAACQEAAA8AAAAAAAAA&#10;AAAAAAAA/wQAAGRycy9kb3ducmV2LnhtbFBLBQYAAAAABAAEAPMAAAANBgAAAAA=&#10;" fillcolor="white [3201]" stroked="f" strokeweight=".5pt">
                <v:textbox>
                  <w:txbxContent>
                    <w:p w:rsidR="00352A90" w:rsidRDefault="00352A90" w:rsidP="003D525C">
                      <w:r>
                        <w:rPr>
                          <w:rFonts w:hint="eastAsia"/>
                        </w:rPr>
                        <w:t>桌</w:t>
                      </w:r>
                      <w:r>
                        <w:rPr>
                          <w:rFonts w:hint="eastAsia"/>
                        </w:rPr>
                        <w:t xml:space="preserve"> </w:t>
                      </w:r>
                      <w:r>
                        <w:t xml:space="preserve"> </w:t>
                      </w:r>
                      <w:r>
                        <w:rPr>
                          <w:rFonts w:hint="eastAsia"/>
                        </w:rPr>
                        <w:t>子</w:t>
                      </w:r>
                    </w:p>
                  </w:txbxContent>
                </v:textbox>
                <w10:wrap anchorx="margin"/>
              </v:shape>
            </w:pict>
          </mc:Fallback>
        </mc:AlternateContent>
      </w:r>
    </w:p>
    <w:p w:rsidR="003D525C" w:rsidRDefault="003D525C" w:rsidP="003D525C">
      <w:pPr>
        <w:spacing w:line="360" w:lineRule="auto"/>
        <w:rPr>
          <w:sz w:val="20"/>
        </w:rPr>
      </w:pPr>
    </w:p>
    <w:p w:rsidR="003D525C" w:rsidRDefault="003D525C" w:rsidP="003D525C">
      <w:pPr>
        <w:spacing w:line="360" w:lineRule="auto"/>
      </w:pPr>
      <w:bookmarkStart w:id="120" w:name="_Toc460022558"/>
      <w:r w:rsidRPr="003A3531">
        <w:rPr>
          <w:rStyle w:val="23"/>
          <w:rFonts w:hint="eastAsia"/>
        </w:rPr>
        <w:t>圖</w:t>
      </w:r>
      <w:r w:rsidRPr="003A3531">
        <w:rPr>
          <w:rStyle w:val="23"/>
          <w:rFonts w:hint="eastAsia"/>
        </w:rPr>
        <w:t xml:space="preserve">3-2-11 </w:t>
      </w:r>
      <w:r w:rsidRPr="003A3531">
        <w:rPr>
          <w:rStyle w:val="23"/>
          <w:rFonts w:hint="eastAsia"/>
        </w:rPr>
        <w:t>看鬚</w:t>
      </w:r>
      <w:r w:rsidRPr="003A3531">
        <w:rPr>
          <w:rStyle w:val="23"/>
          <w:rFonts w:hint="eastAsia"/>
        </w:rPr>
        <w:t>(</w:t>
      </w:r>
      <w:r w:rsidRPr="003A3531">
        <w:rPr>
          <w:rStyle w:val="23"/>
          <w:rFonts w:hint="eastAsia"/>
        </w:rPr>
        <w:t>小旦</w:t>
      </w:r>
      <w:r w:rsidRPr="003A3531">
        <w:rPr>
          <w:rStyle w:val="23"/>
          <w:rFonts w:hint="eastAsia"/>
        </w:rPr>
        <w:t>)</w:t>
      </w:r>
      <w:r w:rsidR="00D54359">
        <w:rPr>
          <w:rStyle w:val="23"/>
          <w:rFonts w:hint="eastAsia"/>
        </w:rPr>
        <w:t>的運用</w:t>
      </w:r>
      <w:bookmarkEnd w:id="120"/>
      <w:r w:rsidR="00A63737">
        <w:rPr>
          <w:rStyle w:val="a6"/>
          <w:rFonts w:eastAsiaTheme="majorEastAsia"/>
          <w:kern w:val="52"/>
          <w:sz w:val="20"/>
        </w:rPr>
        <w:footnoteReference w:id="137"/>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116637DC" wp14:editId="1979BC6E">
                  <wp:extent cx="2009775" cy="1800225"/>
                  <wp:effectExtent l="0" t="9525"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2009911" cy="1800347"/>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6E3E82B4" wp14:editId="6F291CD0">
                  <wp:extent cx="1611630" cy="2345690"/>
                  <wp:effectExtent l="0" t="0" r="762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原劇茶廊回家-看鬚.jpg"/>
                          <pic:cNvPicPr/>
                        </pic:nvPicPr>
                        <pic:blipFill>
                          <a:blip r:embed="rId81">
                            <a:extLst>
                              <a:ext uri="{28A0092B-C50C-407E-A947-70E740481C1C}">
                                <a14:useLocalDpi xmlns:a14="http://schemas.microsoft.com/office/drawing/2010/main" val="0"/>
                              </a:ext>
                            </a:extLst>
                          </a:blip>
                          <a:stretch>
                            <a:fillRect/>
                          </a:stretch>
                        </pic:blipFill>
                        <pic:spPr>
                          <a:xfrm>
                            <a:off x="0" y="0"/>
                            <a:ext cx="1611630" cy="2345690"/>
                          </a:xfrm>
                          <a:prstGeom prst="rect">
                            <a:avLst/>
                          </a:prstGeom>
                        </pic:spPr>
                      </pic:pic>
                    </a:graphicData>
                  </a:graphic>
                </wp:inline>
              </w:drawing>
            </w:r>
          </w:p>
        </w:tc>
        <w:tc>
          <w:tcPr>
            <w:tcW w:w="2570" w:type="dxa"/>
          </w:tcPr>
          <w:p w:rsidR="003D525C" w:rsidRDefault="003D525C" w:rsidP="003D525C">
            <w:pPr>
              <w:spacing w:line="360" w:lineRule="auto"/>
              <w:jc w:val="center"/>
            </w:pPr>
            <w:r>
              <w:rPr>
                <w:noProof/>
              </w:rPr>
              <w:drawing>
                <wp:inline distT="0" distB="0" distL="0" distR="0" wp14:anchorId="17434749" wp14:editId="0B126868">
                  <wp:extent cx="1295118" cy="2325600"/>
                  <wp:effectExtent l="0" t="0" r="635"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原劇勸郎賣茶-看鬚.jpg"/>
                          <pic:cNvPicPr/>
                        </pic:nvPicPr>
                        <pic:blipFill>
                          <a:blip r:embed="rId82">
                            <a:extLst>
                              <a:ext uri="{28A0092B-C50C-407E-A947-70E740481C1C}">
                                <a14:useLocalDpi xmlns:a14="http://schemas.microsoft.com/office/drawing/2010/main" val="0"/>
                              </a:ext>
                            </a:extLst>
                          </a:blip>
                          <a:stretch>
                            <a:fillRect/>
                          </a:stretch>
                        </pic:blipFill>
                        <pic:spPr>
                          <a:xfrm>
                            <a:off x="0" y="0"/>
                            <a:ext cx="1295118" cy="2325600"/>
                          </a:xfrm>
                          <a:prstGeom prst="rect">
                            <a:avLst/>
                          </a:prstGeom>
                        </pic:spPr>
                      </pic:pic>
                    </a:graphicData>
                  </a:graphic>
                </wp:inline>
              </w:drawing>
            </w:r>
          </w:p>
        </w:tc>
      </w:tr>
    </w:tbl>
    <w:p w:rsidR="003D525C" w:rsidRDefault="003D525C" w:rsidP="003D525C">
      <w:pPr>
        <w:spacing w:line="26" w:lineRule="atLeast"/>
      </w:pPr>
      <w:r>
        <w:t>1</w:t>
      </w:r>
      <w:r>
        <w:rPr>
          <w:rFonts w:hint="eastAsia"/>
        </w:rPr>
        <w:t>2.</w:t>
      </w:r>
      <w:r>
        <w:rPr>
          <w:rFonts w:hint="eastAsia"/>
        </w:rPr>
        <w:t>進門、出門</w:t>
      </w:r>
      <w:r>
        <w:rPr>
          <w:rFonts w:hint="eastAsia"/>
        </w:rPr>
        <w:t>(</w:t>
      </w:r>
      <w:r>
        <w:rPr>
          <w:rFonts w:hint="eastAsia"/>
        </w:rPr>
        <w:t>小旦</w:t>
      </w:r>
      <w:r>
        <w:rPr>
          <w:rFonts w:hint="eastAsia"/>
        </w:rPr>
        <w:t xml:space="preserve">) </w:t>
      </w:r>
    </w:p>
    <w:p w:rsidR="003D525C" w:rsidRDefault="003D525C" w:rsidP="003D525C">
      <w:pPr>
        <w:pStyle w:val="af"/>
        <w:numPr>
          <w:ilvl w:val="0"/>
          <w:numId w:val="21"/>
        </w:numPr>
        <w:spacing w:line="26" w:lineRule="atLeast"/>
        <w:ind w:leftChars="0"/>
      </w:pPr>
      <w:r>
        <w:rPr>
          <w:rFonts w:hint="eastAsia"/>
        </w:rPr>
        <w:t>兩手皆為蘭花掌，扶在兩邊門上</w:t>
      </w:r>
      <w:r>
        <w:t>。</w:t>
      </w:r>
    </w:p>
    <w:p w:rsidR="003D525C" w:rsidRDefault="003D525C" w:rsidP="003D525C">
      <w:pPr>
        <w:pStyle w:val="af"/>
        <w:numPr>
          <w:ilvl w:val="0"/>
          <w:numId w:val="21"/>
        </w:numPr>
        <w:spacing w:line="26" w:lineRule="atLeast"/>
        <w:ind w:leftChars="0"/>
      </w:pPr>
      <w:r>
        <w:rPr>
          <w:rFonts w:hint="eastAsia"/>
        </w:rPr>
        <w:t>上一個左步，兩手同時向上</w:t>
      </w:r>
      <w:r>
        <w:rPr>
          <w:rFonts w:hint="eastAsia"/>
        </w:rPr>
        <w:t>(</w:t>
      </w:r>
      <w:r>
        <w:rPr>
          <w:rFonts w:hint="eastAsia"/>
        </w:rPr>
        <w:t>手心向上，身體與頭向前一彎</w:t>
      </w:r>
      <w:r>
        <w:rPr>
          <w:rFonts w:hint="eastAsia"/>
        </w:rPr>
        <w:t>)</w:t>
      </w:r>
      <w:r>
        <w:rPr>
          <w:rFonts w:hint="eastAsia"/>
        </w:rPr>
        <w:t>。</w:t>
      </w:r>
    </w:p>
    <w:p w:rsidR="003D525C" w:rsidRDefault="003D525C" w:rsidP="003D525C">
      <w:pPr>
        <w:pStyle w:val="af"/>
        <w:numPr>
          <w:ilvl w:val="0"/>
          <w:numId w:val="21"/>
        </w:numPr>
        <w:spacing w:line="26" w:lineRule="atLeast"/>
        <w:ind w:leftChars="0"/>
      </w:pPr>
      <w:r>
        <w:rPr>
          <w:rFonts w:hint="eastAsia"/>
        </w:rPr>
        <w:t>向裡翻腕子。</w:t>
      </w:r>
    </w:p>
    <w:p w:rsidR="003D525C" w:rsidRDefault="003D525C" w:rsidP="003D525C">
      <w:pPr>
        <w:pStyle w:val="af"/>
        <w:numPr>
          <w:ilvl w:val="0"/>
          <w:numId w:val="21"/>
        </w:numPr>
        <w:spacing w:line="26" w:lineRule="atLeast"/>
        <w:ind w:leftChars="0"/>
      </w:pPr>
      <w:r>
        <w:rPr>
          <w:rFonts w:hint="eastAsia"/>
        </w:rPr>
        <w:t>抬右不於後，膝蓋貼緊膝蓋，腳尖繃直。</w:t>
      </w:r>
    </w:p>
    <w:p w:rsidR="003D525C" w:rsidRDefault="003D525C" w:rsidP="003D525C">
      <w:pPr>
        <w:pStyle w:val="af"/>
        <w:numPr>
          <w:ilvl w:val="0"/>
          <w:numId w:val="21"/>
        </w:numPr>
        <w:spacing w:line="26" w:lineRule="atLeast"/>
        <w:ind w:leftChars="0"/>
      </w:pPr>
      <w:r>
        <w:rPr>
          <w:rFonts w:hint="eastAsia"/>
        </w:rPr>
        <w:t>右腳向前邁一步。</w:t>
      </w:r>
    </w:p>
    <w:p w:rsidR="003D525C" w:rsidRDefault="003D525C" w:rsidP="003D525C">
      <w:pPr>
        <w:pStyle w:val="af"/>
        <w:numPr>
          <w:ilvl w:val="0"/>
          <w:numId w:val="21"/>
        </w:numPr>
        <w:spacing w:line="288" w:lineRule="auto"/>
        <w:ind w:leftChars="0"/>
      </w:pPr>
      <w:r>
        <w:rPr>
          <w:rFonts w:hint="eastAsia"/>
        </w:rPr>
        <w:t>左腳在上一步</w:t>
      </w:r>
      <w:r>
        <w:rPr>
          <w:rFonts w:hint="eastAsia"/>
        </w:rPr>
        <w:t>(</w:t>
      </w:r>
      <w:r>
        <w:rPr>
          <w:rFonts w:hint="eastAsia"/>
        </w:rPr>
        <w:t>稱之為進門</w:t>
      </w:r>
      <w:r>
        <w:rPr>
          <w:rFonts w:hint="eastAsia"/>
        </w:rPr>
        <w:t>)</w:t>
      </w:r>
    </w:p>
    <w:p w:rsidR="003D525C" w:rsidRDefault="003D525C" w:rsidP="003D525C">
      <w:pPr>
        <w:spacing w:line="288" w:lineRule="auto"/>
      </w:pPr>
      <w:r>
        <w:rPr>
          <w:rFonts w:hint="eastAsia"/>
        </w:rPr>
        <w:t>說明：出門與進門其實一樣的，指示方向有所不同。被向觀眾即為進門，面相</w:t>
      </w:r>
      <w:r>
        <w:rPr>
          <w:rFonts w:hint="eastAsia"/>
        </w:rPr>
        <w:t xml:space="preserve"> </w:t>
      </w:r>
      <w:r>
        <w:rPr>
          <w:rFonts w:hint="eastAsia"/>
        </w:rPr>
        <w:t>觀眾即為出門。</w:t>
      </w:r>
      <w:r w:rsidR="00F95BBC">
        <w:rPr>
          <w:rStyle w:val="a6"/>
          <w:sz w:val="20"/>
        </w:rPr>
        <w:footnoteReference w:id="138"/>
      </w:r>
    </w:p>
    <w:p w:rsidR="003D525C" w:rsidRDefault="003D525C" w:rsidP="003D525C">
      <w:pPr>
        <w:spacing w:line="360" w:lineRule="auto"/>
      </w:pPr>
      <w:bookmarkStart w:id="121" w:name="_Toc460022559"/>
      <w:r w:rsidRPr="003A3531">
        <w:rPr>
          <w:rStyle w:val="23"/>
          <w:rFonts w:hint="eastAsia"/>
        </w:rPr>
        <w:lastRenderedPageBreak/>
        <w:t>圖</w:t>
      </w:r>
      <w:r w:rsidRPr="003A3531">
        <w:rPr>
          <w:rStyle w:val="23"/>
          <w:rFonts w:hint="eastAsia"/>
        </w:rPr>
        <w:t xml:space="preserve">3-2-12 </w:t>
      </w:r>
      <w:r w:rsidRPr="003A3531">
        <w:rPr>
          <w:rStyle w:val="23"/>
          <w:rFonts w:hint="eastAsia"/>
        </w:rPr>
        <w:t>進門、出門</w:t>
      </w:r>
      <w:r w:rsidRPr="003A3531">
        <w:rPr>
          <w:rStyle w:val="23"/>
          <w:rFonts w:hint="eastAsia"/>
        </w:rPr>
        <w:t>(</w:t>
      </w:r>
      <w:r w:rsidRPr="003A3531">
        <w:rPr>
          <w:rStyle w:val="23"/>
          <w:rFonts w:hint="eastAsia"/>
        </w:rPr>
        <w:t>小旦</w:t>
      </w:r>
      <w:r w:rsidRPr="003A3531">
        <w:rPr>
          <w:rStyle w:val="23"/>
          <w:rFonts w:hint="eastAsia"/>
        </w:rPr>
        <w:t>)</w:t>
      </w:r>
      <w:r w:rsidR="00D54359">
        <w:rPr>
          <w:rStyle w:val="23"/>
          <w:rFonts w:hint="eastAsia"/>
        </w:rPr>
        <w:t>的運用</w:t>
      </w:r>
      <w:bookmarkEnd w:id="121"/>
      <w:r w:rsidR="00D22828">
        <w:rPr>
          <w:rStyle w:val="a6"/>
          <w:rFonts w:eastAsiaTheme="majorEastAsia"/>
          <w:kern w:val="52"/>
          <w:sz w:val="20"/>
        </w:rPr>
        <w:footnoteReference w:id="139"/>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5C3C09B0" wp14:editId="064C8FB7">
                  <wp:extent cx="1800345" cy="1800345"/>
                  <wp:effectExtent l="0" t="0" r="9525" b="9525"/>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83" cstate="print">
                            <a:extLst>
                              <a:ext uri="{28A0092B-C50C-407E-A947-70E740481C1C}">
                                <a14:useLocalDpi xmlns:a14="http://schemas.microsoft.com/office/drawing/2010/main" val="0"/>
                              </a:ext>
                            </a:extLst>
                          </a:blip>
                          <a:stretch>
                            <a:fillRect/>
                          </a:stretch>
                        </pic:blipFill>
                        <pic:spPr>
                          <a:xfrm rot="5400000">
                            <a:off x="0" y="0"/>
                            <a:ext cx="1800345" cy="1800345"/>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42320CBD" wp14:editId="151F7D6A">
                  <wp:extent cx="1611630" cy="2196465"/>
                  <wp:effectExtent l="0" t="0" r="762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原劇茶廊回家-開門.jpg"/>
                          <pic:cNvPicPr/>
                        </pic:nvPicPr>
                        <pic:blipFill>
                          <a:blip r:embed="rId84">
                            <a:extLst>
                              <a:ext uri="{28A0092B-C50C-407E-A947-70E740481C1C}">
                                <a14:useLocalDpi xmlns:a14="http://schemas.microsoft.com/office/drawing/2010/main" val="0"/>
                              </a:ext>
                            </a:extLst>
                          </a:blip>
                          <a:stretch>
                            <a:fillRect/>
                          </a:stretch>
                        </pic:blipFill>
                        <pic:spPr>
                          <a:xfrm>
                            <a:off x="0" y="0"/>
                            <a:ext cx="1611630" cy="2196465"/>
                          </a:xfrm>
                          <a:prstGeom prst="rect">
                            <a:avLst/>
                          </a:prstGeom>
                        </pic:spPr>
                      </pic:pic>
                    </a:graphicData>
                  </a:graphic>
                </wp:inline>
              </w:drawing>
            </w:r>
          </w:p>
        </w:tc>
        <w:tc>
          <w:tcPr>
            <w:tcW w:w="2570" w:type="dxa"/>
          </w:tcPr>
          <w:p w:rsidR="003D525C" w:rsidRDefault="003D525C" w:rsidP="003D525C">
            <w:pPr>
              <w:spacing w:line="360" w:lineRule="auto"/>
            </w:pPr>
            <w:r>
              <w:rPr>
                <w:noProof/>
              </w:rPr>
              <w:drawing>
                <wp:inline distT="0" distB="0" distL="0" distR="0" wp14:anchorId="741AFB4F" wp14:editId="4A28018E">
                  <wp:extent cx="1494790" cy="1781810"/>
                  <wp:effectExtent l="0" t="0" r="0" b="889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改編茶郎回家-出門.jpg"/>
                          <pic:cNvPicPr/>
                        </pic:nvPicPr>
                        <pic:blipFill>
                          <a:blip r:embed="rId85">
                            <a:extLst>
                              <a:ext uri="{28A0092B-C50C-407E-A947-70E740481C1C}">
                                <a14:useLocalDpi xmlns:a14="http://schemas.microsoft.com/office/drawing/2010/main" val="0"/>
                              </a:ext>
                            </a:extLst>
                          </a:blip>
                          <a:stretch>
                            <a:fillRect/>
                          </a:stretch>
                        </pic:blipFill>
                        <pic:spPr>
                          <a:xfrm>
                            <a:off x="0" y="0"/>
                            <a:ext cx="1494790" cy="1781810"/>
                          </a:xfrm>
                          <a:prstGeom prst="rect">
                            <a:avLst/>
                          </a:prstGeom>
                        </pic:spPr>
                      </pic:pic>
                    </a:graphicData>
                  </a:graphic>
                </wp:inline>
              </w:drawing>
            </w:r>
          </w:p>
        </w:tc>
      </w:tr>
    </w:tbl>
    <w:p w:rsidR="003D525C" w:rsidRDefault="003D525C" w:rsidP="003D525C">
      <w:pPr>
        <w:spacing w:line="288" w:lineRule="auto"/>
      </w:pPr>
      <w:r>
        <w:t>13</w:t>
      </w:r>
      <w:r>
        <w:rPr>
          <w:rFonts w:hint="eastAsia"/>
        </w:rPr>
        <w:t>.</w:t>
      </w:r>
      <w:r>
        <w:rPr>
          <w:rFonts w:hint="eastAsia"/>
        </w:rPr>
        <w:t>嫩腳斜指</w:t>
      </w:r>
      <w:r>
        <w:rPr>
          <w:rFonts w:hint="eastAsia"/>
        </w:rPr>
        <w:t>(</w:t>
      </w:r>
      <w:r>
        <w:rPr>
          <w:rFonts w:hint="eastAsia"/>
        </w:rPr>
        <w:t>小旦</w:t>
      </w:r>
      <w:r>
        <w:rPr>
          <w:rFonts w:hint="eastAsia"/>
        </w:rPr>
        <w:t xml:space="preserve">) </w:t>
      </w:r>
    </w:p>
    <w:p w:rsidR="003D525C" w:rsidRDefault="003D525C" w:rsidP="003D525C">
      <w:pPr>
        <w:pStyle w:val="af"/>
        <w:numPr>
          <w:ilvl w:val="0"/>
          <w:numId w:val="22"/>
        </w:numPr>
        <w:spacing w:line="288" w:lineRule="auto"/>
        <w:ind w:leftChars="0"/>
      </w:pPr>
      <w:r>
        <w:rPr>
          <w:rFonts w:hint="eastAsia"/>
        </w:rPr>
        <w:t>兩手皆為蘭花指</w:t>
      </w:r>
      <w:r>
        <w:t>。</w:t>
      </w:r>
    </w:p>
    <w:p w:rsidR="003D525C" w:rsidRDefault="003D525C" w:rsidP="003D525C">
      <w:pPr>
        <w:pStyle w:val="af"/>
        <w:numPr>
          <w:ilvl w:val="0"/>
          <w:numId w:val="22"/>
        </w:numPr>
        <w:spacing w:line="288" w:lineRule="auto"/>
        <w:ind w:leftChars="0"/>
      </w:pPr>
      <w:r>
        <w:rPr>
          <w:rFonts w:hint="eastAsia"/>
        </w:rPr>
        <w:t>兩腳呈雲步動作</w:t>
      </w:r>
      <w:r>
        <w:rPr>
          <w:rFonts w:hint="eastAsia"/>
        </w:rPr>
        <w:t>(</w:t>
      </w:r>
      <w:r>
        <w:rPr>
          <w:rFonts w:hint="eastAsia"/>
        </w:rPr>
        <w:t>腳跟分開</w:t>
      </w:r>
      <w:r>
        <w:rPr>
          <w:rFonts w:hint="eastAsia"/>
        </w:rPr>
        <w:t>)</w:t>
      </w:r>
      <w:r>
        <w:rPr>
          <w:rFonts w:hint="eastAsia"/>
        </w:rPr>
        <w:t>，雙手向左邊方向走。</w:t>
      </w:r>
    </w:p>
    <w:p w:rsidR="003D525C" w:rsidRDefault="003D525C" w:rsidP="003D525C">
      <w:pPr>
        <w:pStyle w:val="af"/>
        <w:numPr>
          <w:ilvl w:val="0"/>
          <w:numId w:val="22"/>
        </w:numPr>
        <w:spacing w:line="288" w:lineRule="auto"/>
        <w:ind w:leftChars="0"/>
      </w:pPr>
      <w:r>
        <w:rPr>
          <w:rFonts w:hint="eastAsia"/>
        </w:rPr>
        <w:t>雙手同時向順時鐘方向援手至眼前</w:t>
      </w:r>
      <w:r>
        <w:rPr>
          <w:rFonts w:hint="eastAsia"/>
        </w:rPr>
        <w:t>(</w:t>
      </w:r>
      <w:r>
        <w:rPr>
          <w:rFonts w:hint="eastAsia"/>
        </w:rPr>
        <w:t>腳尖向前分開</w:t>
      </w:r>
      <w:r>
        <w:rPr>
          <w:rFonts w:hint="eastAsia"/>
        </w:rPr>
        <w:t>)</w:t>
      </w:r>
      <w:r>
        <w:rPr>
          <w:rFonts w:hint="eastAsia"/>
        </w:rPr>
        <w:t>。</w:t>
      </w:r>
    </w:p>
    <w:p w:rsidR="003D525C" w:rsidRDefault="003D525C" w:rsidP="003D525C">
      <w:pPr>
        <w:pStyle w:val="af"/>
        <w:numPr>
          <w:ilvl w:val="0"/>
          <w:numId w:val="22"/>
        </w:numPr>
        <w:spacing w:line="288" w:lineRule="auto"/>
        <w:ind w:leftChars="0"/>
      </w:pPr>
      <w:r>
        <w:rPr>
          <w:rFonts w:hint="eastAsia"/>
        </w:rPr>
        <w:t>手下來至右邊</w:t>
      </w:r>
      <w:r>
        <w:rPr>
          <w:rFonts w:hint="eastAsia"/>
        </w:rPr>
        <w:t>(</w:t>
      </w:r>
      <w:r>
        <w:rPr>
          <w:rFonts w:hint="eastAsia"/>
        </w:rPr>
        <w:t>腳跟分開</w:t>
      </w:r>
      <w:r>
        <w:rPr>
          <w:rFonts w:hint="eastAsia"/>
        </w:rPr>
        <w:t>)</w:t>
      </w:r>
      <w:r>
        <w:rPr>
          <w:rFonts w:hint="eastAsia"/>
        </w:rPr>
        <w:t>。</w:t>
      </w:r>
    </w:p>
    <w:p w:rsidR="003D525C" w:rsidRDefault="003D525C" w:rsidP="003D525C">
      <w:pPr>
        <w:pStyle w:val="af"/>
        <w:numPr>
          <w:ilvl w:val="0"/>
          <w:numId w:val="22"/>
        </w:numPr>
        <w:spacing w:line="288" w:lineRule="auto"/>
        <w:ind w:leftChars="0"/>
      </w:pPr>
      <w:r>
        <w:rPr>
          <w:rFonts w:hint="eastAsia"/>
        </w:rPr>
        <w:t>手下來至跨前</w:t>
      </w:r>
      <w:r>
        <w:rPr>
          <w:rFonts w:hint="eastAsia"/>
        </w:rPr>
        <w:t>(</w:t>
      </w:r>
      <w:r>
        <w:rPr>
          <w:rFonts w:hint="eastAsia"/>
        </w:rPr>
        <w:t>腳尖分開</w:t>
      </w:r>
      <w:r>
        <w:rPr>
          <w:rFonts w:hint="eastAsia"/>
        </w:rPr>
        <w:t>)</w:t>
      </w:r>
      <w:r>
        <w:rPr>
          <w:rFonts w:hint="eastAsia"/>
        </w:rPr>
        <w:t>。</w:t>
      </w:r>
    </w:p>
    <w:p w:rsidR="003D525C" w:rsidRDefault="003D525C" w:rsidP="003D525C">
      <w:pPr>
        <w:pStyle w:val="af"/>
        <w:numPr>
          <w:ilvl w:val="0"/>
          <w:numId w:val="22"/>
        </w:numPr>
        <w:spacing w:line="288" w:lineRule="auto"/>
        <w:ind w:leftChars="0"/>
      </w:pPr>
      <w:r>
        <w:rPr>
          <w:rFonts w:hint="eastAsia"/>
        </w:rPr>
        <w:t>踏左腳再緩一次手至右肩處。</w:t>
      </w:r>
    </w:p>
    <w:p w:rsidR="003D525C" w:rsidRDefault="003D525C" w:rsidP="003D525C">
      <w:pPr>
        <w:pStyle w:val="af"/>
        <w:numPr>
          <w:ilvl w:val="0"/>
          <w:numId w:val="22"/>
        </w:numPr>
        <w:spacing w:line="288" w:lineRule="auto"/>
        <w:ind w:leftChars="0"/>
      </w:pPr>
      <w:r>
        <w:rPr>
          <w:rFonts w:hint="eastAsia"/>
        </w:rPr>
        <w:t>往左斜前一指</w:t>
      </w:r>
      <w:r>
        <w:rPr>
          <w:rFonts w:hint="eastAsia"/>
        </w:rPr>
        <w:t>(</w:t>
      </w:r>
      <w:r>
        <w:rPr>
          <w:rFonts w:hint="eastAsia"/>
        </w:rPr>
        <w:t>右腳向後靠，眼睛看著手</w:t>
      </w:r>
      <w:r>
        <w:rPr>
          <w:rFonts w:hint="eastAsia"/>
        </w:rPr>
        <w:t>)</w:t>
      </w:r>
      <w:r>
        <w:rPr>
          <w:rFonts w:hint="eastAsia"/>
        </w:rPr>
        <w:t>，身體隨著手指，重心向前傾。</w:t>
      </w:r>
      <w:r w:rsidR="00F95BBC">
        <w:rPr>
          <w:rStyle w:val="a6"/>
          <w:sz w:val="20"/>
        </w:rPr>
        <w:footnoteReference w:id="140"/>
      </w:r>
    </w:p>
    <w:p w:rsidR="003D525C" w:rsidRDefault="003D525C" w:rsidP="003D525C">
      <w:pPr>
        <w:spacing w:line="360" w:lineRule="auto"/>
      </w:pPr>
      <w:bookmarkStart w:id="122" w:name="_Toc460022560"/>
      <w:r w:rsidRPr="003A3531">
        <w:rPr>
          <w:rStyle w:val="23"/>
          <w:rFonts w:hint="eastAsia"/>
        </w:rPr>
        <w:t>圖</w:t>
      </w:r>
      <w:r w:rsidRPr="003A3531">
        <w:rPr>
          <w:rStyle w:val="23"/>
          <w:rFonts w:hint="eastAsia"/>
        </w:rPr>
        <w:t xml:space="preserve">3-2-13 </w:t>
      </w:r>
      <w:r w:rsidRPr="003A3531">
        <w:rPr>
          <w:rStyle w:val="23"/>
          <w:rFonts w:hint="eastAsia"/>
        </w:rPr>
        <w:t>嫩腳斜指</w:t>
      </w:r>
      <w:r w:rsidRPr="003A3531">
        <w:rPr>
          <w:rStyle w:val="23"/>
          <w:rFonts w:hint="eastAsia"/>
        </w:rPr>
        <w:t>(</w:t>
      </w:r>
      <w:r w:rsidRPr="003A3531">
        <w:rPr>
          <w:rStyle w:val="23"/>
          <w:rFonts w:hint="eastAsia"/>
        </w:rPr>
        <w:t>小旦</w:t>
      </w:r>
      <w:r w:rsidRPr="003A3531">
        <w:rPr>
          <w:rStyle w:val="23"/>
          <w:rFonts w:hint="eastAsia"/>
        </w:rPr>
        <w:t>)</w:t>
      </w:r>
      <w:r w:rsidR="00D54359">
        <w:rPr>
          <w:rStyle w:val="23"/>
          <w:rFonts w:hint="eastAsia"/>
        </w:rPr>
        <w:t>的運用</w:t>
      </w:r>
      <w:bookmarkEnd w:id="122"/>
      <w:r w:rsidR="00D22828">
        <w:rPr>
          <w:rStyle w:val="a6"/>
          <w:rFonts w:eastAsiaTheme="majorEastAsia"/>
          <w:kern w:val="52"/>
          <w:sz w:val="20"/>
        </w:rPr>
        <w:footnoteReference w:id="141"/>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7BD0882A" wp14:editId="0A049C76">
                  <wp:extent cx="2057400" cy="1800225"/>
                  <wp:effectExtent l="0" t="4763"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2057538" cy="1800346"/>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6DF30F3D" wp14:editId="209C9617">
                  <wp:extent cx="1504950" cy="2208802"/>
                  <wp:effectExtent l="0" t="0" r="0" b="127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原劇糶酒-嫩腳斜指.jpg"/>
                          <pic:cNvPicPr/>
                        </pic:nvPicPr>
                        <pic:blipFill>
                          <a:blip r:embed="rId87">
                            <a:extLst>
                              <a:ext uri="{28A0092B-C50C-407E-A947-70E740481C1C}">
                                <a14:useLocalDpi xmlns:a14="http://schemas.microsoft.com/office/drawing/2010/main" val="0"/>
                              </a:ext>
                            </a:extLst>
                          </a:blip>
                          <a:stretch>
                            <a:fillRect/>
                          </a:stretch>
                        </pic:blipFill>
                        <pic:spPr>
                          <a:xfrm>
                            <a:off x="0" y="0"/>
                            <a:ext cx="1507343" cy="2212314"/>
                          </a:xfrm>
                          <a:prstGeom prst="rect">
                            <a:avLst/>
                          </a:prstGeom>
                        </pic:spPr>
                      </pic:pic>
                    </a:graphicData>
                  </a:graphic>
                </wp:inline>
              </w:drawing>
            </w:r>
          </w:p>
        </w:tc>
        <w:tc>
          <w:tcPr>
            <w:tcW w:w="2570" w:type="dxa"/>
          </w:tcPr>
          <w:p w:rsidR="003D525C" w:rsidRDefault="003D525C" w:rsidP="003D525C">
            <w:pPr>
              <w:spacing w:line="360" w:lineRule="auto"/>
              <w:jc w:val="center"/>
            </w:pPr>
            <w:r>
              <w:rPr>
                <w:noProof/>
              </w:rPr>
              <w:drawing>
                <wp:inline distT="0" distB="0" distL="0" distR="0" wp14:anchorId="3236BEA8" wp14:editId="793D05C0">
                  <wp:extent cx="1114301" cy="2106000"/>
                  <wp:effectExtent l="0" t="0" r="0" b="889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改編糶酒-嫩腳雙指.jpg"/>
                          <pic:cNvPicPr/>
                        </pic:nvPicPr>
                        <pic:blipFill>
                          <a:blip r:embed="rId88">
                            <a:extLst>
                              <a:ext uri="{28A0092B-C50C-407E-A947-70E740481C1C}">
                                <a14:useLocalDpi xmlns:a14="http://schemas.microsoft.com/office/drawing/2010/main" val="0"/>
                              </a:ext>
                            </a:extLst>
                          </a:blip>
                          <a:stretch>
                            <a:fillRect/>
                          </a:stretch>
                        </pic:blipFill>
                        <pic:spPr>
                          <a:xfrm>
                            <a:off x="0" y="0"/>
                            <a:ext cx="1114301" cy="2106000"/>
                          </a:xfrm>
                          <a:prstGeom prst="rect">
                            <a:avLst/>
                          </a:prstGeom>
                        </pic:spPr>
                      </pic:pic>
                    </a:graphicData>
                  </a:graphic>
                </wp:inline>
              </w:drawing>
            </w:r>
          </w:p>
        </w:tc>
      </w:tr>
    </w:tbl>
    <w:p w:rsidR="00C8134B" w:rsidRDefault="00C8134B" w:rsidP="003D525C">
      <w:pPr>
        <w:spacing w:line="360" w:lineRule="auto"/>
      </w:pPr>
    </w:p>
    <w:p w:rsidR="00C8134B" w:rsidRDefault="00C8134B" w:rsidP="003D525C">
      <w:pPr>
        <w:spacing w:line="360" w:lineRule="auto"/>
      </w:pPr>
    </w:p>
    <w:p w:rsidR="003D525C" w:rsidRDefault="003D525C" w:rsidP="003D525C">
      <w:pPr>
        <w:spacing w:line="360" w:lineRule="auto"/>
      </w:pPr>
      <w:r>
        <w:lastRenderedPageBreak/>
        <w:t>1</w:t>
      </w:r>
      <w:r>
        <w:rPr>
          <w:rFonts w:hint="eastAsia"/>
        </w:rPr>
        <w:t>4.</w:t>
      </w:r>
      <w:r>
        <w:rPr>
          <w:rFonts w:hint="eastAsia"/>
        </w:rPr>
        <w:t>雙手斜指</w:t>
      </w:r>
      <w:r>
        <w:rPr>
          <w:rFonts w:hint="eastAsia"/>
        </w:rPr>
        <w:t>(</w:t>
      </w:r>
      <w:r>
        <w:rPr>
          <w:rFonts w:hint="eastAsia"/>
        </w:rPr>
        <w:t>丑</w:t>
      </w:r>
      <w:r>
        <w:rPr>
          <w:rFonts w:hint="eastAsia"/>
        </w:rPr>
        <w:t xml:space="preserve">) </w:t>
      </w:r>
    </w:p>
    <w:p w:rsidR="003D525C" w:rsidRDefault="003D525C" w:rsidP="003D525C">
      <w:pPr>
        <w:pStyle w:val="af"/>
        <w:numPr>
          <w:ilvl w:val="0"/>
          <w:numId w:val="23"/>
        </w:numPr>
        <w:spacing w:line="360" w:lineRule="auto"/>
        <w:ind w:leftChars="0"/>
      </w:pPr>
      <w:r>
        <w:rPr>
          <w:rFonts w:hint="eastAsia"/>
        </w:rPr>
        <w:t>跨左腿，雙手援至左邊</w:t>
      </w:r>
      <w:r>
        <w:t>。</w:t>
      </w:r>
    </w:p>
    <w:p w:rsidR="003D525C" w:rsidRDefault="003D525C" w:rsidP="003D525C">
      <w:pPr>
        <w:pStyle w:val="af"/>
        <w:numPr>
          <w:ilvl w:val="0"/>
          <w:numId w:val="23"/>
        </w:numPr>
        <w:spacing w:line="360" w:lineRule="auto"/>
        <w:ind w:leftChars="0"/>
      </w:pPr>
      <w:r>
        <w:rPr>
          <w:rFonts w:hint="eastAsia"/>
        </w:rPr>
        <w:t>腳下來手往前指。</w:t>
      </w:r>
    </w:p>
    <w:p w:rsidR="003D525C" w:rsidRDefault="003D525C" w:rsidP="003D525C">
      <w:pPr>
        <w:pStyle w:val="af"/>
        <w:numPr>
          <w:ilvl w:val="0"/>
          <w:numId w:val="23"/>
        </w:numPr>
        <w:spacing w:line="360" w:lineRule="auto"/>
        <w:ind w:leftChars="0"/>
      </w:pPr>
      <w:r>
        <w:rPr>
          <w:rFonts w:hint="eastAsia"/>
        </w:rPr>
        <w:t>抬右腳</w:t>
      </w:r>
      <w:r>
        <w:rPr>
          <w:rFonts w:hint="eastAsia"/>
        </w:rPr>
        <w:t>(</w:t>
      </w:r>
      <w:r>
        <w:rPr>
          <w:rFonts w:hint="eastAsia"/>
        </w:rPr>
        <w:t>後腿為蹲</w:t>
      </w:r>
      <w:r>
        <w:rPr>
          <w:rFonts w:hint="eastAsia"/>
        </w:rPr>
        <w:t>)</w:t>
      </w:r>
      <w:r>
        <w:rPr>
          <w:rFonts w:hint="eastAsia"/>
        </w:rPr>
        <w:t>，眼睛隨著手走。</w:t>
      </w:r>
    </w:p>
    <w:p w:rsidR="003D525C" w:rsidRDefault="003D525C" w:rsidP="003D525C">
      <w:pPr>
        <w:pStyle w:val="af"/>
        <w:numPr>
          <w:ilvl w:val="0"/>
          <w:numId w:val="23"/>
        </w:numPr>
        <w:spacing w:line="360" w:lineRule="auto"/>
        <w:ind w:leftChars="0"/>
      </w:pPr>
      <w:r>
        <w:rPr>
          <w:rFonts w:hint="eastAsia"/>
        </w:rPr>
        <w:t>腳下來手往前指。</w:t>
      </w:r>
    </w:p>
    <w:p w:rsidR="003D525C" w:rsidRDefault="003D525C" w:rsidP="003D525C">
      <w:pPr>
        <w:pStyle w:val="af"/>
        <w:numPr>
          <w:ilvl w:val="0"/>
          <w:numId w:val="23"/>
        </w:numPr>
        <w:spacing w:line="360" w:lineRule="auto"/>
        <w:ind w:leftChars="0"/>
      </w:pPr>
      <w:r>
        <w:rPr>
          <w:rFonts w:hint="eastAsia"/>
        </w:rPr>
        <w:t>抬左腳雙手至右邊。</w:t>
      </w:r>
    </w:p>
    <w:p w:rsidR="003D525C" w:rsidRDefault="003D525C" w:rsidP="003D525C">
      <w:pPr>
        <w:pStyle w:val="af"/>
        <w:numPr>
          <w:ilvl w:val="0"/>
          <w:numId w:val="23"/>
        </w:numPr>
        <w:spacing w:line="360" w:lineRule="auto"/>
        <w:ind w:leftChars="0"/>
      </w:pPr>
      <w:r>
        <w:rPr>
          <w:rFonts w:hint="eastAsia"/>
        </w:rPr>
        <w:t>左手指於左斜前，右手停於胸前。</w:t>
      </w:r>
    </w:p>
    <w:p w:rsidR="003D525C" w:rsidRDefault="003D525C" w:rsidP="003D525C">
      <w:pPr>
        <w:pStyle w:val="af"/>
        <w:numPr>
          <w:ilvl w:val="0"/>
          <w:numId w:val="23"/>
        </w:numPr>
        <w:spacing w:line="360" w:lineRule="auto"/>
        <w:ind w:leftChars="0"/>
      </w:pPr>
      <w:r>
        <w:rPr>
          <w:rFonts w:hint="eastAsia"/>
        </w:rPr>
        <w:t>頭和眼睛看到左斜前方</w:t>
      </w:r>
      <w:r>
        <w:rPr>
          <w:rFonts w:hint="eastAsia"/>
        </w:rPr>
        <w:t>(</w:t>
      </w:r>
      <w:r>
        <w:rPr>
          <w:rFonts w:hint="eastAsia"/>
        </w:rPr>
        <w:t>腳尖點地</w:t>
      </w:r>
      <w:r>
        <w:rPr>
          <w:rFonts w:hint="eastAsia"/>
        </w:rPr>
        <w:t>)</w:t>
      </w:r>
      <w:r>
        <w:rPr>
          <w:rFonts w:hint="eastAsia"/>
        </w:rPr>
        <w:t>。</w:t>
      </w:r>
      <w:r w:rsidR="00F95BBC">
        <w:rPr>
          <w:rStyle w:val="a6"/>
          <w:sz w:val="20"/>
        </w:rPr>
        <w:footnoteReference w:id="142"/>
      </w:r>
    </w:p>
    <w:p w:rsidR="003D525C" w:rsidRDefault="003D525C" w:rsidP="003D525C">
      <w:pPr>
        <w:spacing w:line="360" w:lineRule="auto"/>
      </w:pPr>
      <w:bookmarkStart w:id="123" w:name="_Toc460022561"/>
      <w:r w:rsidRPr="003A3531">
        <w:rPr>
          <w:rStyle w:val="23"/>
          <w:rFonts w:hint="eastAsia"/>
        </w:rPr>
        <w:t>圖</w:t>
      </w:r>
      <w:r w:rsidRPr="003A3531">
        <w:rPr>
          <w:rStyle w:val="23"/>
          <w:rFonts w:hint="eastAsia"/>
        </w:rPr>
        <w:t xml:space="preserve">3-2-14 </w:t>
      </w:r>
      <w:r w:rsidRPr="003A3531">
        <w:rPr>
          <w:rStyle w:val="23"/>
          <w:rFonts w:hint="eastAsia"/>
        </w:rPr>
        <w:t>雙手斜指</w:t>
      </w:r>
      <w:r w:rsidRPr="003A3531">
        <w:rPr>
          <w:rStyle w:val="23"/>
          <w:rFonts w:hint="eastAsia"/>
        </w:rPr>
        <w:t>(</w:t>
      </w:r>
      <w:r w:rsidRPr="003A3531">
        <w:rPr>
          <w:rStyle w:val="23"/>
          <w:rFonts w:hint="eastAsia"/>
        </w:rPr>
        <w:t>丑</w:t>
      </w:r>
      <w:r w:rsidRPr="003A3531">
        <w:rPr>
          <w:rStyle w:val="23"/>
          <w:rFonts w:hint="eastAsia"/>
        </w:rPr>
        <w:t>)</w:t>
      </w:r>
      <w:r w:rsidR="00D54359">
        <w:rPr>
          <w:rStyle w:val="23"/>
          <w:rFonts w:hint="eastAsia"/>
        </w:rPr>
        <w:t>的運用</w:t>
      </w:r>
      <w:bookmarkEnd w:id="123"/>
      <w:r w:rsidR="00D22828">
        <w:rPr>
          <w:rStyle w:val="a6"/>
          <w:rFonts w:eastAsiaTheme="majorEastAsia"/>
          <w:kern w:val="52"/>
          <w:sz w:val="20"/>
        </w:rPr>
        <w:footnoteReference w:id="143"/>
      </w:r>
    </w:p>
    <w:tbl>
      <w:tblPr>
        <w:tblStyle w:val="a9"/>
        <w:tblW w:w="0" w:type="auto"/>
        <w:tblLayout w:type="fixed"/>
        <w:tblLook w:val="04A0" w:firstRow="1" w:lastRow="0" w:firstColumn="1" w:lastColumn="0" w:noHBand="0" w:noVBand="1"/>
      </w:tblPr>
      <w:tblGrid>
        <w:gridCol w:w="2972"/>
        <w:gridCol w:w="2754"/>
        <w:gridCol w:w="2570"/>
      </w:tblGrid>
      <w:tr w:rsidR="003D525C" w:rsidTr="003D525C">
        <w:tc>
          <w:tcPr>
            <w:tcW w:w="2972" w:type="dxa"/>
          </w:tcPr>
          <w:p w:rsidR="003D525C" w:rsidRDefault="003D525C" w:rsidP="003D525C">
            <w:pPr>
              <w:spacing w:line="360" w:lineRule="auto"/>
            </w:pPr>
            <w:r>
              <w:rPr>
                <w:rFonts w:hint="eastAsia"/>
                <w:noProof/>
              </w:rPr>
              <w:drawing>
                <wp:inline distT="0" distB="0" distL="0" distR="0" wp14:anchorId="351284F8" wp14:editId="2283FF6D">
                  <wp:extent cx="1800345" cy="1800345"/>
                  <wp:effectExtent l="0" t="0" r="9525" b="9525"/>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蘭花掌.JPG"/>
                          <pic:cNvPicPr/>
                        </pic:nvPicPr>
                        <pic:blipFill>
                          <a:blip r:embed="rId89" cstate="print">
                            <a:extLst>
                              <a:ext uri="{28A0092B-C50C-407E-A947-70E740481C1C}">
                                <a14:useLocalDpi xmlns:a14="http://schemas.microsoft.com/office/drawing/2010/main" val="0"/>
                              </a:ext>
                            </a:extLst>
                          </a:blip>
                          <a:stretch>
                            <a:fillRect/>
                          </a:stretch>
                        </pic:blipFill>
                        <pic:spPr>
                          <a:xfrm rot="5400000">
                            <a:off x="0" y="0"/>
                            <a:ext cx="1800345" cy="1800345"/>
                          </a:xfrm>
                          <a:prstGeom prst="rect">
                            <a:avLst/>
                          </a:prstGeom>
                        </pic:spPr>
                      </pic:pic>
                    </a:graphicData>
                  </a:graphic>
                </wp:inline>
              </w:drawing>
            </w:r>
          </w:p>
        </w:tc>
        <w:tc>
          <w:tcPr>
            <w:tcW w:w="2754" w:type="dxa"/>
          </w:tcPr>
          <w:p w:rsidR="003D525C" w:rsidRDefault="003D525C" w:rsidP="003D525C">
            <w:pPr>
              <w:spacing w:line="360" w:lineRule="auto"/>
            </w:pPr>
            <w:r>
              <w:rPr>
                <w:noProof/>
              </w:rPr>
              <w:drawing>
                <wp:inline distT="0" distB="0" distL="0" distR="0" wp14:anchorId="3CEAD090" wp14:editId="17500798">
                  <wp:extent cx="1611630" cy="1683385"/>
                  <wp:effectExtent l="0" t="0" r="7620" b="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原劇糶酒-雙手斜指.jpg"/>
                          <pic:cNvPicPr/>
                        </pic:nvPicPr>
                        <pic:blipFill>
                          <a:blip r:embed="rId90">
                            <a:extLst>
                              <a:ext uri="{28A0092B-C50C-407E-A947-70E740481C1C}">
                                <a14:useLocalDpi xmlns:a14="http://schemas.microsoft.com/office/drawing/2010/main" val="0"/>
                              </a:ext>
                            </a:extLst>
                          </a:blip>
                          <a:stretch>
                            <a:fillRect/>
                          </a:stretch>
                        </pic:blipFill>
                        <pic:spPr>
                          <a:xfrm>
                            <a:off x="0" y="0"/>
                            <a:ext cx="1611630" cy="1683385"/>
                          </a:xfrm>
                          <a:prstGeom prst="rect">
                            <a:avLst/>
                          </a:prstGeom>
                        </pic:spPr>
                      </pic:pic>
                    </a:graphicData>
                  </a:graphic>
                </wp:inline>
              </w:drawing>
            </w:r>
          </w:p>
        </w:tc>
        <w:tc>
          <w:tcPr>
            <w:tcW w:w="2570" w:type="dxa"/>
          </w:tcPr>
          <w:p w:rsidR="003D525C" w:rsidRDefault="003D525C" w:rsidP="003D525C">
            <w:pPr>
              <w:spacing w:line="360" w:lineRule="auto"/>
            </w:pPr>
            <w:r>
              <w:rPr>
                <w:noProof/>
              </w:rPr>
              <w:drawing>
                <wp:inline distT="0" distB="0" distL="0" distR="0" wp14:anchorId="74401F8B" wp14:editId="5B0702B8">
                  <wp:extent cx="1494790" cy="2000885"/>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改編糶酒-雙手斜指.jpg"/>
                          <pic:cNvPicPr/>
                        </pic:nvPicPr>
                        <pic:blipFill>
                          <a:blip r:embed="rId91">
                            <a:extLst>
                              <a:ext uri="{28A0092B-C50C-407E-A947-70E740481C1C}">
                                <a14:useLocalDpi xmlns:a14="http://schemas.microsoft.com/office/drawing/2010/main" val="0"/>
                              </a:ext>
                            </a:extLst>
                          </a:blip>
                          <a:stretch>
                            <a:fillRect/>
                          </a:stretch>
                        </pic:blipFill>
                        <pic:spPr>
                          <a:xfrm>
                            <a:off x="0" y="0"/>
                            <a:ext cx="1494790" cy="2000885"/>
                          </a:xfrm>
                          <a:prstGeom prst="rect">
                            <a:avLst/>
                          </a:prstGeom>
                        </pic:spPr>
                      </pic:pic>
                    </a:graphicData>
                  </a:graphic>
                </wp:inline>
              </w:drawing>
            </w:r>
          </w:p>
        </w:tc>
      </w:tr>
    </w:tbl>
    <w:p w:rsidR="003D525C" w:rsidRDefault="003D525C" w:rsidP="003D525C">
      <w:pPr>
        <w:spacing w:line="360" w:lineRule="auto"/>
      </w:pPr>
    </w:p>
    <w:p w:rsidR="003D525C" w:rsidRDefault="003D525C" w:rsidP="003D525C">
      <w:pPr>
        <w:spacing w:line="360" w:lineRule="auto"/>
        <w:ind w:firstLineChars="236" w:firstLine="566"/>
      </w:pPr>
      <w:r>
        <w:rPr>
          <w:rFonts w:hint="eastAsia"/>
        </w:rPr>
        <w:t>從以上來看可見兩者演員群的身段比較，雖說與比較的動作稍有差異，在著共同的動作上，可見兩者還是顯些不同。原劇的身段動作雖看起來隨興且簡單，但這樣的隨興與簡單，只有在原劇中的演員來詮釋，才能詮釋出民俗小戲中的美感。雖說和改編的身段比較有些落差，但相對的以原劇的角度觀看，那是另一面改編在身段上無法取代的呈現。經由改編編制的身段，將原劇的身段由俗入雅，而這些改編無法取代的身段，也成為了改編的基底。</w:t>
      </w:r>
    </w:p>
    <w:p w:rsidR="003D525C" w:rsidRDefault="003D525C" w:rsidP="003D525C">
      <w:pPr>
        <w:spacing w:line="360" w:lineRule="auto"/>
        <w:ind w:firstLineChars="236" w:firstLine="566"/>
      </w:pPr>
      <w:r>
        <w:rPr>
          <w:rFonts w:hint="eastAsia"/>
        </w:rPr>
        <w:t>在此我們可以導出傳統戲曲必須由俗入雅的一個斷定。因為生活空間既已改變，農村社會中的種種故能令人起思古幽情，但要直接契入生活中成為重要的懷抱與認同，</w:t>
      </w:r>
      <w:r>
        <w:rPr>
          <w:rFonts w:hint="eastAsia"/>
        </w:rPr>
        <w:lastRenderedPageBreak/>
        <w:t>卻不可能。就歷史傳承而言，如果僅由鄉野中直接呈現的各種俚俗、民間故事，要讓當代人認同此傳承為全部的歷史，是有很大的困難的。常民的傳統戲曲雖可以用來與其他族群區別，但作為當代心裡認同則必有所缺憾，所以俗入雅是必須的。</w:t>
      </w:r>
      <w:r w:rsidR="00F95BBC">
        <w:rPr>
          <w:rStyle w:val="a6"/>
        </w:rPr>
        <w:footnoteReference w:id="144"/>
      </w:r>
    </w:p>
    <w:p w:rsidR="003D525C" w:rsidRDefault="003D525C" w:rsidP="003D525C">
      <w:pPr>
        <w:spacing w:line="360" w:lineRule="auto"/>
        <w:ind w:firstLineChars="177" w:firstLine="425"/>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因大環境的惡劣、經費不足，導致許多劇團慢慢的在社會中消逝，筆者從演員的角度觀看扮演劇中人物上演員的年齡斷層化、原劇與改編服裝之間的差異性及傳統表演形式被包裝且被精緻化。因市場對戲曲上的品質、要求，隨著當代逐漸升高，客家戲曲演員的傳承是重要的，將傳統劇本改編並再現是珍貴的，視覺方面的表演服裝不可缺少。以第二節照圖示中的比對，筆者以為在傳統與改編之間，從曾/鄭版《張三郎賣茶》和《兄弟賣茶》之間，相同之處很多，透過傳承，如學者林曉英所言，《兄弟賣茶》帶著獨立作品意識脫離了三腳採茶的「原貌」，創造出對曾/鄭版《張三郎賣茶》的延伸，也是對於《張三郎賣茶》這本劇本的繼承。</w:t>
      </w:r>
      <w:r w:rsidR="00F95BBC">
        <w:rPr>
          <w:rStyle w:val="a6"/>
          <w:rFonts w:asciiTheme="majorEastAsia" w:eastAsiaTheme="majorEastAsia" w:hAnsiTheme="majorEastAsia" w:cs="新細明體"/>
          <w:color w:val="000000" w:themeColor="text1"/>
          <w:kern w:val="0"/>
          <w:szCs w:val="24"/>
        </w:rPr>
        <w:footnoteReference w:id="145"/>
      </w:r>
    </w:p>
    <w:p w:rsidR="00C8134B" w:rsidRPr="00C8134B" w:rsidRDefault="003D525C" w:rsidP="00C8134B">
      <w:pPr>
        <w:spacing w:line="360" w:lineRule="auto"/>
        <w:ind w:firstLineChars="177" w:firstLine="425"/>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在作品分析中，原劇的感覺較樸實，簡簡單單的造型，演出方式風趣且隨意，雖然演員照著劇本演著，但時不時的會有幾句客家話的「老話」出現在口中。動作上沒有特定的動作、手勢，想要如何擺放就如何擺放，位置想要如何變動就變動，完全沒有局限。這些特點是改編無法代替也無法學習的。原劇是獨一無二的，就像古早味的感覺，當代再怎麼模仿，因為時代的進步，只能說相似，而不能說一模一樣。改編以俗入雅的一套系統串改原劇戲齣，雖以延伸出一種精緻化的樣貌，但少了一份原劇那份隨意感的特色。只能照本宣科的按照劇本演著。在當代或許這是不可或缺的進步，但原有的客家風味卻漸漸的邁入制式化，更改了即興隨意的舞台呈現。筆者認為當傳統進入改編，是個進步的開始，卻也是失去的開始。客家戲曲在當代的進步創造了自身的價值性，將自己的定位從傳統突破翻新，改編是客家戲曲歷史的一項過程，在過程中了解了改編對客家戲曲傳承的重要性和價值。但相對的，改編以原劇作為劇情基底時，如果可以將原劇的表演特色編排融入，整體的改編或許就會更完整了。</w:t>
      </w:r>
    </w:p>
    <w:p w:rsidR="003D525C" w:rsidRDefault="003D525C" w:rsidP="00920DE0">
      <w:pPr>
        <w:pStyle w:val="1"/>
      </w:pPr>
      <w:bookmarkStart w:id="124" w:name="_Toc460024047"/>
      <w:r>
        <w:rPr>
          <w:rFonts w:cs="新細明體" w:hint="eastAsia"/>
          <w:color w:val="000000" w:themeColor="text1"/>
          <w:kern w:val="0"/>
        </w:rPr>
        <w:lastRenderedPageBreak/>
        <w:t>第四</w:t>
      </w:r>
      <w:r w:rsidR="006533BD">
        <w:rPr>
          <w:rFonts w:cs="新細明體" w:hint="eastAsia"/>
          <w:color w:val="000000" w:themeColor="text1"/>
          <w:kern w:val="0"/>
        </w:rPr>
        <w:t>章</w:t>
      </w:r>
      <w:r w:rsidR="006533BD">
        <w:rPr>
          <w:rFonts w:cs="新細明體" w:hint="eastAsia"/>
          <w:color w:val="000000" w:themeColor="text1"/>
          <w:kern w:val="0"/>
        </w:rPr>
        <w:t xml:space="preserve"> </w:t>
      </w:r>
      <w:r>
        <w:rPr>
          <w:rFonts w:hint="eastAsia"/>
        </w:rPr>
        <w:t>表演與音樂的傳統與新排</w:t>
      </w:r>
      <w:bookmarkEnd w:id="124"/>
    </w:p>
    <w:p w:rsidR="003D525C" w:rsidRDefault="003D525C" w:rsidP="003D525C">
      <w:pPr>
        <w:pStyle w:val="2"/>
      </w:pPr>
      <w:bookmarkStart w:id="125" w:name="_Toc460024048"/>
      <w:r w:rsidRPr="00B328C8">
        <w:rPr>
          <w:rFonts w:hint="eastAsia"/>
          <w:szCs w:val="28"/>
        </w:rPr>
        <w:t>第一節</w:t>
      </w:r>
      <w:r>
        <w:rPr>
          <w:rFonts w:hint="eastAsia"/>
          <w:szCs w:val="28"/>
        </w:rPr>
        <w:t xml:space="preserve"> </w:t>
      </w:r>
      <w:r>
        <w:rPr>
          <w:rFonts w:hint="eastAsia"/>
        </w:rPr>
        <w:t>舞台實踐之表演編排比較</w:t>
      </w:r>
      <w:r w:rsidRPr="00EA12DE">
        <w:rPr>
          <w:rFonts w:hint="eastAsia"/>
        </w:rPr>
        <w:t>分析</w:t>
      </w:r>
      <w:bookmarkEnd w:id="125"/>
    </w:p>
    <w:p w:rsidR="003D525C" w:rsidRDefault="003D525C" w:rsidP="003D525C">
      <w:pPr>
        <w:spacing w:line="360" w:lineRule="auto"/>
        <w:ind w:firstLineChars="236" w:firstLine="566"/>
        <w:jc w:val="both"/>
      </w:pPr>
      <w:r>
        <w:rPr>
          <w:rFonts w:hint="eastAsia"/>
        </w:rPr>
        <w:t>當今以「客家戲」來稱呼客家的採茶戲，是因此劇種主要流行於客家聚落、使用客語、具有濃厚客家的採茶色彩等等原因，而且以族群作為劇種稱謂而來的。事實上，在劇界中一直都是以「三腳班」稱之戲班，以「採茶」、「採茶戲」作為劇種演出內容名稱，所以當我們在講採茶戲的兩種型態時，可以用「採茶小戲」、「採茶大戲」分別稱呼。</w:t>
      </w:r>
      <w:r w:rsidR="006D0B4E">
        <w:rPr>
          <w:rStyle w:val="a6"/>
        </w:rPr>
        <w:footnoteReference w:id="146"/>
      </w:r>
    </w:p>
    <w:p w:rsidR="003D525C" w:rsidRDefault="003D525C" w:rsidP="003D525C">
      <w:pPr>
        <w:spacing w:line="360" w:lineRule="auto"/>
        <w:ind w:firstLineChars="236" w:firstLine="566"/>
        <w:jc w:val="both"/>
      </w:pPr>
      <w:r>
        <w:rPr>
          <w:rFonts w:hint="eastAsia"/>
        </w:rPr>
        <w:t>臺灣現今可見的客家茶戲演出，並非全都屬於採茶小戲，就歷史進程與小戲大戲樣態來區別，採茶戲在臺灣至少可以分為兩種，一種是採茶小戲，即三腳採茶戲，屬於小戲。另一種為經過改良的採茶戲，是改良戲的一種，或稱客家大戲，屬於大戲。三腳採茶戲是以採茶歌舞為基礎，加入簡單劇情的故事表演，構成具有特殊特色的民間戲曲，改良的採茶戲則是在前者的基礎上，吸收其他的大戲劇種的要素，逐漸形成的戲曲表演。本文所討論的兩個對象，可呼應採茶小戲及客家大戲兩項方向，值得注意的是「改良的採茶戲則是在前者的基礎上，吸收其他的大戲劇種的要素，逐漸形成的戲曲表演。」。</w:t>
      </w:r>
    </w:p>
    <w:p w:rsidR="003D525C" w:rsidRDefault="003D525C" w:rsidP="003D525C">
      <w:pPr>
        <w:spacing w:line="360" w:lineRule="auto"/>
        <w:ind w:firstLineChars="236" w:firstLine="566"/>
        <w:jc w:val="both"/>
      </w:pPr>
      <w:r>
        <w:rPr>
          <w:rFonts w:hint="eastAsia"/>
        </w:rPr>
        <w:t>在此也呼應前面章節所提出的，因劇本改良，需要劇情連接的關係，改編刪減原劇的第五折子段《勸郎怪姐》，增加《母親病危》作為接替，呼應原劇《勸郎怪姐》的位置。</w:t>
      </w:r>
    </w:p>
    <w:p w:rsidR="003D525C" w:rsidRDefault="003D525C" w:rsidP="003D525C">
      <w:pPr>
        <w:spacing w:line="360" w:lineRule="auto"/>
        <w:ind w:firstLineChars="236" w:firstLine="566"/>
        <w:jc w:val="both"/>
      </w:pPr>
      <w:r>
        <w:rPr>
          <w:rFonts w:hint="eastAsia"/>
        </w:rPr>
        <w:t>此章節筆者運用自身所學，以影音文獻資料截圖方式解說，分析兩者在舞台實踐及表演編排的層面切入比較，在兩者比較之下，瞭解客家大戲為採茶小戲的延伸，同步進行改良與延伸，改良出串聯折子段小戲的客家大戲來觀看改編將如何改良傳統編排，創造出另一種突破傳統新思維。</w:t>
      </w:r>
    </w:p>
    <w:p w:rsidR="00AB18F1" w:rsidRDefault="003D525C" w:rsidP="00C8134B">
      <w:pPr>
        <w:spacing w:line="360" w:lineRule="auto"/>
        <w:ind w:firstLineChars="236" w:firstLine="566"/>
        <w:jc w:val="both"/>
      </w:pPr>
      <w:r>
        <w:rPr>
          <w:rFonts w:hint="eastAsia"/>
        </w:rPr>
        <w:t>筆者以劇中表演編中以個人走台、群體唱跳、雙方互動，三種類型綜合分析兩者在舞台實踐上的表演編排比對，因劇情因素，改編所編出的《母親病危》及原劇中的《勸</w:t>
      </w:r>
      <w:r>
        <w:rPr>
          <w:rFonts w:hint="eastAsia"/>
        </w:rPr>
        <w:lastRenderedPageBreak/>
        <w:t>郎怪姐》，不再本節表演編排比對的範圍之內。</w:t>
      </w:r>
    </w:p>
    <w:p w:rsidR="003D525C" w:rsidRDefault="003D525C" w:rsidP="003D525C">
      <w:pPr>
        <w:spacing w:line="360" w:lineRule="auto"/>
        <w:jc w:val="both"/>
      </w:pPr>
      <w:r>
        <w:rPr>
          <w:rFonts w:hint="eastAsia"/>
        </w:rPr>
        <w:t>一、《上山採茶》</w:t>
      </w:r>
    </w:p>
    <w:p w:rsidR="003D525C" w:rsidRPr="0084142F" w:rsidRDefault="003D525C" w:rsidP="003A3531">
      <w:pPr>
        <w:pStyle w:val="22"/>
      </w:pPr>
      <w:bookmarkStart w:id="126" w:name="_Toc460022562"/>
      <w:r>
        <w:rPr>
          <w:rFonts w:hint="eastAsia"/>
        </w:rPr>
        <w:t>圖</w:t>
      </w:r>
      <w:r>
        <w:rPr>
          <w:rFonts w:hint="eastAsia"/>
        </w:rPr>
        <w:t>4-1</w:t>
      </w:r>
      <w:r w:rsidRPr="0084142F">
        <w:rPr>
          <w:rFonts w:hint="eastAsia"/>
        </w:rPr>
        <w:t xml:space="preserve"> </w:t>
      </w:r>
      <w:r w:rsidRPr="0084142F">
        <w:rPr>
          <w:rFonts w:hint="eastAsia"/>
        </w:rPr>
        <w:t>《上山採茶》表演編排</w:t>
      </w:r>
      <w:r>
        <w:rPr>
          <w:rFonts w:hint="eastAsia"/>
        </w:rPr>
        <w:t>圖示</w:t>
      </w:r>
      <w:r w:rsidRPr="0084142F">
        <w:rPr>
          <w:rFonts w:hint="eastAsia"/>
        </w:rPr>
        <w:t>對</w:t>
      </w:r>
      <w:r w:rsidR="00A61C1C">
        <w:rPr>
          <w:rFonts w:hint="eastAsia"/>
        </w:rPr>
        <w:t>照</w:t>
      </w:r>
      <w:bookmarkEnd w:id="126"/>
    </w:p>
    <w:tbl>
      <w:tblPr>
        <w:tblStyle w:val="a9"/>
        <w:tblW w:w="0" w:type="auto"/>
        <w:tblInd w:w="-5" w:type="dxa"/>
        <w:tblLook w:val="04A0" w:firstRow="1" w:lastRow="0" w:firstColumn="1" w:lastColumn="0" w:noHBand="0" w:noVBand="1"/>
      </w:tblPr>
      <w:tblGrid>
        <w:gridCol w:w="4146"/>
        <w:gridCol w:w="4176"/>
      </w:tblGrid>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370023FC" wp14:editId="1B715DE8">
                  <wp:extent cx="2276475" cy="1707494"/>
                  <wp:effectExtent l="0" t="0" r="0" b="762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改編-上山採茶-念白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93688" cy="1720405"/>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672C3B36" wp14:editId="26E86DB8">
                  <wp:extent cx="2231334" cy="1666875"/>
                  <wp:effectExtent l="0" t="0" r="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原劇-上山採茶-【上山採茶】.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43923" cy="1676280"/>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3DC60349" wp14:editId="7078E062">
                  <wp:extent cx="2276475" cy="1708041"/>
                  <wp:effectExtent l="0" t="0" r="0" b="6985"/>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改編-上山採茶-【上山採茶】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85366" cy="1714712"/>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6844F9C6" wp14:editId="392F099B">
                  <wp:extent cx="2266950" cy="1678826"/>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原劇-上山採茶-【十二月採茶】7.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272423" cy="1682879"/>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5C904FA1" wp14:editId="274BC8E7">
                  <wp:extent cx="2490291" cy="1857375"/>
                  <wp:effectExtent l="0" t="0" r="5715"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改編-上山採茶-【上山採茶】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97643" cy="1862859"/>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21671199" wp14:editId="0A1ADF98">
                  <wp:extent cx="2511218" cy="1878919"/>
                  <wp:effectExtent l="0" t="0" r="3810" b="762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原劇-上山採茶-【上山採茶】3.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11218" cy="1878919"/>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440088DC" wp14:editId="638F3411">
                  <wp:extent cx="2486019" cy="1838325"/>
                  <wp:effectExtent l="0" t="0" r="0" b="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改編-上山採茶-【上山採茶】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501628" cy="1849867"/>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07CD4958" wp14:editId="69836E49">
                  <wp:extent cx="2491497" cy="1857375"/>
                  <wp:effectExtent l="0" t="0" r="4445" b="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原劇-上山採茶-【上山採茶】5.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98077" cy="1862280"/>
                          </a:xfrm>
                          <a:prstGeom prst="rect">
                            <a:avLst/>
                          </a:prstGeom>
                        </pic:spPr>
                      </pic:pic>
                    </a:graphicData>
                  </a:graphic>
                </wp:inline>
              </w:drawing>
            </w:r>
          </w:p>
        </w:tc>
      </w:tr>
    </w:tbl>
    <w:p w:rsidR="003D525C" w:rsidRDefault="003D525C" w:rsidP="003D525C">
      <w:pPr>
        <w:spacing w:line="360" w:lineRule="auto"/>
        <w:ind w:firstLineChars="236" w:firstLine="566"/>
        <w:jc w:val="both"/>
      </w:pPr>
    </w:p>
    <w:p w:rsidR="003D525C" w:rsidRDefault="003D525C" w:rsidP="003D525C">
      <w:pPr>
        <w:spacing w:line="360" w:lineRule="auto"/>
        <w:ind w:firstLineChars="236" w:firstLine="566"/>
        <w:jc w:val="both"/>
      </w:pPr>
      <w:r>
        <w:rPr>
          <w:rFonts w:hint="eastAsia"/>
        </w:rPr>
        <w:t>以上左方為《兄弟賣茶》右方為「張三郎賣茶」中《上山採茶》一段，此唱段分別有四段：「</w:t>
      </w:r>
      <w:r w:rsidRPr="005E244D">
        <w:rPr>
          <w:rFonts w:ascii="標楷體" w:eastAsia="標楷體" w:hAnsi="標楷體" w:hint="eastAsia"/>
        </w:rPr>
        <w:t>急急（還係）忙忙，離了家（哪哎喲）；離了（還係）家中，家中（還係）去採茶。阿哥（還係）採多，妹採少（哪唉喲）；不論（還係）多少，多少（還係）採回家。</w:t>
      </w:r>
      <w:r>
        <w:rPr>
          <w:rFonts w:hint="eastAsia"/>
        </w:rPr>
        <w:t>」從圖中對比，兩者的群體部分編排上，原劇隊形簡單且都以張三郎為中間兩旦角在旁的三角形形狀隊形為主，每一段唱詞後的間奏，便會由觀眾左方的演員繞半圈停留在一樣的位置，也就是丑角為軸心，旁兩旦角為轉點，原劇以這樣簡單的方式進行變更隊形，如右圖照序向下可見三郎嫂及三郎妹的位置每一段間奏就會過位一次。反觀改編隊形的編排方式，與原劇相比隊形較多，在變化隊形時，有時四人為一組隊形，有時兩人一組為兩組隊形等等，定點動作較多巧思，相對原劇就教於簡單，重點放置在說唱較多，而改編說唱及身段動作分配平均，重點放置身段較多。</w:t>
      </w:r>
    </w:p>
    <w:p w:rsidR="00C8134B" w:rsidRDefault="00C8134B" w:rsidP="003D525C">
      <w:pPr>
        <w:spacing w:line="360" w:lineRule="auto"/>
        <w:ind w:firstLineChars="236" w:firstLine="566"/>
        <w:jc w:val="both"/>
      </w:pPr>
    </w:p>
    <w:p w:rsidR="003D525C" w:rsidRDefault="003D525C" w:rsidP="003D525C">
      <w:pPr>
        <w:spacing w:line="360" w:lineRule="auto"/>
        <w:jc w:val="both"/>
      </w:pPr>
      <w:r>
        <w:rPr>
          <w:rFonts w:hint="eastAsia"/>
        </w:rPr>
        <w:t>二、《勸郎賣茶》</w:t>
      </w:r>
    </w:p>
    <w:p w:rsidR="003D525C" w:rsidRPr="0084142F" w:rsidRDefault="003D525C" w:rsidP="003A3531">
      <w:pPr>
        <w:pStyle w:val="22"/>
      </w:pPr>
      <w:bookmarkStart w:id="127" w:name="_Toc460022563"/>
      <w:r>
        <w:rPr>
          <w:rFonts w:hint="eastAsia"/>
        </w:rPr>
        <w:t>圖</w:t>
      </w:r>
      <w:r>
        <w:rPr>
          <w:rFonts w:hint="eastAsia"/>
        </w:rPr>
        <w:t>4-2</w:t>
      </w:r>
      <w:r w:rsidRPr="0084142F">
        <w:rPr>
          <w:rFonts w:hint="eastAsia"/>
        </w:rPr>
        <w:t xml:space="preserve"> </w:t>
      </w:r>
      <w:r>
        <w:rPr>
          <w:rFonts w:hint="eastAsia"/>
        </w:rPr>
        <w:t>《</w:t>
      </w:r>
      <w:r w:rsidRPr="007471F1">
        <w:rPr>
          <w:rFonts w:hint="eastAsia"/>
        </w:rPr>
        <w:t>勸郎賣茶</w:t>
      </w:r>
      <w:r w:rsidRPr="0084142F">
        <w:rPr>
          <w:rFonts w:hint="eastAsia"/>
        </w:rPr>
        <w:t>》表演編排</w:t>
      </w:r>
      <w:r>
        <w:rPr>
          <w:rFonts w:hint="eastAsia"/>
        </w:rPr>
        <w:t>圖示</w:t>
      </w:r>
      <w:r w:rsidRPr="0084142F">
        <w:rPr>
          <w:rFonts w:hint="eastAsia"/>
        </w:rPr>
        <w:t>對</w:t>
      </w:r>
      <w:r w:rsidR="00A61C1C">
        <w:rPr>
          <w:rFonts w:hint="eastAsia"/>
        </w:rPr>
        <w:t>照</w:t>
      </w:r>
      <w:bookmarkEnd w:id="127"/>
    </w:p>
    <w:tbl>
      <w:tblPr>
        <w:tblStyle w:val="a9"/>
        <w:tblW w:w="0" w:type="auto"/>
        <w:tblInd w:w="-5" w:type="dxa"/>
        <w:tblLook w:val="04A0" w:firstRow="1" w:lastRow="0" w:firstColumn="1" w:lastColumn="0" w:noHBand="0" w:noVBand="1"/>
      </w:tblPr>
      <w:tblGrid>
        <w:gridCol w:w="4236"/>
        <w:gridCol w:w="4176"/>
      </w:tblGrid>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722AE4FF" wp14:editId="729FFBDA">
                  <wp:extent cx="2293261" cy="1457325"/>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改編-上山採茶-念白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96724" cy="1459526"/>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7E8DC5B7" wp14:editId="1FE6F07F">
                  <wp:extent cx="2243196" cy="1438275"/>
                  <wp:effectExtent l="0" t="0" r="508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原劇-上山採茶-【上山採茶】.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45427" cy="1439706"/>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79A50B14" wp14:editId="4BA70164">
                  <wp:extent cx="1812962" cy="1881290"/>
                  <wp:effectExtent l="0" t="0" r="0" b="508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改編-上山採茶-【上山採茶】3.jpg"/>
                          <pic:cNvPicPr/>
                        </pic:nvPicPr>
                        <pic:blipFill>
                          <a:blip r:embed="rId102">
                            <a:extLst>
                              <a:ext uri="{28A0092B-C50C-407E-A947-70E740481C1C}">
                                <a14:useLocalDpi xmlns:a14="http://schemas.microsoft.com/office/drawing/2010/main" val="0"/>
                              </a:ext>
                            </a:extLst>
                          </a:blip>
                          <a:stretch>
                            <a:fillRect/>
                          </a:stretch>
                        </pic:blipFill>
                        <pic:spPr>
                          <a:xfrm>
                            <a:off x="0" y="0"/>
                            <a:ext cx="1812962" cy="1881290"/>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60ED2E38" wp14:editId="061312D5">
                  <wp:extent cx="2511870" cy="1655642"/>
                  <wp:effectExtent l="0" t="0" r="3175" b="1905"/>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原劇-上山採茶-【十二月採茶】7.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11870" cy="1655642"/>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lastRenderedPageBreak/>
              <w:drawing>
                <wp:inline distT="0" distB="0" distL="0" distR="0" wp14:anchorId="24C62BDB" wp14:editId="618D260E">
                  <wp:extent cx="2551324" cy="1619250"/>
                  <wp:effectExtent l="0" t="0" r="1905" b="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改編-上山採茶-【上山採茶】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62303" cy="1626218"/>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7EF9DB72" wp14:editId="5264A7FD">
                  <wp:extent cx="2064746" cy="1878919"/>
                  <wp:effectExtent l="0" t="0" r="0" b="762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原劇-上山採茶-【上山採茶】3.jpg"/>
                          <pic:cNvPicPr/>
                        </pic:nvPicPr>
                        <pic:blipFill>
                          <a:blip r:embed="rId105">
                            <a:extLst>
                              <a:ext uri="{28A0092B-C50C-407E-A947-70E740481C1C}">
                                <a14:useLocalDpi xmlns:a14="http://schemas.microsoft.com/office/drawing/2010/main" val="0"/>
                              </a:ext>
                            </a:extLst>
                          </a:blip>
                          <a:stretch>
                            <a:fillRect/>
                          </a:stretch>
                        </pic:blipFill>
                        <pic:spPr>
                          <a:xfrm>
                            <a:off x="0" y="0"/>
                            <a:ext cx="2064746" cy="1878919"/>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7A8D6D3F" wp14:editId="1EA51003">
                  <wp:extent cx="1321876" cy="1849867"/>
                  <wp:effectExtent l="0" t="0" r="0" b="0"/>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改編-上山採茶-【上山採茶】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21876" cy="1849867"/>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3D63FBD0" wp14:editId="3FC0214C">
                  <wp:extent cx="2498077" cy="1795358"/>
                  <wp:effectExtent l="0" t="0" r="0" b="0"/>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原劇-上山採茶-【上山採茶】5.jpg"/>
                          <pic:cNvPicPr/>
                        </pic:nvPicPr>
                        <pic:blipFill>
                          <a:blip r:embed="rId107">
                            <a:extLst>
                              <a:ext uri="{28A0092B-C50C-407E-A947-70E740481C1C}">
                                <a14:useLocalDpi xmlns:a14="http://schemas.microsoft.com/office/drawing/2010/main" val="0"/>
                              </a:ext>
                            </a:extLst>
                          </a:blip>
                          <a:stretch>
                            <a:fillRect/>
                          </a:stretch>
                        </pic:blipFill>
                        <pic:spPr>
                          <a:xfrm>
                            <a:off x="0" y="0"/>
                            <a:ext cx="2498077" cy="1795358"/>
                          </a:xfrm>
                          <a:prstGeom prst="rect">
                            <a:avLst/>
                          </a:prstGeom>
                        </pic:spPr>
                      </pic:pic>
                    </a:graphicData>
                  </a:graphic>
                </wp:inline>
              </w:drawing>
            </w:r>
          </w:p>
        </w:tc>
      </w:tr>
    </w:tbl>
    <w:p w:rsidR="003D525C" w:rsidRDefault="003D525C" w:rsidP="003D525C">
      <w:pPr>
        <w:spacing w:line="360" w:lineRule="auto"/>
        <w:ind w:firstLineChars="236" w:firstLine="566"/>
        <w:jc w:val="both"/>
      </w:pPr>
    </w:p>
    <w:p w:rsidR="003D525C" w:rsidRDefault="003D525C" w:rsidP="003D525C">
      <w:pPr>
        <w:spacing w:line="360" w:lineRule="auto"/>
        <w:ind w:firstLineChars="236" w:firstLine="566"/>
        <w:jc w:val="both"/>
      </w:pPr>
      <w:r>
        <w:rPr>
          <w:rFonts w:hint="eastAsia"/>
        </w:rPr>
        <w:t>以上圖中對比可見場上一桌二椅兩者有不同的擺放，改編（左圖）場上為一張桌及一張椅，在傳統戲曲中可代表房間、小房等場景，原劇（右圖）為一桌三椅，戲曲中可代表大廳、廳堂。比較上可見改編在身段及走位的編排上互動較多，而原劇身段及走位較少，例如圖中對比的片段為張三郎、張文重【山歌號子】第一段部分：</w:t>
      </w:r>
      <w:r w:rsidRPr="00B45236">
        <w:rPr>
          <w:rFonts w:ascii="標楷體" w:eastAsia="標楷體" w:hAnsi="標楷體" w:hint="eastAsia"/>
        </w:rPr>
        <w:t>「嘿！賢妻呀！喊我來，我就來…打得三下鑼，匡匡匡！…打得三下就鼓並鑼，咚咚咚匡、咚咚咚匡……你也不用恥笑我，恥笑我喔！</w:t>
      </w:r>
      <w:r>
        <w:rPr>
          <w:rFonts w:hint="eastAsia"/>
        </w:rPr>
        <w:t>」原劇在此段三人沒有走位，都在原地念詞，以簡單身段與其他演員以表情互動詮釋。改編張文重角色詮釋在「</w:t>
      </w:r>
      <w:r w:rsidRPr="00B45236">
        <w:rPr>
          <w:rFonts w:ascii="標楷體" w:eastAsia="標楷體" w:hAnsi="標楷體" w:hint="eastAsia"/>
        </w:rPr>
        <w:t>打得三下鑼，匡匡匡！</w:t>
      </w:r>
      <w:r>
        <w:rPr>
          <w:rFonts w:hint="eastAsia"/>
        </w:rPr>
        <w:t>」走至孫惠蓮旁身段走為，而「</w:t>
      </w:r>
      <w:r w:rsidRPr="00B45236">
        <w:rPr>
          <w:rFonts w:ascii="標楷體" w:eastAsia="標楷體" w:hAnsi="標楷體" w:hint="eastAsia"/>
        </w:rPr>
        <w:t>打得三下就鼓並鑼，咚咚咚匡</w:t>
      </w:r>
      <w:r>
        <w:rPr>
          <w:rFonts w:ascii="標楷體" w:eastAsia="標楷體" w:hAnsi="標楷體" w:hint="eastAsia"/>
        </w:rPr>
        <w:t>！</w:t>
      </w:r>
      <w:r>
        <w:rPr>
          <w:rFonts w:hint="eastAsia"/>
        </w:rPr>
        <w:t>」則走至張玉荷旁身段走位。唱段走位部分原劇多半都是由</w:t>
      </w:r>
      <w:r>
        <w:t>面對舞台右方演員</w:t>
      </w:r>
      <w:r>
        <w:rPr>
          <w:rFonts w:hint="eastAsia"/>
        </w:rPr>
        <w:t>以逆時針</w:t>
      </w:r>
      <w:r>
        <w:t>方向</w:t>
      </w:r>
      <w:r>
        <w:rPr>
          <w:rFonts w:hint="eastAsia"/>
        </w:rPr>
        <w:t>走到</w:t>
      </w:r>
      <w:r>
        <w:t>面對舞台</w:t>
      </w:r>
      <w:r>
        <w:rPr>
          <w:rFonts w:hint="eastAsia"/>
        </w:rPr>
        <w:t>的左方</w:t>
      </w:r>
      <w:r>
        <w:t>，</w:t>
      </w:r>
      <w:r>
        <w:rPr>
          <w:rFonts w:hint="eastAsia"/>
        </w:rPr>
        <w:t>而中間演員自轉</w:t>
      </w:r>
      <w:r>
        <w:t>到原本的位置</w:t>
      </w:r>
      <w:r>
        <w:rPr>
          <w:rFonts w:hint="eastAsia"/>
        </w:rPr>
        <w:t>，</w:t>
      </w:r>
      <w:r>
        <w:t>左方演員至右方演員位置，</w:t>
      </w:r>
      <w:r>
        <w:rPr>
          <w:rFonts w:hint="eastAsia"/>
        </w:rPr>
        <w:t>以此類推的</w:t>
      </w:r>
      <w:r>
        <w:t>變換個人位置。原劇部分在此</w:t>
      </w:r>
      <w:r>
        <w:rPr>
          <w:rFonts w:hint="eastAsia"/>
        </w:rPr>
        <w:t>段</w:t>
      </w:r>
      <w:r>
        <w:t>有較明顯的</w:t>
      </w:r>
      <w:r>
        <w:rPr>
          <w:rFonts w:hint="eastAsia"/>
        </w:rPr>
        <w:t>以較生活化的身段</w:t>
      </w:r>
      <w:r>
        <w:t>觸碰其他演員</w:t>
      </w:r>
      <w:r>
        <w:rPr>
          <w:rFonts w:hint="eastAsia"/>
        </w:rPr>
        <w:t>互動。原劇</w:t>
      </w:r>
      <w:r>
        <w:t>劇中</w:t>
      </w:r>
      <w:r>
        <w:rPr>
          <w:rFonts w:hint="eastAsia"/>
        </w:rPr>
        <w:t>桌上茶具部分</w:t>
      </w:r>
      <w:r>
        <w:t>可做為茶也可</w:t>
      </w:r>
      <w:r>
        <w:rPr>
          <w:rFonts w:hint="eastAsia"/>
        </w:rPr>
        <w:t>做</w:t>
      </w:r>
      <w:r>
        <w:t>為</w:t>
      </w:r>
      <w:r>
        <w:rPr>
          <w:rFonts w:hint="eastAsia"/>
        </w:rPr>
        <w:t>酒。原劇在三郎嫂進行【汕頭山歌】時，三郎妹</w:t>
      </w:r>
      <w:r>
        <w:t>從桌子上取茶具</w:t>
      </w:r>
      <w:r>
        <w:rPr>
          <w:rFonts w:hint="eastAsia"/>
        </w:rPr>
        <w:t>為</w:t>
      </w:r>
      <w:r>
        <w:rPr>
          <w:rFonts w:hint="eastAsia"/>
        </w:rPr>
        <w:lastRenderedPageBreak/>
        <w:t>此唱段的道具</w:t>
      </w:r>
      <w:r>
        <w:t>，而改編</w:t>
      </w:r>
      <w:r>
        <w:rPr>
          <w:rFonts w:hint="eastAsia"/>
        </w:rPr>
        <w:t>桌上茶具為</w:t>
      </w:r>
      <w:r>
        <w:t>茶水</w:t>
      </w:r>
      <w:r>
        <w:rPr>
          <w:rFonts w:hint="eastAsia"/>
        </w:rPr>
        <w:t>孫慧蓮</w:t>
      </w:r>
      <w:r>
        <w:t>進行</w:t>
      </w:r>
      <w:r>
        <w:rPr>
          <w:rFonts w:hint="eastAsia"/>
        </w:rPr>
        <w:t>【汕頭山歌】時，以</w:t>
      </w:r>
      <w:r>
        <w:t>身段對張玉</w:t>
      </w:r>
      <w:r>
        <w:rPr>
          <w:rFonts w:hint="eastAsia"/>
        </w:rPr>
        <w:t>荷指示下場拿酒具</w:t>
      </w:r>
      <w:r>
        <w:t>，</w:t>
      </w:r>
      <w:r>
        <w:rPr>
          <w:rFonts w:hint="eastAsia"/>
        </w:rPr>
        <w:t>做為</w:t>
      </w:r>
      <w:r>
        <w:t>桌上茶具的分別。</w:t>
      </w:r>
    </w:p>
    <w:p w:rsidR="003D525C" w:rsidRDefault="003D525C" w:rsidP="003D525C">
      <w:pPr>
        <w:spacing w:line="360" w:lineRule="auto"/>
        <w:jc w:val="both"/>
      </w:pPr>
      <w:r>
        <w:rPr>
          <w:rFonts w:hint="eastAsia"/>
        </w:rPr>
        <w:t>三、《送郎挷傘尾》</w:t>
      </w:r>
    </w:p>
    <w:p w:rsidR="003D525C" w:rsidRPr="0084142F" w:rsidRDefault="003D525C" w:rsidP="003A3531">
      <w:pPr>
        <w:pStyle w:val="22"/>
      </w:pPr>
      <w:bookmarkStart w:id="128" w:name="_Toc460022564"/>
      <w:r>
        <w:rPr>
          <w:rFonts w:hint="eastAsia"/>
        </w:rPr>
        <w:t>圖</w:t>
      </w:r>
      <w:r>
        <w:rPr>
          <w:rFonts w:hint="eastAsia"/>
        </w:rPr>
        <w:t>4-3</w:t>
      </w:r>
      <w:r w:rsidRPr="0084142F">
        <w:rPr>
          <w:rFonts w:hint="eastAsia"/>
        </w:rPr>
        <w:t xml:space="preserve"> </w:t>
      </w:r>
      <w:r>
        <w:rPr>
          <w:rFonts w:hint="eastAsia"/>
        </w:rPr>
        <w:t>《送郎挷傘尾</w:t>
      </w:r>
      <w:r w:rsidRPr="0084142F">
        <w:rPr>
          <w:rFonts w:hint="eastAsia"/>
        </w:rPr>
        <w:t>》表演編排</w:t>
      </w:r>
      <w:r>
        <w:rPr>
          <w:rFonts w:hint="eastAsia"/>
        </w:rPr>
        <w:t>圖示</w:t>
      </w:r>
      <w:r w:rsidRPr="0084142F">
        <w:rPr>
          <w:rFonts w:hint="eastAsia"/>
        </w:rPr>
        <w:t>比對表</w:t>
      </w:r>
      <w:bookmarkEnd w:id="128"/>
    </w:p>
    <w:tbl>
      <w:tblPr>
        <w:tblStyle w:val="a9"/>
        <w:tblW w:w="0" w:type="auto"/>
        <w:tblInd w:w="-5" w:type="dxa"/>
        <w:tblLook w:val="04A0" w:firstRow="1" w:lastRow="0" w:firstColumn="1" w:lastColumn="0" w:noHBand="0" w:noVBand="1"/>
      </w:tblPr>
      <w:tblGrid>
        <w:gridCol w:w="4138"/>
        <w:gridCol w:w="4176"/>
      </w:tblGrid>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48CA2611" wp14:editId="0E2342A1">
                  <wp:extent cx="1789535" cy="1459526"/>
                  <wp:effectExtent l="0" t="0" r="1270" b="7620"/>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改編-上山採茶-念白2.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789535" cy="1459526"/>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79BFD5E7" wp14:editId="4F7E00B1">
                  <wp:extent cx="2245427" cy="1350967"/>
                  <wp:effectExtent l="0" t="0" r="2540" b="1905"/>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原劇-上山採茶-【上山採茶】.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245427" cy="1350967"/>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2FED7738" wp14:editId="44036EEB">
                  <wp:extent cx="2141234" cy="1419225"/>
                  <wp:effectExtent l="0" t="0" r="0" b="0"/>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改編-上山採茶-【上山採茶】3.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44912" cy="1421663"/>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52C30376" wp14:editId="1E68BAC2">
                  <wp:extent cx="2511870" cy="1602399"/>
                  <wp:effectExtent l="0" t="0" r="3175"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原劇-上山採茶-【十二月採茶】7.jpg"/>
                          <pic:cNvPicPr/>
                        </pic:nvPicPr>
                        <pic:blipFill>
                          <a:blip r:embed="rId111">
                            <a:extLst>
                              <a:ext uri="{28A0092B-C50C-407E-A947-70E740481C1C}">
                                <a14:useLocalDpi xmlns:a14="http://schemas.microsoft.com/office/drawing/2010/main" val="0"/>
                              </a:ext>
                            </a:extLst>
                          </a:blip>
                          <a:stretch>
                            <a:fillRect/>
                          </a:stretch>
                        </pic:blipFill>
                        <pic:spPr>
                          <a:xfrm>
                            <a:off x="0" y="0"/>
                            <a:ext cx="2511870" cy="1602399"/>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32D165BE" wp14:editId="2638E585">
                  <wp:extent cx="2113280" cy="1406692"/>
                  <wp:effectExtent l="0" t="0" r="1270" b="3175"/>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改編-上山採茶-【上山採茶】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20076" cy="1411216"/>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6FC9DB55" wp14:editId="2DF038AD">
                  <wp:extent cx="2064746" cy="1244272"/>
                  <wp:effectExtent l="0" t="0" r="0" b="0"/>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原劇-上山採茶-【上山採茶】3.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64746" cy="1244272"/>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73BB14CB" wp14:editId="6B19A8AE">
                  <wp:extent cx="1819275" cy="1635899"/>
                  <wp:effectExtent l="0" t="0" r="0" b="254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改編-上山採茶-【上山採茶】2.jpg"/>
                          <pic:cNvPicPr/>
                        </pic:nvPicPr>
                        <pic:blipFill>
                          <a:blip r:embed="rId114">
                            <a:extLst>
                              <a:ext uri="{28A0092B-C50C-407E-A947-70E740481C1C}">
                                <a14:useLocalDpi xmlns:a14="http://schemas.microsoft.com/office/drawing/2010/main" val="0"/>
                              </a:ext>
                            </a:extLst>
                          </a:blip>
                          <a:stretch>
                            <a:fillRect/>
                          </a:stretch>
                        </pic:blipFill>
                        <pic:spPr>
                          <a:xfrm>
                            <a:off x="0" y="0"/>
                            <a:ext cx="1831500" cy="1646892"/>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5268FB7E" wp14:editId="2084FA5A">
                  <wp:extent cx="2498077" cy="1490588"/>
                  <wp:effectExtent l="0" t="0" r="0" b="0"/>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原劇-上山採茶-【上山採茶】5.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498077" cy="1490588"/>
                          </a:xfrm>
                          <a:prstGeom prst="rect">
                            <a:avLst/>
                          </a:prstGeom>
                        </pic:spPr>
                      </pic:pic>
                    </a:graphicData>
                  </a:graphic>
                </wp:inline>
              </w:drawing>
            </w:r>
          </w:p>
        </w:tc>
      </w:tr>
    </w:tbl>
    <w:p w:rsidR="003D525C" w:rsidRDefault="003D525C" w:rsidP="003D525C">
      <w:pPr>
        <w:spacing w:line="360" w:lineRule="auto"/>
        <w:jc w:val="both"/>
      </w:pPr>
    </w:p>
    <w:p w:rsidR="003D525C" w:rsidRDefault="003D525C" w:rsidP="003D525C">
      <w:pPr>
        <w:spacing w:line="360" w:lineRule="auto"/>
        <w:ind w:firstLineChars="177" w:firstLine="425"/>
        <w:jc w:val="both"/>
      </w:pPr>
      <w:r>
        <w:rPr>
          <w:rFonts w:hint="eastAsia"/>
        </w:rPr>
        <w:t>此段以唱</w:t>
      </w:r>
      <w:r>
        <w:t>為主，唱段部分攏長，</w:t>
      </w:r>
      <w:r>
        <w:rPr>
          <w:rFonts w:hint="eastAsia"/>
        </w:rPr>
        <w:t>可見兩者在隊形的編排上的差異</w:t>
      </w:r>
      <w:r>
        <w:t>明顯的落差，</w:t>
      </w:r>
      <w:r>
        <w:rPr>
          <w:rFonts w:hint="eastAsia"/>
        </w:rPr>
        <w:t>原劇</w:t>
      </w:r>
      <w:r>
        <w:lastRenderedPageBreak/>
        <w:t>剛開場為</w:t>
      </w:r>
      <w:r>
        <w:rPr>
          <w:rFonts w:hint="eastAsia"/>
        </w:rPr>
        <w:t>嫂嫂詢問小姑物品是否準備好，後喊</w:t>
      </w:r>
      <w:r>
        <w:t>張三郎上場</w:t>
      </w:r>
      <w:r>
        <w:rPr>
          <w:rFonts w:hint="eastAsia"/>
        </w:rPr>
        <w:t>。</w:t>
      </w:r>
      <w:r>
        <w:t>改編</w:t>
      </w:r>
      <w:r>
        <w:rPr>
          <w:rFonts w:hint="eastAsia"/>
        </w:rPr>
        <w:t>為</w:t>
      </w:r>
      <w:r>
        <w:t>張文賢及</w:t>
      </w:r>
      <w:r>
        <w:rPr>
          <w:rFonts w:hint="eastAsia"/>
        </w:rPr>
        <w:t>劉繡屏</w:t>
      </w:r>
      <w:r>
        <w:t>在場上整理衣物張玉荷偷</w:t>
      </w:r>
      <w:r>
        <w:rPr>
          <w:rFonts w:hint="eastAsia"/>
        </w:rPr>
        <w:t>偷</w:t>
      </w:r>
      <w:r>
        <w:t>上</w:t>
      </w:r>
      <w:r>
        <w:rPr>
          <w:rFonts w:hint="eastAsia"/>
        </w:rPr>
        <w:t>場</w:t>
      </w:r>
      <w:r>
        <w:t>旁聽嫂嫂與哥哥對話</w:t>
      </w:r>
      <w:r>
        <w:rPr>
          <w:rFonts w:hint="eastAsia"/>
        </w:rPr>
        <w:t>，後說明也想和嫂嫂一同送哥哥去搭船。</w:t>
      </w:r>
      <w:r>
        <w:t>等唱段開始</w:t>
      </w:r>
      <w:r>
        <w:rPr>
          <w:rFonts w:hint="eastAsia"/>
        </w:rPr>
        <w:t>可見圖</w:t>
      </w:r>
      <w:r>
        <w:t>中對比</w:t>
      </w:r>
      <w:r>
        <w:rPr>
          <w:rFonts w:hint="eastAsia"/>
        </w:rPr>
        <w:t>，此段原劇人物位置不變</w:t>
      </w:r>
      <w:r>
        <w:t>，身段動作較少</w:t>
      </w:r>
      <w:r>
        <w:rPr>
          <w:rFonts w:hint="eastAsia"/>
        </w:rPr>
        <w:t>，</w:t>
      </w:r>
      <w:r>
        <w:t>兩者在</w:t>
      </w:r>
      <w:r>
        <w:rPr>
          <w:rFonts w:hint="eastAsia"/>
        </w:rPr>
        <w:t>張三郎、張文賢【送郎老腔】第一段唱段：「</w:t>
      </w:r>
      <w:r w:rsidRPr="008B4C5C">
        <w:rPr>
          <w:rFonts w:ascii="標楷體" w:eastAsia="標楷體" w:hAnsi="標楷體" w:hint="eastAsia"/>
        </w:rPr>
        <w:t>點起清香拜祖家，庇佑兒孫去賣茶；庇佑家中多清吉，庇佑家中兩枝花。</w:t>
      </w:r>
      <w:r>
        <w:rPr>
          <w:rFonts w:hint="eastAsia"/>
        </w:rPr>
        <w:t>」原劇及改編在「</w:t>
      </w:r>
      <w:r w:rsidRPr="008B4C5C">
        <w:rPr>
          <w:rFonts w:ascii="標楷體" w:eastAsia="標楷體" w:hAnsi="標楷體" w:hint="eastAsia"/>
        </w:rPr>
        <w:t>庇佑家中兩枝花</w:t>
      </w:r>
      <w:r>
        <w:rPr>
          <w:rFonts w:ascii="標楷體" w:eastAsia="標楷體" w:hAnsi="標楷體" w:hint="eastAsia"/>
        </w:rPr>
        <w:t>。</w:t>
      </w:r>
      <w:r>
        <w:rPr>
          <w:rFonts w:hint="eastAsia"/>
        </w:rPr>
        <w:t>」前者三人位置不動，後者身段動作定點亮相。在「</w:t>
      </w:r>
      <w:r w:rsidRPr="008B4C5C">
        <w:rPr>
          <w:rFonts w:ascii="標楷體" w:eastAsia="標楷體" w:hAnsi="標楷體" w:hint="eastAsia"/>
        </w:rPr>
        <w:t>點起清香拜祖家，庇佑兒孫去賣茶</w:t>
      </w:r>
      <w:r>
        <w:rPr>
          <w:rFonts w:hint="eastAsia"/>
        </w:rPr>
        <w:t>」兩者</w:t>
      </w:r>
      <w:r>
        <w:t>拜祖先</w:t>
      </w:r>
      <w:r>
        <w:rPr>
          <w:rFonts w:hint="eastAsia"/>
        </w:rPr>
        <w:t>的方向不同</w:t>
      </w:r>
      <w:r>
        <w:t>，</w:t>
      </w:r>
      <w:r>
        <w:rPr>
          <w:rFonts w:hint="eastAsia"/>
        </w:rPr>
        <w:t>前者對內，後者對外。出家門後</w:t>
      </w:r>
      <w:r>
        <w:t>隊形位置改編</w:t>
      </w:r>
      <w:r>
        <w:rPr>
          <w:rFonts w:hint="eastAsia"/>
        </w:rPr>
        <w:t>隊形較多</w:t>
      </w:r>
      <w:r>
        <w:t>，原劇</w:t>
      </w:r>
      <w:r>
        <w:rPr>
          <w:rFonts w:hint="eastAsia"/>
        </w:rPr>
        <w:t>較少。</w:t>
      </w:r>
      <w:r>
        <w:t>改編</w:t>
      </w:r>
      <w:r>
        <w:rPr>
          <w:rFonts w:hint="eastAsia"/>
        </w:rPr>
        <w:t>在【老腔平板】張文賢</w:t>
      </w:r>
      <w:r>
        <w:t>的唱段</w:t>
      </w:r>
      <w:r>
        <w:rPr>
          <w:rFonts w:hint="eastAsia"/>
        </w:rPr>
        <w:t>：「</w:t>
      </w:r>
      <w:r w:rsidRPr="006F39E7">
        <w:rPr>
          <w:rFonts w:ascii="標楷體" w:eastAsia="標楷體" w:hAnsi="標楷體" w:hint="eastAsia"/>
        </w:rPr>
        <w:t>二位送我到長溪，賢妻不用怪念我；姑嫂轉去要和氣，父母年老要關懷。</w:t>
      </w:r>
      <w:r>
        <w:rPr>
          <w:rFonts w:hint="eastAsia"/>
        </w:rPr>
        <w:t>」此段</w:t>
      </w:r>
      <w:r>
        <w:t>編</w:t>
      </w:r>
      <w:r>
        <w:rPr>
          <w:rFonts w:hint="eastAsia"/>
        </w:rPr>
        <w:t>排過河的身段動作</w:t>
      </w:r>
      <w:r>
        <w:t>，除讓演員之間有互動外，重複性質減低，</w:t>
      </w:r>
      <w:r>
        <w:rPr>
          <w:rFonts w:hint="eastAsia"/>
        </w:rPr>
        <w:t>與</w:t>
      </w:r>
      <w:r>
        <w:t>原劇相比身段重複性質高</w:t>
      </w:r>
      <w:r>
        <w:rPr>
          <w:rFonts w:hint="eastAsia"/>
        </w:rPr>
        <w:t>且</w:t>
      </w:r>
      <w:r>
        <w:t>相對</w:t>
      </w:r>
      <w:r>
        <w:rPr>
          <w:rFonts w:hint="eastAsia"/>
        </w:rPr>
        <w:t>出改編善用身段編排讓</w:t>
      </w:r>
      <w:r>
        <w:t>觀眾</w:t>
      </w:r>
      <w:r>
        <w:rPr>
          <w:rFonts w:hint="eastAsia"/>
        </w:rPr>
        <w:t>有</w:t>
      </w:r>
      <w:r>
        <w:t>較多</w:t>
      </w:r>
      <w:r>
        <w:rPr>
          <w:rFonts w:hint="eastAsia"/>
        </w:rPr>
        <w:t>的</w:t>
      </w:r>
      <w:r>
        <w:t>想像空間，</w:t>
      </w:r>
      <w:r>
        <w:rPr>
          <w:rFonts w:hint="eastAsia"/>
        </w:rPr>
        <w:t>配合唱詞的身段動作提高觀眾</w:t>
      </w:r>
      <w:r>
        <w:t>對於劇情</w:t>
      </w:r>
      <w:r>
        <w:rPr>
          <w:rFonts w:hint="eastAsia"/>
        </w:rPr>
        <w:t>理解度。</w:t>
      </w:r>
    </w:p>
    <w:p w:rsidR="003D525C" w:rsidRDefault="003D525C" w:rsidP="003D525C">
      <w:pPr>
        <w:spacing w:line="360" w:lineRule="auto"/>
        <w:jc w:val="both"/>
      </w:pPr>
      <w:r>
        <w:rPr>
          <w:rFonts w:hint="eastAsia"/>
        </w:rPr>
        <w:t>四、《糶酒》</w:t>
      </w:r>
    </w:p>
    <w:p w:rsidR="003D525C" w:rsidRPr="0084142F" w:rsidRDefault="003D525C" w:rsidP="003A3531">
      <w:pPr>
        <w:pStyle w:val="22"/>
      </w:pPr>
      <w:bookmarkStart w:id="129" w:name="_Toc460022565"/>
      <w:r>
        <w:rPr>
          <w:rFonts w:hint="eastAsia"/>
        </w:rPr>
        <w:t>圖</w:t>
      </w:r>
      <w:r>
        <w:rPr>
          <w:rFonts w:hint="eastAsia"/>
        </w:rPr>
        <w:t>4-4</w:t>
      </w:r>
      <w:r w:rsidRPr="0084142F">
        <w:rPr>
          <w:rFonts w:hint="eastAsia"/>
        </w:rPr>
        <w:t xml:space="preserve"> </w:t>
      </w:r>
      <w:r>
        <w:rPr>
          <w:rFonts w:hint="eastAsia"/>
        </w:rPr>
        <w:t>《</w:t>
      </w:r>
      <w:r w:rsidRPr="007471F1">
        <w:rPr>
          <w:rFonts w:hint="eastAsia"/>
        </w:rPr>
        <w:t>糶酒</w:t>
      </w:r>
      <w:r w:rsidRPr="0084142F">
        <w:rPr>
          <w:rFonts w:hint="eastAsia"/>
        </w:rPr>
        <w:t>》表演編排</w:t>
      </w:r>
      <w:r>
        <w:rPr>
          <w:rFonts w:hint="eastAsia"/>
        </w:rPr>
        <w:t>圖示</w:t>
      </w:r>
      <w:r w:rsidRPr="0084142F">
        <w:rPr>
          <w:rFonts w:hint="eastAsia"/>
        </w:rPr>
        <w:t>比對表</w:t>
      </w:r>
      <w:bookmarkEnd w:id="129"/>
    </w:p>
    <w:tbl>
      <w:tblPr>
        <w:tblStyle w:val="a9"/>
        <w:tblW w:w="0" w:type="auto"/>
        <w:tblInd w:w="-5" w:type="dxa"/>
        <w:tblLook w:val="04A0" w:firstRow="1" w:lastRow="0" w:firstColumn="1" w:lastColumn="0" w:noHBand="0" w:noVBand="1"/>
      </w:tblPr>
      <w:tblGrid>
        <w:gridCol w:w="4806"/>
        <w:gridCol w:w="4158"/>
      </w:tblGrid>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2884FF8D" wp14:editId="114C8830">
                  <wp:extent cx="842268" cy="1459526"/>
                  <wp:effectExtent l="0" t="0" r="0" b="7620"/>
                  <wp:docPr id="159"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改編-上山採茶-念白2.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42268" cy="1459526"/>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4011433F" wp14:editId="714DAF5C">
                  <wp:extent cx="1361602" cy="1439706"/>
                  <wp:effectExtent l="0" t="0" r="0" b="8255"/>
                  <wp:docPr id="160" name="圖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原劇-上山採茶-【上山採茶】.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61602" cy="1439706"/>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4C4D56B4" wp14:editId="4E042203">
                  <wp:extent cx="1520149" cy="1881290"/>
                  <wp:effectExtent l="0" t="0" r="4445" b="5080"/>
                  <wp:docPr id="161"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改編-上山採茶-【上山採茶】3.jpg"/>
                          <pic:cNvPicPr/>
                        </pic:nvPicPr>
                        <pic:blipFill>
                          <a:blip r:embed="rId118">
                            <a:extLst>
                              <a:ext uri="{28A0092B-C50C-407E-A947-70E740481C1C}">
                                <a14:useLocalDpi xmlns:a14="http://schemas.microsoft.com/office/drawing/2010/main" val="0"/>
                              </a:ext>
                            </a:extLst>
                          </a:blip>
                          <a:stretch>
                            <a:fillRect/>
                          </a:stretch>
                        </pic:blipFill>
                        <pic:spPr>
                          <a:xfrm>
                            <a:off x="0" y="0"/>
                            <a:ext cx="1520149" cy="1881290"/>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0F99B924" wp14:editId="17604AB6">
                  <wp:extent cx="1569123" cy="1655642"/>
                  <wp:effectExtent l="0" t="0" r="0" b="1905"/>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原劇-上山採茶-【十二月採茶】7.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69123" cy="1655642"/>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lastRenderedPageBreak/>
              <w:drawing>
                <wp:inline distT="0" distB="0" distL="0" distR="0" wp14:anchorId="641ED72C" wp14:editId="0E318F86">
                  <wp:extent cx="1885950" cy="1701261"/>
                  <wp:effectExtent l="0" t="0" r="0" b="0"/>
                  <wp:docPr id="163"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原劇-上山採茶-【上山採茶】3.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91754" cy="1706496"/>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1E5BC7AC" wp14:editId="4207C99B">
                  <wp:extent cx="2489622" cy="1626218"/>
                  <wp:effectExtent l="0" t="0" r="6350" b="0"/>
                  <wp:docPr id="164"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改編-上山採茶-【上山採茶】1.jpg"/>
                          <pic:cNvPicPr/>
                        </pic:nvPicPr>
                        <pic:blipFill>
                          <a:blip r:embed="rId121">
                            <a:extLst>
                              <a:ext uri="{28A0092B-C50C-407E-A947-70E740481C1C}">
                                <a14:useLocalDpi xmlns:a14="http://schemas.microsoft.com/office/drawing/2010/main" val="0"/>
                              </a:ext>
                            </a:extLst>
                          </a:blip>
                          <a:stretch>
                            <a:fillRect/>
                          </a:stretch>
                        </pic:blipFill>
                        <pic:spPr>
                          <a:xfrm>
                            <a:off x="0" y="0"/>
                            <a:ext cx="2489622" cy="1626218"/>
                          </a:xfrm>
                          <a:prstGeom prst="rect">
                            <a:avLst/>
                          </a:prstGeom>
                        </pic:spPr>
                      </pic:pic>
                    </a:graphicData>
                  </a:graphic>
                </wp:inline>
              </w:drawing>
            </w:r>
          </w:p>
        </w:tc>
      </w:tr>
      <w:tr w:rsidR="003D525C" w:rsidRPr="004E397A" w:rsidTr="003D525C">
        <w:tc>
          <w:tcPr>
            <w:tcW w:w="4138" w:type="dxa"/>
          </w:tcPr>
          <w:p w:rsidR="003D525C" w:rsidRPr="004E397A" w:rsidRDefault="003D525C" w:rsidP="003D525C">
            <w:pPr>
              <w:spacing w:line="360" w:lineRule="auto"/>
              <w:jc w:val="center"/>
            </w:pPr>
            <w:r w:rsidRPr="004E397A">
              <w:rPr>
                <w:rFonts w:hint="eastAsia"/>
                <w:noProof/>
              </w:rPr>
              <w:drawing>
                <wp:inline distT="0" distB="0" distL="0" distR="0" wp14:anchorId="3FCE1B05" wp14:editId="60EF753E">
                  <wp:extent cx="2906120" cy="1381125"/>
                  <wp:effectExtent l="0" t="0" r="8890" b="0"/>
                  <wp:docPr id="165"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改編-上山採茶-【上山採茶】2.jpg"/>
                          <pic:cNvPicPr/>
                        </pic:nvPicPr>
                        <pic:blipFill>
                          <a:blip r:embed="rId122">
                            <a:extLst>
                              <a:ext uri="{28A0092B-C50C-407E-A947-70E740481C1C}">
                                <a14:useLocalDpi xmlns:a14="http://schemas.microsoft.com/office/drawing/2010/main" val="0"/>
                              </a:ext>
                            </a:extLst>
                          </a:blip>
                          <a:stretch>
                            <a:fillRect/>
                          </a:stretch>
                        </pic:blipFill>
                        <pic:spPr>
                          <a:xfrm>
                            <a:off x="0" y="0"/>
                            <a:ext cx="2942953" cy="1398630"/>
                          </a:xfrm>
                          <a:prstGeom prst="rect">
                            <a:avLst/>
                          </a:prstGeom>
                        </pic:spPr>
                      </pic:pic>
                    </a:graphicData>
                  </a:graphic>
                </wp:inline>
              </w:drawing>
            </w:r>
          </w:p>
        </w:tc>
        <w:tc>
          <w:tcPr>
            <w:tcW w:w="4158" w:type="dxa"/>
          </w:tcPr>
          <w:p w:rsidR="003D525C" w:rsidRPr="004E397A" w:rsidRDefault="003D525C" w:rsidP="003D525C">
            <w:pPr>
              <w:spacing w:line="360" w:lineRule="auto"/>
              <w:jc w:val="center"/>
            </w:pPr>
            <w:r w:rsidRPr="004E397A">
              <w:rPr>
                <w:rFonts w:hint="eastAsia"/>
                <w:noProof/>
              </w:rPr>
              <w:drawing>
                <wp:inline distT="0" distB="0" distL="0" distR="0" wp14:anchorId="5D71B0FA" wp14:editId="6D9F3E69">
                  <wp:extent cx="2256097" cy="1485900"/>
                  <wp:effectExtent l="0" t="0" r="0" b="0"/>
                  <wp:docPr id="166"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改編-上山採茶-【上山採茶】2.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264366" cy="1491346"/>
                          </a:xfrm>
                          <a:prstGeom prst="rect">
                            <a:avLst/>
                          </a:prstGeom>
                        </pic:spPr>
                      </pic:pic>
                    </a:graphicData>
                  </a:graphic>
                </wp:inline>
              </w:drawing>
            </w:r>
          </w:p>
        </w:tc>
      </w:tr>
    </w:tbl>
    <w:p w:rsidR="003D525C" w:rsidRDefault="003D525C" w:rsidP="003D525C">
      <w:pPr>
        <w:spacing w:line="360" w:lineRule="auto"/>
        <w:jc w:val="both"/>
      </w:pPr>
    </w:p>
    <w:p w:rsidR="003D525C" w:rsidRDefault="003D525C" w:rsidP="003D525C">
      <w:pPr>
        <w:spacing w:line="360" w:lineRule="auto"/>
        <w:ind w:firstLineChars="177" w:firstLine="425"/>
        <w:jc w:val="both"/>
      </w:pPr>
      <w:r>
        <w:rPr>
          <w:rFonts w:hint="eastAsia"/>
        </w:rPr>
        <w:t>此段張三郎及張文華身段動作就有顯示動作豐富度的比較，其中一句數板「</w:t>
      </w:r>
      <w:r w:rsidRPr="00003BA3">
        <w:rPr>
          <w:rFonts w:ascii="標楷體" w:eastAsia="標楷體" w:hAnsi="標楷體" w:hint="eastAsia"/>
        </w:rPr>
        <w:t>請了人來扛，扛到城門東</w:t>
      </w:r>
      <w:r>
        <w:rPr>
          <w:rFonts w:hint="eastAsia"/>
        </w:rPr>
        <w:t>」可見原劇身段簡單甚至隨性，改編身段動作簡潔有力，且每樣動作身段到位。酒大姊與酒小妹【瓜子仁】的唱段中，原劇與改編身段都有轉身定點亮相，開唱後從圖中就可見原劇的身段轉回隨性，改編身段依舊保持。在舞台上可見三人在唱段中的隊型還是明顯的不同，在【糶酒腔】張三郎、張文華其中一段：「</w:t>
      </w:r>
      <w:r w:rsidRPr="007F66B8">
        <w:rPr>
          <w:rFonts w:ascii="標楷體" w:eastAsia="標楷體" w:hAnsi="標楷體" w:hint="eastAsia"/>
        </w:rPr>
        <w:t>古、古、古古怪怪真古怪，古古怪怪到此來哪哎喲喲；古怪走盡天涯路，古怪穿破幾雙鞋哪哎呦呦…因為風流才有來哪哎喲喲。</w:t>
      </w:r>
      <w:r>
        <w:rPr>
          <w:rFonts w:hint="eastAsia"/>
        </w:rPr>
        <w:t>」在此句「</w:t>
      </w:r>
      <w:r w:rsidRPr="007F66B8">
        <w:rPr>
          <w:rFonts w:ascii="標楷體" w:eastAsia="標楷體" w:hAnsi="標楷體" w:hint="eastAsia"/>
        </w:rPr>
        <w:t>古怪走盡天涯路，古怪穿破幾雙鞋哪哎呦呦</w:t>
      </w:r>
      <w:r>
        <w:rPr>
          <w:rFonts w:hint="eastAsia"/>
        </w:rPr>
        <w:t>」改編身段動作上轉身定點亮相，原劇原地不動，身段隨意。</w:t>
      </w:r>
    </w:p>
    <w:p w:rsidR="003D525C" w:rsidRDefault="003D525C" w:rsidP="003D525C">
      <w:pPr>
        <w:spacing w:line="360" w:lineRule="auto"/>
        <w:ind w:firstLineChars="177" w:firstLine="425"/>
        <w:jc w:val="both"/>
      </w:pPr>
      <w:r>
        <w:rPr>
          <w:rFonts w:hint="eastAsia"/>
        </w:rPr>
        <w:t>因後兩齣《茶郎回家》及《盤茶盤賭》因改編的延伸讓兩者在演員的編制上較為不同，所以並未提出比對。</w:t>
      </w:r>
    </w:p>
    <w:p w:rsidR="003D525C" w:rsidRDefault="003D525C" w:rsidP="003D525C">
      <w:pPr>
        <w:spacing w:line="360" w:lineRule="auto"/>
        <w:ind w:firstLineChars="177" w:firstLine="425"/>
        <w:jc w:val="both"/>
      </w:pPr>
      <w:r>
        <w:rPr>
          <w:rFonts w:hint="eastAsia"/>
        </w:rPr>
        <w:t>以上比較清楚分析，小戲以表現人物和情節的手段，主要是唱、念、舞，這些手段大多來自民間歌曲、舞蹈和說唱，同樣具有程式性，雖然說比較簡單，但卻有載歌載舞、詼諧風趣、生活氣息濃郁的特點。因此小戲是一種與大戲相對獨立存在的舞台表演藝術形式。小戲有自己擅長表現的題材和人物，所以大戲雖然比小戲完備的多，卻也無法取</w:t>
      </w:r>
      <w:r>
        <w:rPr>
          <w:rFonts w:hint="eastAsia"/>
        </w:rPr>
        <w:lastRenderedPageBreak/>
        <w:t>代小戲的地位及功能。</w:t>
      </w:r>
      <w:r w:rsidR="006D0B4E">
        <w:rPr>
          <w:rStyle w:val="a6"/>
        </w:rPr>
        <w:footnoteReference w:id="147"/>
      </w:r>
    </w:p>
    <w:p w:rsidR="003D525C" w:rsidRPr="007F66B8" w:rsidRDefault="003D525C" w:rsidP="003D525C">
      <w:pPr>
        <w:spacing w:line="360" w:lineRule="auto"/>
        <w:ind w:firstLineChars="177" w:firstLine="425"/>
        <w:jc w:val="both"/>
      </w:pPr>
      <w:r>
        <w:rPr>
          <w:rFonts w:hint="eastAsia"/>
        </w:rPr>
        <w:t>改編延伸原劇的表演形式，表演形式編排上添增了不少豐富的內容，以原劇為基底的改編，增加了許多表演形式編排，與原劇的劇情內容融合，延伸出原劇在表演形式上不同的表演手法，添加豐富性。</w:t>
      </w:r>
    </w:p>
    <w:p w:rsidR="003D525C" w:rsidRDefault="003D525C">
      <w:pPr>
        <w:widowControl/>
      </w:pPr>
      <w:r>
        <w:br w:type="page"/>
      </w:r>
    </w:p>
    <w:p w:rsidR="003D525C" w:rsidRDefault="003D525C" w:rsidP="00AB18F1">
      <w:pPr>
        <w:pStyle w:val="2"/>
        <w:spacing w:line="720" w:lineRule="auto"/>
        <w:rPr>
          <w:szCs w:val="24"/>
        </w:rPr>
      </w:pPr>
      <w:bookmarkStart w:id="130" w:name="_Toc460024049"/>
      <w:r w:rsidRPr="002C0B6F">
        <w:rPr>
          <w:rFonts w:hint="eastAsia"/>
        </w:rPr>
        <w:lastRenderedPageBreak/>
        <w:t>第二節</w:t>
      </w:r>
      <w:r w:rsidRPr="002C0B6F">
        <w:rPr>
          <w:rFonts w:hint="eastAsia"/>
        </w:rPr>
        <w:t xml:space="preserve"> </w:t>
      </w:r>
      <w:r>
        <w:rPr>
          <w:rFonts w:hint="eastAsia"/>
        </w:rPr>
        <w:t>唱腔系統曲調對照</w:t>
      </w:r>
      <w:r w:rsidRPr="002C0B6F">
        <w:rPr>
          <w:rFonts w:hint="eastAsia"/>
        </w:rPr>
        <w:t>之比</w:t>
      </w:r>
      <w:r w:rsidRPr="002C0B6F">
        <w:rPr>
          <w:rFonts w:hint="eastAsia"/>
          <w:szCs w:val="24"/>
        </w:rPr>
        <w:t>較</w:t>
      </w:r>
      <w:bookmarkEnd w:id="130"/>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論說</w:t>
      </w:r>
      <w:r w:rsidRPr="0006644F">
        <w:rPr>
          <w:rFonts w:asciiTheme="majorEastAsia" w:eastAsiaTheme="majorEastAsia" w:hAnsiTheme="majorEastAsia" w:hint="eastAsia"/>
        </w:rPr>
        <w:t>九腔十八調，</w:t>
      </w:r>
      <w:r>
        <w:rPr>
          <w:rFonts w:asciiTheme="majorEastAsia" w:eastAsiaTheme="majorEastAsia" w:hAnsiTheme="majorEastAsia" w:hint="eastAsia"/>
        </w:rPr>
        <w:t>大部分的大眾會與臺灣傳統客家歌謠作為聯想，因為地理環境區域的緣故，臺灣傳統家歌謠分作南、北兩大區域，北部主要以桃園、新竹、苗栗三地為集中地；南部則以六堆地區為主。這與臺灣北部客家歌謠深受傳統戲曲、民間小調的影響，因產生一些新的變化有很大的關係。而南部因為地域較為封閉，又不受傳統戲曲影響，也很少有音樂交流，所以歌謠的發展保持原始相貌，自然相當可以代表當地的地方</w:t>
      </w:r>
      <w:r>
        <w:rPr>
          <w:rFonts w:asciiTheme="majorEastAsia" w:eastAsiaTheme="majorEastAsia" w:hAnsiTheme="majorEastAsia"/>
        </w:rPr>
        <w:t>特色而成為一種</w:t>
      </w:r>
      <w:r>
        <w:rPr>
          <w:rFonts w:asciiTheme="majorEastAsia" w:eastAsiaTheme="majorEastAsia" w:hAnsiTheme="majorEastAsia" w:hint="eastAsia"/>
        </w:rPr>
        <w:t>自我</w:t>
      </w:r>
      <w:r>
        <w:rPr>
          <w:rFonts w:asciiTheme="majorEastAsia" w:eastAsiaTheme="majorEastAsia" w:hAnsiTheme="majorEastAsia"/>
        </w:rPr>
        <w:t>體系</w:t>
      </w:r>
      <w:r>
        <w:rPr>
          <w:rFonts w:asciiTheme="majorEastAsia" w:eastAsiaTheme="majorEastAsia" w:hAnsiTheme="majorEastAsia" w:hint="eastAsia"/>
        </w:rPr>
        <w:t>。</w:t>
      </w:r>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大約在二十世紀，隨著城市的發展，商業劇場的興起，臺灣採茶戲吸收了亂彈戲、四平戲、京戲等等劇種的表演形式，逐漸從小戲變成大戲（又稱「改良戲」）進入劇場演出。北部客家歌謠在傳統客家戲曲既有的採茶戲唱腔基礎上，吸收了「山歌腔」系統唱腔，加上大量融入外來小調，形成了「九腔十八調」最重要的是曲腔及曲調的差別，在此簡要敘述兩者差別；九腔十八調的「腔」，即為「曲腔」，是指一特定語言所發展出來的歌樂系統，發展目的經常是為了配合戲曲演出。客家採茶小戲所使用的「曲腔」是以四縣腔客語為基礎，從採茶小戲與山歌系統唱腔發展而來，因而包括兩個子系統，「山歌腔系統」與「採茶腔系統」。原始老山歌的唱腔在演唱時，節奏較為自由，近似於無板無眼的演唱方式，後來為配合戲曲情節，發展出許多一板一眼的唱腔，例如【老腔山歌】、【上山採茶】、【陳仕雲】等曲腔。這些曲腔的發展是經過藝人們長久以來不斷的嘗試與實驗，除了固定基本旋律外還有許多地方加上藝人們個人的詮釋，久而久之從中發展出新的曲腔來。</w:t>
      </w:r>
      <w:r w:rsidR="00262731">
        <w:rPr>
          <w:rStyle w:val="a6"/>
          <w:rFonts w:asciiTheme="majorEastAsia" w:eastAsiaTheme="majorEastAsia" w:hAnsiTheme="majorEastAsia"/>
        </w:rPr>
        <w:footnoteReference w:id="148"/>
      </w:r>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山歌腔系統」的曲腔，包含了【老腔山歌】、【上山採茶】（山歌子腔）、【東勢腔山歌】、【陳仕雲】、【送金釵】、【打海棠】（【海棠花】）、【茶郎回家】、【初一朝】等等曲腔。「採茶腔系統」則有【十二月採茶】、【送郎（老）腔】、【綁傘尾腔】、【送郎（新）腔】（【老時採茶】）、【新時採茶】（【老腔平板】）、【勸郎賣茶】等等的曲腔。「九腔十八調」的「調」，指「（民歌）小調」、「曲調」而言，是指產生於城市行至全國各地的歌曲，</w:t>
      </w:r>
      <w:r>
        <w:rPr>
          <w:rFonts w:asciiTheme="majorEastAsia" w:eastAsiaTheme="majorEastAsia" w:hAnsiTheme="majorEastAsia" w:hint="eastAsia"/>
        </w:rPr>
        <w:lastRenderedPageBreak/>
        <w:t>原先多以官話演唱但流傳至各地，所以後來也常被改用以當地方言來演唱。三腳採茶戲使用的小調多半吸收自外地，一些與其他族群共用的曲調，如【瓜子仁】、【十二月古人】、【思戀歌】、【鬧五更】、【八月十五賞月光】、【洗手巾】、【姑嫂看燈】、【白牡丹】、【鳳陽花鼓】、【剪剪花】、【妹剪花】、【繡香包】、【五更鼓】等等。儘管台灣採茶系在發展的過程中，因為大量借用或穿插混用山歌、小調的情形，確實讓人產生系統混淆，但還是需要釐清「九腔十八調」是採茶小戲及後來的採茶大戲的基礎唱腔統稱觀念，並確認其中三大系統的形成。</w:t>
      </w:r>
      <w:r w:rsidR="006D0B4E">
        <w:rPr>
          <w:rStyle w:val="a6"/>
          <w:rFonts w:asciiTheme="majorEastAsia" w:eastAsiaTheme="majorEastAsia" w:hAnsiTheme="majorEastAsia"/>
        </w:rPr>
        <w:footnoteReference w:id="149"/>
      </w:r>
    </w:p>
    <w:p w:rsidR="003D525C" w:rsidRDefault="003D525C" w:rsidP="003D525C">
      <w:pPr>
        <w:spacing w:line="360" w:lineRule="auto"/>
        <w:ind w:firstLineChars="236" w:firstLine="566"/>
        <w:jc w:val="both"/>
        <w:rPr>
          <w:rFonts w:asciiTheme="majorEastAsia" w:eastAsiaTheme="majorEastAsia" w:hAnsiTheme="majorEastAsia" w:cs="新細明體"/>
          <w:color w:val="000000" w:themeColor="text1"/>
          <w:kern w:val="0"/>
          <w:szCs w:val="24"/>
        </w:rPr>
      </w:pPr>
      <w:r>
        <w:rPr>
          <w:rFonts w:asciiTheme="majorEastAsia" w:eastAsiaTheme="majorEastAsia" w:hAnsiTheme="majorEastAsia" w:hint="eastAsia"/>
        </w:rPr>
        <w:t>原劇與改編，前面章節筆者以說明改編為原劇的延伸，除了故事大綱及表演服裝有所差異，可從劇中編制曲腔觀看兩者不同之處，以兩者在音樂編排中小戲延伸至大戲的轉變。</w:t>
      </w:r>
      <w:r>
        <w:rPr>
          <w:rFonts w:asciiTheme="majorEastAsia" w:eastAsiaTheme="majorEastAsia" w:hAnsiTheme="majorEastAsia" w:cs="新細明體" w:hint="eastAsia"/>
          <w:color w:val="000000" w:themeColor="text1"/>
          <w:kern w:val="0"/>
          <w:szCs w:val="24"/>
        </w:rPr>
        <w:t>下項表格來看，灰色底色為原劇與改編曲腔上重疊使用區隔，雙底線區隔皆為改編對於原劇曲腔刪減或增加部分，可見兩者在傳統劇本上不論唱詞、曲腔的不同，有著明顯的對比性。</w:t>
      </w:r>
    </w:p>
    <w:p w:rsidR="00D54359" w:rsidRPr="00940F43" w:rsidRDefault="00D54359" w:rsidP="003D525C">
      <w:pPr>
        <w:spacing w:line="360" w:lineRule="auto"/>
        <w:ind w:firstLineChars="236" w:firstLine="566"/>
        <w:jc w:val="both"/>
        <w:rPr>
          <w:rFonts w:asciiTheme="majorEastAsia" w:eastAsiaTheme="majorEastAsia" w:hAnsiTheme="majorEastAsia"/>
        </w:rPr>
      </w:pPr>
    </w:p>
    <w:p w:rsidR="003D525C" w:rsidRPr="0073306C" w:rsidRDefault="003D525C" w:rsidP="00583EF4">
      <w:pPr>
        <w:pStyle w:val="af1"/>
      </w:pPr>
      <w:bookmarkStart w:id="131" w:name="_Toc459662448"/>
      <w:bookmarkStart w:id="132" w:name="_Toc460024142"/>
      <w:r>
        <w:rPr>
          <w:rFonts w:hint="eastAsia"/>
        </w:rPr>
        <w:t>表</w:t>
      </w:r>
      <w:r>
        <w:rPr>
          <w:rFonts w:hint="eastAsia"/>
        </w:rPr>
        <w:t>4-2-1</w:t>
      </w:r>
      <w:r w:rsidR="00226A08">
        <w:rPr>
          <w:rFonts w:hint="eastAsia"/>
        </w:rPr>
        <w:t>傳統劇本「張三郎賣茶」</w:t>
      </w:r>
      <w:r w:rsidRPr="002A296A">
        <w:rPr>
          <w:rFonts w:hint="eastAsia"/>
        </w:rPr>
        <w:t>及《兄弟賣茶》曲調對照表</w:t>
      </w:r>
      <w:bookmarkEnd w:id="131"/>
      <w:bookmarkEnd w:id="132"/>
    </w:p>
    <w:tbl>
      <w:tblPr>
        <w:tblStyle w:val="a9"/>
        <w:tblW w:w="0" w:type="auto"/>
        <w:tblLayout w:type="fixed"/>
        <w:tblLook w:val="04A0" w:firstRow="1" w:lastRow="0" w:firstColumn="1" w:lastColumn="0" w:noHBand="0" w:noVBand="1"/>
      </w:tblPr>
      <w:tblGrid>
        <w:gridCol w:w="1129"/>
        <w:gridCol w:w="3508"/>
        <w:gridCol w:w="3659"/>
      </w:tblGrid>
      <w:tr w:rsidR="003D525C" w:rsidTr="003D525C">
        <w:trPr>
          <w:trHeight w:val="384"/>
        </w:trPr>
        <w:tc>
          <w:tcPr>
            <w:tcW w:w="1129" w:type="dxa"/>
          </w:tcPr>
          <w:p w:rsidR="003D525C" w:rsidRPr="00940F43" w:rsidRDefault="003D525C" w:rsidP="003D525C">
            <w:pPr>
              <w:rPr>
                <w:rFonts w:asciiTheme="majorEastAsia" w:eastAsiaTheme="majorEastAsia" w:hAnsiTheme="majorEastAsia" w:cs="新細明體"/>
                <w:color w:val="000000" w:themeColor="text1"/>
                <w:kern w:val="0"/>
                <w:szCs w:val="24"/>
              </w:rPr>
            </w:pPr>
          </w:p>
        </w:tc>
        <w:tc>
          <w:tcPr>
            <w:tcW w:w="3508" w:type="dxa"/>
          </w:tcPr>
          <w:p w:rsidR="003D525C" w:rsidRDefault="003D525C" w:rsidP="003D525C">
            <w:pPr>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「張三郎賣茶」</w:t>
            </w:r>
          </w:p>
        </w:tc>
        <w:tc>
          <w:tcPr>
            <w:tcW w:w="3659" w:type="dxa"/>
          </w:tcPr>
          <w:p w:rsidR="003D525C" w:rsidRDefault="003D525C" w:rsidP="003D525C">
            <w:pPr>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《兄弟賣茶》</w:t>
            </w:r>
          </w:p>
        </w:tc>
      </w:tr>
      <w:tr w:rsidR="003D525C" w:rsidTr="003D525C">
        <w:trPr>
          <w:cantSplit/>
          <w:trHeight w:val="2080"/>
        </w:trPr>
        <w:tc>
          <w:tcPr>
            <w:tcW w:w="1129" w:type="dxa"/>
            <w:textDirection w:val="tbRlV"/>
          </w:tcPr>
          <w:p w:rsidR="003D525C" w:rsidRPr="00A9673A" w:rsidRDefault="003D525C" w:rsidP="003D525C">
            <w:pPr>
              <w:spacing w:line="360" w:lineRule="auto"/>
              <w:jc w:val="both"/>
              <w:rPr>
                <w:rFonts w:asciiTheme="majorEastAsia" w:eastAsiaTheme="majorEastAsia" w:hAnsiTheme="majorEastAsia" w:cs="新細明體"/>
                <w:color w:val="000000" w:themeColor="text1"/>
                <w:kern w:val="0"/>
                <w:sz w:val="20"/>
                <w:szCs w:val="24"/>
              </w:rPr>
            </w:pPr>
            <w:r w:rsidRPr="00D3545E">
              <w:rPr>
                <w:rFonts w:asciiTheme="majorEastAsia" w:eastAsiaTheme="majorEastAsia" w:hAnsiTheme="majorEastAsia" w:cs="新細明體" w:hint="eastAsia"/>
                <w:color w:val="000000" w:themeColor="text1"/>
                <w:kern w:val="0"/>
                <w:szCs w:val="24"/>
              </w:rPr>
              <w:t xml:space="preserve">　</w:t>
            </w:r>
            <w:r w:rsidRPr="00BC0B12">
              <w:rPr>
                <w:rFonts w:asciiTheme="majorEastAsia" w:eastAsiaTheme="majorEastAsia" w:hAnsiTheme="majorEastAsia" w:cs="新細明體" w:hint="eastAsia"/>
                <w:color w:val="000000" w:themeColor="text1"/>
                <w:kern w:val="0"/>
                <w:szCs w:val="24"/>
              </w:rPr>
              <w:t>第一幕《上山採茶》</w:t>
            </w:r>
          </w:p>
          <w:p w:rsidR="003D525C" w:rsidRPr="00A9673A" w:rsidRDefault="003D525C" w:rsidP="003D525C">
            <w:pPr>
              <w:spacing w:line="360" w:lineRule="auto"/>
              <w:jc w:val="both"/>
              <w:rPr>
                <w:rFonts w:asciiTheme="majorEastAsia" w:eastAsiaTheme="majorEastAsia" w:hAnsiTheme="majorEastAsia" w:cs="新細明體"/>
                <w:color w:val="000000" w:themeColor="text1"/>
                <w:kern w:val="0"/>
                <w:sz w:val="18"/>
                <w:szCs w:val="24"/>
              </w:rPr>
            </w:pPr>
            <w:r w:rsidRPr="00D3545E">
              <w:rPr>
                <w:rFonts w:asciiTheme="majorEastAsia" w:eastAsiaTheme="majorEastAsia" w:hAnsiTheme="majorEastAsia" w:cs="新細明體" w:hint="eastAsia"/>
                <w:color w:val="000000" w:themeColor="text1"/>
                <w:kern w:val="0"/>
                <w:szCs w:val="24"/>
              </w:rPr>
              <w:t xml:space="preserve">　</w:t>
            </w:r>
            <w:r w:rsidRPr="00BC0B12">
              <w:rPr>
                <w:rFonts w:asciiTheme="majorEastAsia" w:eastAsiaTheme="majorEastAsia" w:hAnsiTheme="majorEastAsia" w:cs="新細明體" w:hint="eastAsia"/>
                <w:color w:val="000000" w:themeColor="text1"/>
                <w:kern w:val="0"/>
                <w:szCs w:val="24"/>
              </w:rPr>
              <w:t>段子一《上山採茶》</w:t>
            </w:r>
          </w:p>
          <w:p w:rsidR="003D525C" w:rsidRDefault="003D525C" w:rsidP="003D525C">
            <w:pPr>
              <w:spacing w:line="360" w:lineRule="auto"/>
              <w:ind w:left="113" w:right="113"/>
              <w:jc w:val="distribute"/>
              <w:rPr>
                <w:rFonts w:asciiTheme="majorEastAsia" w:eastAsiaTheme="majorEastAsia" w:hAnsiTheme="majorEastAsia" w:cs="新細明體"/>
                <w:color w:val="000000" w:themeColor="text1"/>
                <w:kern w:val="0"/>
                <w:szCs w:val="24"/>
              </w:rPr>
            </w:pPr>
          </w:p>
        </w:tc>
        <w:tc>
          <w:tcPr>
            <w:tcW w:w="3508"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上山採茶</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老腔山歌</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東勢腔山歌</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老山歌</w:t>
            </w:r>
            <w:r>
              <w:rPr>
                <w:rFonts w:asciiTheme="majorEastAsia" w:eastAsiaTheme="majorEastAsia" w:hAnsiTheme="majorEastAsia" w:cs="新細明體" w:hint="eastAsia"/>
                <w:color w:val="000000" w:themeColor="text1"/>
                <w:kern w:val="0"/>
                <w:szCs w:val="24"/>
              </w:rPr>
              <w:t>】</w:t>
            </w:r>
          </w:p>
          <w:p w:rsidR="003D525C" w:rsidRPr="00C93278"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十二月採茶</w:t>
            </w:r>
            <w:r>
              <w:rPr>
                <w:rFonts w:asciiTheme="majorEastAsia" w:eastAsiaTheme="majorEastAsia" w:hAnsiTheme="majorEastAsia" w:cs="新細明體" w:hint="eastAsia"/>
                <w:color w:val="000000" w:themeColor="text1"/>
                <w:kern w:val="0"/>
                <w:szCs w:val="24"/>
              </w:rPr>
              <w:t>】</w:t>
            </w:r>
          </w:p>
        </w:tc>
        <w:tc>
          <w:tcPr>
            <w:tcW w:w="3659"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上山採茶</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老腔山歌</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東勢腔山歌</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老山歌</w:t>
            </w:r>
            <w:r>
              <w:rPr>
                <w:rFonts w:asciiTheme="majorEastAsia" w:eastAsiaTheme="majorEastAsia" w:hAnsiTheme="majorEastAsia" w:cs="新細明體" w:hint="eastAsia"/>
                <w:color w:val="000000" w:themeColor="text1"/>
                <w:kern w:val="0"/>
                <w:szCs w:val="24"/>
              </w:rPr>
              <w:t>】</w:t>
            </w:r>
          </w:p>
          <w:p w:rsidR="003D525C" w:rsidRPr="00C93278"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3D2A6B">
              <w:rPr>
                <w:rFonts w:asciiTheme="majorEastAsia" w:eastAsiaTheme="majorEastAsia" w:hAnsiTheme="majorEastAsia" w:cs="新細明體" w:hint="eastAsia"/>
                <w:color w:val="000000" w:themeColor="text1"/>
                <w:kern w:val="0"/>
                <w:szCs w:val="24"/>
                <w:shd w:val="pct15" w:color="auto" w:fill="FFFFFF"/>
              </w:rPr>
              <w:t>十二月採茶</w:t>
            </w:r>
            <w:r>
              <w:rPr>
                <w:rFonts w:asciiTheme="majorEastAsia" w:eastAsiaTheme="majorEastAsia" w:hAnsiTheme="majorEastAsia" w:cs="新細明體" w:hint="eastAsia"/>
                <w:color w:val="000000" w:themeColor="text1"/>
                <w:kern w:val="0"/>
                <w:szCs w:val="24"/>
              </w:rPr>
              <w:t>】</w:t>
            </w:r>
          </w:p>
        </w:tc>
      </w:tr>
      <w:tr w:rsidR="003D525C" w:rsidTr="003D525C">
        <w:trPr>
          <w:cantSplit/>
          <w:trHeight w:val="1134"/>
        </w:trPr>
        <w:tc>
          <w:tcPr>
            <w:tcW w:w="1129" w:type="dxa"/>
            <w:textDirection w:val="tbRlV"/>
          </w:tcPr>
          <w:p w:rsidR="003D525C" w:rsidRPr="003D2A6B" w:rsidRDefault="003D525C" w:rsidP="003D525C">
            <w:pPr>
              <w:spacing w:line="360" w:lineRule="auto"/>
              <w:ind w:left="113" w:right="113"/>
              <w:jc w:val="distribute"/>
              <w:rPr>
                <w:rFonts w:asciiTheme="majorEastAsia" w:eastAsiaTheme="majorEastAsia" w:hAnsiTheme="majorEastAsia" w:cs="新細明體"/>
                <w:color w:val="000000" w:themeColor="text1"/>
                <w:kern w:val="0"/>
                <w:szCs w:val="24"/>
              </w:rPr>
            </w:pPr>
            <w:r w:rsidRPr="00D3545E">
              <w:rPr>
                <w:rFonts w:asciiTheme="majorEastAsia" w:eastAsiaTheme="majorEastAsia" w:hAnsiTheme="majorEastAsia" w:cs="新細明體" w:hint="eastAsia"/>
                <w:color w:val="000000" w:themeColor="text1"/>
                <w:kern w:val="0"/>
                <w:szCs w:val="24"/>
              </w:rPr>
              <w:t xml:space="preserve">　</w:t>
            </w:r>
            <w:r w:rsidRPr="003D2A6B">
              <w:rPr>
                <w:rFonts w:asciiTheme="majorEastAsia" w:eastAsiaTheme="majorEastAsia" w:hAnsiTheme="majorEastAsia" w:cs="新細明體" w:hint="eastAsia"/>
                <w:color w:val="000000" w:themeColor="text1"/>
                <w:kern w:val="0"/>
                <w:szCs w:val="24"/>
              </w:rPr>
              <w:t>第二幕</w:t>
            </w:r>
            <w:r w:rsidRPr="00BC0B1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母親病危</w:t>
            </w:r>
            <w:r w:rsidRPr="00BC0B12">
              <w:rPr>
                <w:rFonts w:asciiTheme="majorEastAsia" w:eastAsiaTheme="majorEastAsia" w:hAnsiTheme="majorEastAsia" w:cs="新細明體" w:hint="eastAsia"/>
                <w:color w:val="000000" w:themeColor="text1"/>
                <w:kern w:val="0"/>
                <w:szCs w:val="24"/>
              </w:rPr>
              <w:t>》</w:t>
            </w:r>
          </w:p>
          <w:p w:rsidR="003D525C" w:rsidRPr="00A47639" w:rsidRDefault="003D525C" w:rsidP="003D525C">
            <w:pPr>
              <w:ind w:left="113" w:right="113"/>
              <w:jc w:val="distribute"/>
            </w:pPr>
            <w:r w:rsidRPr="00D3545E">
              <w:rPr>
                <w:rFonts w:asciiTheme="majorEastAsia" w:eastAsiaTheme="majorEastAsia" w:hAnsiTheme="majorEastAsia" w:cs="新細明體" w:hint="eastAsia"/>
                <w:color w:val="000000" w:themeColor="text1"/>
                <w:kern w:val="0"/>
                <w:szCs w:val="24"/>
              </w:rPr>
              <w:t xml:space="preserve">　</w:t>
            </w:r>
            <w:r w:rsidRPr="00BC0B12">
              <w:rPr>
                <w:rFonts w:asciiTheme="majorEastAsia" w:eastAsiaTheme="majorEastAsia" w:hAnsiTheme="majorEastAsia" w:cs="新細明體" w:hint="eastAsia"/>
                <w:color w:val="000000" w:themeColor="text1"/>
                <w:kern w:val="0"/>
                <w:szCs w:val="24"/>
              </w:rPr>
              <w:t>段</w:t>
            </w:r>
            <w:r>
              <w:rPr>
                <w:rFonts w:asciiTheme="majorEastAsia" w:eastAsiaTheme="majorEastAsia" w:hAnsiTheme="majorEastAsia" w:cs="新細明體" w:hint="eastAsia"/>
                <w:color w:val="000000" w:themeColor="text1"/>
                <w:kern w:val="0"/>
                <w:szCs w:val="24"/>
              </w:rPr>
              <w:t>子二</w:t>
            </w:r>
            <w:r w:rsidRPr="00BC0B1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勸郎賣茶</w:t>
            </w:r>
            <w:r w:rsidRPr="00BC0B12">
              <w:rPr>
                <w:rFonts w:asciiTheme="majorEastAsia" w:eastAsiaTheme="majorEastAsia" w:hAnsiTheme="majorEastAsia" w:cs="新細明體" w:hint="eastAsia"/>
                <w:color w:val="000000" w:themeColor="text1"/>
                <w:kern w:val="0"/>
                <w:szCs w:val="24"/>
              </w:rPr>
              <w:t>》</w:t>
            </w:r>
          </w:p>
        </w:tc>
        <w:tc>
          <w:tcPr>
            <w:tcW w:w="3508" w:type="dxa"/>
          </w:tcPr>
          <w:p w:rsidR="003D525C" w:rsidRPr="00FD74A5" w:rsidRDefault="003D525C" w:rsidP="003D525C">
            <w:pPr>
              <w:spacing w:line="360" w:lineRule="auto"/>
              <w:rPr>
                <w:rFonts w:asciiTheme="majorEastAsia" w:eastAsiaTheme="majorEastAsia" w:hAnsiTheme="majorEastAsia" w:cs="新細明體"/>
                <w:color w:val="000000" w:themeColor="text1"/>
                <w:kern w:val="0"/>
                <w:szCs w:val="24"/>
              </w:rPr>
            </w:pPr>
            <w:r w:rsidRPr="00FD74A5">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紗窗外</w:t>
            </w:r>
            <w:r w:rsidRPr="00FD74A5">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u w:val="double"/>
              </w:rPr>
              <w:t>號子</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汕頭山歌</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p>
          <w:p w:rsidR="003D525C" w:rsidRPr="003D2A6B" w:rsidRDefault="003D525C" w:rsidP="003D525C">
            <w:pPr>
              <w:spacing w:line="360" w:lineRule="auto"/>
              <w:rPr>
                <w:rFonts w:asciiTheme="majorEastAsia" w:eastAsiaTheme="majorEastAsia" w:hAnsiTheme="majorEastAsia" w:cs="新細明體"/>
                <w:color w:val="000000" w:themeColor="text1"/>
                <w:kern w:val="0"/>
                <w:szCs w:val="24"/>
              </w:rPr>
            </w:pPr>
          </w:p>
        </w:tc>
        <w:tc>
          <w:tcPr>
            <w:tcW w:w="3659" w:type="dxa"/>
          </w:tcPr>
          <w:p w:rsidR="003D525C" w:rsidRDefault="003D525C" w:rsidP="003D525C">
            <w:pPr>
              <w:spacing w:line="360" w:lineRule="auto"/>
              <w:rPr>
                <w:rFonts w:asciiTheme="majorEastAsia" w:eastAsiaTheme="majorEastAsia" w:hAnsiTheme="majorEastAsia" w:cs="新細明體"/>
                <w:color w:val="000000" w:themeColor="text1"/>
                <w:kern w:val="0"/>
                <w:szCs w:val="24"/>
                <w:u w:val="double"/>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u w:val="double"/>
              </w:rPr>
              <w:t>平板</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紗窗外</w:t>
            </w:r>
            <w:r>
              <w:rPr>
                <w:rFonts w:asciiTheme="majorEastAsia" w:eastAsiaTheme="majorEastAsia" w:hAnsiTheme="majorEastAsia" w:cs="新細明體" w:hint="eastAsia"/>
                <w:color w:val="000000" w:themeColor="text1"/>
                <w:kern w:val="0"/>
                <w:szCs w:val="24"/>
              </w:rPr>
              <w:t>】</w:t>
            </w:r>
          </w:p>
          <w:p w:rsidR="003D525C" w:rsidRPr="009B5715" w:rsidRDefault="003D525C" w:rsidP="003D525C">
            <w:pPr>
              <w:spacing w:line="360" w:lineRule="auto"/>
              <w:rPr>
                <w:rFonts w:asciiTheme="majorEastAsia" w:eastAsiaTheme="majorEastAsia" w:hAnsiTheme="majorEastAsia" w:cs="新細明體"/>
                <w:color w:val="000000" w:themeColor="text1"/>
                <w:kern w:val="0"/>
                <w:szCs w:val="24"/>
              </w:rPr>
            </w:pPr>
          </w:p>
        </w:tc>
      </w:tr>
      <w:tr w:rsidR="003D525C" w:rsidTr="003D525C">
        <w:trPr>
          <w:cantSplit/>
          <w:trHeight w:val="2400"/>
        </w:trPr>
        <w:tc>
          <w:tcPr>
            <w:tcW w:w="1129" w:type="dxa"/>
            <w:textDirection w:val="tbRlV"/>
          </w:tcPr>
          <w:p w:rsidR="003D525C" w:rsidRDefault="003D525C" w:rsidP="003D525C">
            <w:pPr>
              <w:spacing w:line="360" w:lineRule="auto"/>
              <w:jc w:val="both"/>
              <w:rPr>
                <w:rFonts w:asciiTheme="majorEastAsia" w:eastAsiaTheme="majorEastAsia" w:hAnsiTheme="majorEastAsia" w:cs="新細明體"/>
                <w:color w:val="000000" w:themeColor="text1"/>
                <w:kern w:val="0"/>
                <w:sz w:val="20"/>
                <w:szCs w:val="24"/>
              </w:rPr>
            </w:pPr>
            <w:r>
              <w:rPr>
                <w:rFonts w:asciiTheme="majorEastAsia" w:eastAsiaTheme="majorEastAsia" w:hAnsiTheme="majorEastAsia" w:cs="新細明體" w:hint="eastAsia"/>
                <w:color w:val="000000" w:themeColor="text1"/>
                <w:kern w:val="0"/>
                <w:szCs w:val="24"/>
              </w:rPr>
              <w:lastRenderedPageBreak/>
              <w:t xml:space="preserve">　</w:t>
            </w:r>
            <w:r w:rsidRPr="003D2A6B">
              <w:rPr>
                <w:rFonts w:asciiTheme="majorEastAsia" w:eastAsiaTheme="majorEastAsia" w:hAnsiTheme="majorEastAsia" w:cs="新細明體" w:hint="eastAsia"/>
                <w:color w:val="000000" w:themeColor="text1"/>
                <w:kern w:val="0"/>
                <w:szCs w:val="24"/>
              </w:rPr>
              <w:t>第</w:t>
            </w:r>
            <w:r>
              <w:rPr>
                <w:rFonts w:asciiTheme="majorEastAsia" w:eastAsiaTheme="majorEastAsia" w:hAnsiTheme="majorEastAsia" w:cs="新細明體" w:hint="eastAsia"/>
                <w:color w:val="000000" w:themeColor="text1"/>
                <w:kern w:val="0"/>
                <w:szCs w:val="24"/>
              </w:rPr>
              <w:t>三</w:t>
            </w:r>
            <w:r w:rsidRPr="003D2A6B">
              <w:rPr>
                <w:rFonts w:asciiTheme="majorEastAsia" w:eastAsiaTheme="majorEastAsia" w:hAnsiTheme="majorEastAsia" w:cs="新細明體" w:hint="eastAsia"/>
                <w:color w:val="000000" w:themeColor="text1"/>
                <w:kern w:val="0"/>
                <w:szCs w:val="24"/>
              </w:rPr>
              <w:t>幕</w:t>
            </w:r>
            <w:r w:rsidRPr="00BC0B1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勸郎賣茶</w:t>
            </w:r>
            <w:r w:rsidRPr="00BC0B12">
              <w:rPr>
                <w:rFonts w:asciiTheme="majorEastAsia" w:eastAsiaTheme="majorEastAsia" w:hAnsiTheme="majorEastAsia" w:cs="新細明體" w:hint="eastAsia"/>
                <w:color w:val="000000" w:themeColor="text1"/>
                <w:kern w:val="0"/>
                <w:szCs w:val="24"/>
              </w:rPr>
              <w:t>》</w:t>
            </w:r>
          </w:p>
        </w:tc>
        <w:tc>
          <w:tcPr>
            <w:tcW w:w="3508"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無</w:t>
            </w:r>
          </w:p>
        </w:tc>
        <w:tc>
          <w:tcPr>
            <w:tcW w:w="3659"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rPr>
              <w:t>山歌號子</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汕頭山歌</w:t>
            </w:r>
            <w:r>
              <w:rPr>
                <w:rFonts w:asciiTheme="majorEastAsia" w:eastAsiaTheme="majorEastAsia" w:hAnsiTheme="majorEastAsia" w:cs="新細明體" w:hint="eastAsia"/>
                <w:color w:val="000000" w:themeColor="text1"/>
                <w:kern w:val="0"/>
                <w:szCs w:val="24"/>
              </w:rPr>
              <w:t>】</w:t>
            </w:r>
          </w:p>
        </w:tc>
      </w:tr>
      <w:tr w:rsidR="003D525C" w:rsidTr="003D525C">
        <w:trPr>
          <w:cantSplit/>
          <w:trHeight w:val="1134"/>
        </w:trPr>
        <w:tc>
          <w:tcPr>
            <w:tcW w:w="1129" w:type="dxa"/>
            <w:textDirection w:val="tbRlV"/>
          </w:tcPr>
          <w:p w:rsidR="003D525C" w:rsidRPr="00A9673A" w:rsidRDefault="003D525C" w:rsidP="003D525C">
            <w:pPr>
              <w:spacing w:line="360" w:lineRule="auto"/>
              <w:jc w:val="both"/>
              <w:rPr>
                <w:rFonts w:asciiTheme="majorEastAsia" w:eastAsiaTheme="majorEastAsia" w:hAnsiTheme="majorEastAsia" w:cs="新細明體"/>
                <w:color w:val="000000" w:themeColor="text1"/>
                <w:kern w:val="0"/>
                <w:sz w:val="20"/>
                <w:szCs w:val="24"/>
              </w:rPr>
            </w:pPr>
            <w:r w:rsidRPr="00D3545E">
              <w:rPr>
                <w:rFonts w:asciiTheme="majorEastAsia" w:eastAsiaTheme="majorEastAsia" w:hAnsiTheme="majorEastAsia" w:cs="新細明體" w:hint="eastAsia"/>
                <w:color w:val="000000" w:themeColor="text1"/>
                <w:kern w:val="0"/>
                <w:szCs w:val="24"/>
              </w:rPr>
              <w:t xml:space="preserve">　</w:t>
            </w:r>
            <w:r>
              <w:rPr>
                <w:rFonts w:asciiTheme="majorEastAsia" w:eastAsiaTheme="majorEastAsia" w:hAnsiTheme="majorEastAsia" w:cs="新細明體" w:hint="eastAsia"/>
                <w:color w:val="000000" w:themeColor="text1"/>
                <w:kern w:val="0"/>
                <w:szCs w:val="24"/>
              </w:rPr>
              <w:t>第四</w:t>
            </w:r>
            <w:r w:rsidRPr="00BC0B12">
              <w:rPr>
                <w:rFonts w:asciiTheme="majorEastAsia" w:eastAsiaTheme="majorEastAsia" w:hAnsiTheme="majorEastAsia" w:cs="新細明體" w:hint="eastAsia"/>
                <w:color w:val="000000" w:themeColor="text1"/>
                <w:kern w:val="0"/>
                <w:szCs w:val="24"/>
              </w:rPr>
              <w:t>幕《</w:t>
            </w:r>
            <w:r>
              <w:rPr>
                <w:rFonts w:asciiTheme="majorEastAsia" w:eastAsiaTheme="majorEastAsia" w:hAnsiTheme="majorEastAsia" w:cs="新細明體" w:hint="eastAsia"/>
                <w:color w:val="000000" w:themeColor="text1"/>
                <w:kern w:val="0"/>
                <w:szCs w:val="24"/>
              </w:rPr>
              <w:t>送郎綁傘尾</w:t>
            </w:r>
            <w:r w:rsidRPr="00BC0B12">
              <w:rPr>
                <w:rFonts w:asciiTheme="majorEastAsia" w:eastAsiaTheme="majorEastAsia" w:hAnsiTheme="majorEastAsia" w:cs="新細明體" w:hint="eastAsia"/>
                <w:color w:val="000000" w:themeColor="text1"/>
                <w:kern w:val="0"/>
                <w:szCs w:val="24"/>
              </w:rPr>
              <w:t>》</w:t>
            </w:r>
          </w:p>
          <w:p w:rsidR="003D525C" w:rsidRPr="00A47639" w:rsidRDefault="003D525C" w:rsidP="003D525C">
            <w:pPr>
              <w:jc w:val="both"/>
            </w:pPr>
            <w:r w:rsidRPr="00D3545E">
              <w:rPr>
                <w:rFonts w:asciiTheme="majorEastAsia" w:eastAsiaTheme="majorEastAsia" w:hAnsiTheme="majorEastAsia" w:cs="新細明體" w:hint="eastAsia"/>
                <w:color w:val="000000" w:themeColor="text1"/>
                <w:kern w:val="0"/>
                <w:szCs w:val="24"/>
              </w:rPr>
              <w:t xml:space="preserve">　</w:t>
            </w:r>
            <w:r w:rsidRPr="00BC0B12">
              <w:rPr>
                <w:rFonts w:asciiTheme="majorEastAsia" w:eastAsiaTheme="majorEastAsia" w:hAnsiTheme="majorEastAsia" w:cs="新細明體" w:hint="eastAsia"/>
                <w:color w:val="000000" w:themeColor="text1"/>
                <w:kern w:val="0"/>
                <w:szCs w:val="24"/>
              </w:rPr>
              <w:t>段</w:t>
            </w:r>
            <w:r>
              <w:rPr>
                <w:rFonts w:asciiTheme="majorEastAsia" w:eastAsiaTheme="majorEastAsia" w:hAnsiTheme="majorEastAsia" w:cs="新細明體" w:hint="eastAsia"/>
                <w:color w:val="000000" w:themeColor="text1"/>
                <w:kern w:val="0"/>
                <w:szCs w:val="24"/>
              </w:rPr>
              <w:t>子三</w:t>
            </w:r>
            <w:r w:rsidRPr="00BC0B1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送郎綁傘尾</w:t>
            </w:r>
            <w:r w:rsidRPr="00BC0B12">
              <w:rPr>
                <w:rFonts w:asciiTheme="majorEastAsia" w:eastAsiaTheme="majorEastAsia" w:hAnsiTheme="majorEastAsia" w:cs="新細明體" w:hint="eastAsia"/>
                <w:color w:val="000000" w:themeColor="text1"/>
                <w:kern w:val="0"/>
                <w:szCs w:val="24"/>
              </w:rPr>
              <w:t>》</w:t>
            </w:r>
          </w:p>
        </w:tc>
        <w:tc>
          <w:tcPr>
            <w:tcW w:w="3508"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送郎老腔</w:t>
            </w: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 w:val="20"/>
                <w:szCs w:val="24"/>
              </w:rPr>
              <w:t>（【老時採茶】）</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老腔平板</w:t>
            </w: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color w:val="000000" w:themeColor="text1"/>
                <w:kern w:val="0"/>
                <w:szCs w:val="24"/>
              </w:rPr>
              <w:br/>
            </w:r>
            <w:r>
              <w:rPr>
                <w:rFonts w:asciiTheme="majorEastAsia" w:eastAsiaTheme="majorEastAsia" w:hAnsiTheme="majorEastAsia" w:cs="新細明體" w:hint="eastAsia"/>
                <w:color w:val="000000" w:themeColor="text1"/>
                <w:kern w:val="0"/>
                <w:szCs w:val="24"/>
              </w:rPr>
              <w:t>【</w:t>
            </w:r>
            <w:r w:rsidRPr="001A5E5F">
              <w:rPr>
                <w:rFonts w:asciiTheme="majorEastAsia" w:eastAsiaTheme="majorEastAsia" w:hAnsiTheme="majorEastAsia" w:cs="新細明體" w:hint="eastAsia"/>
                <w:color w:val="000000" w:themeColor="text1"/>
                <w:kern w:val="0"/>
                <w:szCs w:val="24"/>
                <w:u w:val="double"/>
              </w:rPr>
              <w:t>改良平板</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送郎腔</w:t>
            </w: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 w:val="20"/>
                <w:szCs w:val="24"/>
              </w:rPr>
              <w:t>（【老時採茶】）</w:t>
            </w:r>
            <w:r>
              <w:rPr>
                <w:rFonts w:asciiTheme="majorEastAsia" w:eastAsiaTheme="majorEastAsia" w:hAnsiTheme="majorEastAsia" w:cs="新細明體"/>
                <w:color w:val="000000" w:themeColor="text1"/>
                <w:kern w:val="0"/>
                <w:szCs w:val="24"/>
              </w:rPr>
              <w:br/>
            </w: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綁傘尾腔</w:t>
            </w:r>
            <w:r>
              <w:rPr>
                <w:rFonts w:asciiTheme="majorEastAsia" w:eastAsiaTheme="majorEastAsia" w:hAnsiTheme="majorEastAsia" w:cs="新細明體" w:hint="eastAsia"/>
                <w:color w:val="000000" w:themeColor="text1"/>
                <w:kern w:val="0"/>
                <w:szCs w:val="24"/>
              </w:rPr>
              <w:t>】</w:t>
            </w:r>
          </w:p>
        </w:tc>
        <w:tc>
          <w:tcPr>
            <w:tcW w:w="3659"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送郎老腔</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老腔平板</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送郎腔</w:t>
            </w:r>
            <w:r>
              <w:rPr>
                <w:rFonts w:asciiTheme="majorEastAsia" w:eastAsiaTheme="majorEastAsia" w:hAnsiTheme="majorEastAsia" w:cs="新細明體" w:hint="eastAsia"/>
                <w:color w:val="000000" w:themeColor="text1"/>
                <w:kern w:val="0"/>
                <w:szCs w:val="24"/>
              </w:rPr>
              <w:t>】</w:t>
            </w:r>
          </w:p>
          <w:p w:rsidR="003D525C" w:rsidRPr="00F75F76"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FD74A5">
              <w:rPr>
                <w:rFonts w:asciiTheme="majorEastAsia" w:eastAsiaTheme="majorEastAsia" w:hAnsiTheme="majorEastAsia" w:cs="新細明體" w:hint="eastAsia"/>
                <w:color w:val="000000" w:themeColor="text1"/>
                <w:kern w:val="0"/>
                <w:szCs w:val="24"/>
                <w:shd w:val="pct15" w:color="auto" w:fill="FFFFFF"/>
              </w:rPr>
              <w:t>綁傘尾腔</w:t>
            </w:r>
            <w:r>
              <w:rPr>
                <w:rFonts w:asciiTheme="majorEastAsia" w:eastAsiaTheme="majorEastAsia" w:hAnsiTheme="majorEastAsia" w:cs="新細明體" w:hint="eastAsia"/>
                <w:color w:val="000000" w:themeColor="text1"/>
                <w:kern w:val="0"/>
                <w:szCs w:val="24"/>
              </w:rPr>
              <w:t>】</w:t>
            </w:r>
          </w:p>
        </w:tc>
      </w:tr>
      <w:tr w:rsidR="003D525C" w:rsidTr="003D525C">
        <w:trPr>
          <w:cantSplit/>
          <w:trHeight w:val="1134"/>
        </w:trPr>
        <w:tc>
          <w:tcPr>
            <w:tcW w:w="1129" w:type="dxa"/>
            <w:textDirection w:val="tbRlV"/>
          </w:tcPr>
          <w:p w:rsidR="003D525C" w:rsidRPr="00A9673A" w:rsidRDefault="003D525C" w:rsidP="003D525C">
            <w:pPr>
              <w:spacing w:line="360" w:lineRule="auto"/>
              <w:jc w:val="both"/>
              <w:rPr>
                <w:rFonts w:asciiTheme="majorEastAsia" w:eastAsiaTheme="majorEastAsia" w:hAnsiTheme="majorEastAsia" w:cs="新細明體"/>
                <w:color w:val="000000" w:themeColor="text1"/>
                <w:kern w:val="0"/>
                <w:sz w:val="20"/>
                <w:szCs w:val="24"/>
              </w:rPr>
            </w:pPr>
            <w:r w:rsidRPr="00D3545E">
              <w:rPr>
                <w:rFonts w:asciiTheme="majorEastAsia" w:eastAsiaTheme="majorEastAsia" w:hAnsiTheme="majorEastAsia" w:cs="新細明體" w:hint="eastAsia"/>
                <w:color w:val="000000" w:themeColor="text1"/>
                <w:kern w:val="0"/>
                <w:szCs w:val="24"/>
              </w:rPr>
              <w:t xml:space="preserve">　</w:t>
            </w:r>
            <w:r>
              <w:rPr>
                <w:rFonts w:asciiTheme="majorEastAsia" w:eastAsiaTheme="majorEastAsia" w:hAnsiTheme="majorEastAsia" w:cs="新細明體" w:hint="eastAsia"/>
                <w:color w:val="000000" w:themeColor="text1"/>
                <w:kern w:val="0"/>
                <w:szCs w:val="24"/>
              </w:rPr>
              <w:t>第五</w:t>
            </w:r>
            <w:r w:rsidRPr="00BC0B12">
              <w:rPr>
                <w:rFonts w:asciiTheme="majorEastAsia" w:eastAsiaTheme="majorEastAsia" w:hAnsiTheme="majorEastAsia" w:cs="新細明體" w:hint="eastAsia"/>
                <w:color w:val="000000" w:themeColor="text1"/>
                <w:kern w:val="0"/>
                <w:szCs w:val="24"/>
              </w:rPr>
              <w:t>幕《</w:t>
            </w:r>
            <w:r>
              <w:rPr>
                <w:rFonts w:asciiTheme="majorEastAsia" w:eastAsiaTheme="majorEastAsia" w:hAnsiTheme="majorEastAsia" w:cs="新細明體" w:hint="eastAsia"/>
                <w:color w:val="000000" w:themeColor="text1"/>
                <w:kern w:val="0"/>
                <w:szCs w:val="24"/>
              </w:rPr>
              <w:t>糶酒</w:t>
            </w:r>
            <w:r w:rsidRPr="00BC0B12">
              <w:rPr>
                <w:rFonts w:asciiTheme="majorEastAsia" w:eastAsiaTheme="majorEastAsia" w:hAnsiTheme="majorEastAsia" w:cs="新細明體" w:hint="eastAsia"/>
                <w:color w:val="000000" w:themeColor="text1"/>
                <w:kern w:val="0"/>
                <w:szCs w:val="24"/>
              </w:rPr>
              <w:t>》</w:t>
            </w:r>
          </w:p>
          <w:p w:rsidR="003D525C" w:rsidRPr="00A47639" w:rsidRDefault="003D525C" w:rsidP="003D525C">
            <w:pPr>
              <w:jc w:val="both"/>
            </w:pPr>
            <w:r w:rsidRPr="00D3545E">
              <w:rPr>
                <w:rFonts w:asciiTheme="majorEastAsia" w:eastAsiaTheme="majorEastAsia" w:hAnsiTheme="majorEastAsia" w:cs="新細明體" w:hint="eastAsia"/>
                <w:color w:val="000000" w:themeColor="text1"/>
                <w:kern w:val="0"/>
                <w:szCs w:val="24"/>
              </w:rPr>
              <w:t xml:space="preserve">　</w:t>
            </w:r>
            <w:r w:rsidRPr="00BC0B12">
              <w:rPr>
                <w:rFonts w:asciiTheme="majorEastAsia" w:eastAsiaTheme="majorEastAsia" w:hAnsiTheme="majorEastAsia" w:cs="新細明體" w:hint="eastAsia"/>
                <w:color w:val="000000" w:themeColor="text1"/>
                <w:kern w:val="0"/>
                <w:szCs w:val="24"/>
              </w:rPr>
              <w:t>段</w:t>
            </w:r>
            <w:r>
              <w:rPr>
                <w:rFonts w:asciiTheme="majorEastAsia" w:eastAsiaTheme="majorEastAsia" w:hAnsiTheme="majorEastAsia" w:cs="新細明體" w:hint="eastAsia"/>
                <w:color w:val="000000" w:themeColor="text1"/>
                <w:kern w:val="0"/>
                <w:szCs w:val="24"/>
              </w:rPr>
              <w:t>子四</w:t>
            </w:r>
            <w:r w:rsidRPr="00BC0B1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糶酒</w:t>
            </w:r>
            <w:r w:rsidRPr="00BC0B12">
              <w:rPr>
                <w:rFonts w:asciiTheme="majorEastAsia" w:eastAsiaTheme="majorEastAsia" w:hAnsiTheme="majorEastAsia" w:cs="新細明體" w:hint="eastAsia"/>
                <w:color w:val="000000" w:themeColor="text1"/>
                <w:kern w:val="0"/>
                <w:szCs w:val="24"/>
              </w:rPr>
              <w:t>》</w:t>
            </w:r>
          </w:p>
        </w:tc>
        <w:tc>
          <w:tcPr>
            <w:tcW w:w="3508"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1A5E5F">
              <w:rPr>
                <w:rFonts w:asciiTheme="majorEastAsia" w:eastAsiaTheme="majorEastAsia" w:hAnsiTheme="majorEastAsia" w:cs="新細明體" w:hint="eastAsia"/>
                <w:color w:val="000000" w:themeColor="text1"/>
                <w:kern w:val="0"/>
                <w:szCs w:val="24"/>
                <w:u w:val="double"/>
              </w:rPr>
              <w:t>糶酒</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十二月古人</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瓜子仁</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糶酒</w:t>
            </w:r>
            <w:r>
              <w:rPr>
                <w:rFonts w:asciiTheme="majorEastAsia" w:eastAsiaTheme="majorEastAsia" w:hAnsiTheme="majorEastAsia" w:cs="新細明體" w:hint="eastAsia"/>
                <w:color w:val="000000" w:themeColor="text1"/>
                <w:kern w:val="0"/>
                <w:szCs w:val="24"/>
              </w:rPr>
              <w:t>】</w:t>
            </w:r>
          </w:p>
        </w:tc>
        <w:tc>
          <w:tcPr>
            <w:tcW w:w="3659"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十二月古人</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瓜子仁</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糶酒腔</w:t>
            </w:r>
            <w:r>
              <w:rPr>
                <w:rFonts w:asciiTheme="majorEastAsia" w:eastAsiaTheme="majorEastAsia" w:hAnsiTheme="majorEastAsia" w:cs="新細明體" w:hint="eastAsia"/>
                <w:color w:val="000000" w:themeColor="text1"/>
                <w:kern w:val="0"/>
                <w:szCs w:val="24"/>
              </w:rPr>
              <w:t>】</w:t>
            </w:r>
          </w:p>
        </w:tc>
      </w:tr>
      <w:tr w:rsidR="003D525C" w:rsidTr="003D525C">
        <w:trPr>
          <w:cantSplit/>
          <w:trHeight w:val="2475"/>
        </w:trPr>
        <w:tc>
          <w:tcPr>
            <w:tcW w:w="1129" w:type="dxa"/>
            <w:textDirection w:val="tbRlV"/>
          </w:tcPr>
          <w:p w:rsidR="003D525C" w:rsidRDefault="003D525C" w:rsidP="003D525C"/>
          <w:p w:rsidR="003D525C" w:rsidRPr="00A47639" w:rsidRDefault="003D525C" w:rsidP="003D525C">
            <w:r w:rsidRPr="00D3545E">
              <w:rPr>
                <w:rFonts w:asciiTheme="majorEastAsia" w:eastAsiaTheme="majorEastAsia" w:hAnsiTheme="majorEastAsia" w:cs="新細明體" w:hint="eastAsia"/>
                <w:color w:val="000000" w:themeColor="text1"/>
                <w:kern w:val="0"/>
                <w:szCs w:val="24"/>
              </w:rPr>
              <w:t xml:space="preserve">　</w:t>
            </w:r>
            <w:r w:rsidRPr="00BC0B12">
              <w:rPr>
                <w:rFonts w:asciiTheme="majorEastAsia" w:eastAsiaTheme="majorEastAsia" w:hAnsiTheme="majorEastAsia" w:cs="新細明體" w:hint="eastAsia"/>
                <w:color w:val="000000" w:themeColor="text1"/>
                <w:kern w:val="0"/>
                <w:szCs w:val="24"/>
              </w:rPr>
              <w:t>段</w:t>
            </w:r>
            <w:r>
              <w:rPr>
                <w:rFonts w:asciiTheme="majorEastAsia" w:eastAsiaTheme="majorEastAsia" w:hAnsiTheme="majorEastAsia" w:cs="新細明體" w:hint="eastAsia"/>
                <w:color w:val="000000" w:themeColor="text1"/>
                <w:kern w:val="0"/>
                <w:szCs w:val="24"/>
              </w:rPr>
              <w:t>子五</w:t>
            </w:r>
            <w:r w:rsidRPr="00BC0B1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勸郎怪姐</w:t>
            </w:r>
            <w:r w:rsidRPr="00BC0B12">
              <w:rPr>
                <w:rFonts w:asciiTheme="majorEastAsia" w:eastAsiaTheme="majorEastAsia" w:hAnsiTheme="majorEastAsia" w:cs="新細明體" w:hint="eastAsia"/>
                <w:color w:val="000000" w:themeColor="text1"/>
                <w:kern w:val="0"/>
                <w:szCs w:val="24"/>
              </w:rPr>
              <w:t>》</w:t>
            </w:r>
          </w:p>
        </w:tc>
        <w:tc>
          <w:tcPr>
            <w:tcW w:w="3508" w:type="dxa"/>
          </w:tcPr>
          <w:p w:rsidR="003D525C" w:rsidRDefault="003D525C" w:rsidP="003D525C">
            <w:pPr>
              <w:spacing w:line="360" w:lineRule="auto"/>
              <w:rPr>
                <w:rFonts w:asciiTheme="majorEastAsia" w:eastAsiaTheme="majorEastAsia" w:hAnsiTheme="majorEastAsia" w:cs="新細明體"/>
                <w:color w:val="000000" w:themeColor="text1"/>
                <w:kern w:val="0"/>
                <w:szCs w:val="24"/>
                <w:u w:val="double"/>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u w:val="double"/>
              </w:rPr>
              <w:t>老腔平板</w:t>
            </w:r>
            <w:r>
              <w:rPr>
                <w:rFonts w:asciiTheme="majorEastAsia" w:eastAsiaTheme="majorEastAsia" w:hAnsiTheme="majorEastAsia" w:cs="新細明體" w:hint="eastAsia"/>
                <w:color w:val="000000" w:themeColor="text1"/>
                <w:kern w:val="0"/>
                <w:szCs w:val="24"/>
              </w:rPr>
              <w:t>】</w:t>
            </w:r>
          </w:p>
          <w:p w:rsidR="003D525C" w:rsidRPr="00AC5991" w:rsidRDefault="003D525C" w:rsidP="003D525C">
            <w:pPr>
              <w:spacing w:line="360" w:lineRule="auto"/>
              <w:rPr>
                <w:rFonts w:asciiTheme="majorEastAsia" w:eastAsiaTheme="majorEastAsia" w:hAnsiTheme="majorEastAsia" w:cs="新細明體"/>
                <w:color w:val="000000" w:themeColor="text1"/>
                <w:kern w:val="0"/>
                <w:szCs w:val="24"/>
                <w:u w:val="double"/>
              </w:rPr>
            </w:pPr>
            <w:r>
              <w:rPr>
                <w:rFonts w:asciiTheme="majorEastAsia" w:eastAsiaTheme="majorEastAsia" w:hAnsiTheme="majorEastAsia" w:cs="新細明體" w:hint="eastAsia"/>
                <w:color w:val="000000" w:themeColor="text1"/>
                <w:kern w:val="0"/>
                <w:szCs w:val="24"/>
              </w:rPr>
              <w:t>【</w:t>
            </w:r>
            <w:r w:rsidRPr="00AC5991">
              <w:rPr>
                <w:rFonts w:asciiTheme="majorEastAsia" w:eastAsiaTheme="majorEastAsia" w:hAnsiTheme="majorEastAsia" w:cs="新細明體" w:hint="eastAsia"/>
                <w:color w:val="000000" w:themeColor="text1"/>
                <w:kern w:val="0"/>
                <w:szCs w:val="24"/>
                <w:u w:val="double"/>
              </w:rPr>
              <w:t>勸郎怪姐</w:t>
            </w:r>
            <w:r>
              <w:rPr>
                <w:rFonts w:asciiTheme="majorEastAsia" w:eastAsiaTheme="majorEastAsia" w:hAnsiTheme="majorEastAsia" w:cs="新細明體" w:hint="eastAsia"/>
                <w:color w:val="000000" w:themeColor="text1"/>
                <w:kern w:val="0"/>
                <w:szCs w:val="24"/>
              </w:rPr>
              <w:t>】</w:t>
            </w:r>
          </w:p>
        </w:tc>
        <w:tc>
          <w:tcPr>
            <w:tcW w:w="3659"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無</w:t>
            </w:r>
          </w:p>
        </w:tc>
      </w:tr>
      <w:tr w:rsidR="003D525C" w:rsidTr="003D525C">
        <w:trPr>
          <w:cantSplit/>
          <w:trHeight w:val="1134"/>
        </w:trPr>
        <w:tc>
          <w:tcPr>
            <w:tcW w:w="1129" w:type="dxa"/>
            <w:textDirection w:val="tbRlV"/>
          </w:tcPr>
          <w:p w:rsidR="003D525C" w:rsidRDefault="003D525C" w:rsidP="003D525C">
            <w:r w:rsidRPr="00D3545E">
              <w:rPr>
                <w:rFonts w:asciiTheme="majorEastAsia" w:eastAsiaTheme="majorEastAsia" w:hAnsiTheme="majorEastAsia" w:cs="新細明體" w:hint="eastAsia"/>
                <w:color w:val="000000" w:themeColor="text1"/>
                <w:kern w:val="0"/>
                <w:szCs w:val="24"/>
              </w:rPr>
              <w:t xml:space="preserve">　</w:t>
            </w:r>
            <w:r>
              <w:rPr>
                <w:rFonts w:asciiTheme="majorEastAsia" w:eastAsiaTheme="majorEastAsia" w:hAnsiTheme="majorEastAsia" w:cs="新細明體" w:hint="eastAsia"/>
                <w:color w:val="000000" w:themeColor="text1"/>
                <w:kern w:val="0"/>
                <w:szCs w:val="24"/>
              </w:rPr>
              <w:t>第六</w:t>
            </w:r>
            <w:r w:rsidRPr="00BC0B12">
              <w:rPr>
                <w:rFonts w:asciiTheme="majorEastAsia" w:eastAsiaTheme="majorEastAsia" w:hAnsiTheme="majorEastAsia" w:cs="新細明體" w:hint="eastAsia"/>
                <w:color w:val="000000" w:themeColor="text1"/>
                <w:kern w:val="0"/>
                <w:szCs w:val="24"/>
              </w:rPr>
              <w:t>幕《</w:t>
            </w:r>
            <w:r>
              <w:rPr>
                <w:rFonts w:asciiTheme="majorEastAsia" w:eastAsiaTheme="majorEastAsia" w:hAnsiTheme="majorEastAsia" w:cs="新細明體" w:hint="eastAsia"/>
                <w:color w:val="000000" w:themeColor="text1"/>
                <w:kern w:val="0"/>
                <w:szCs w:val="24"/>
              </w:rPr>
              <w:t>茶郎回家</w:t>
            </w:r>
            <w:r w:rsidRPr="00BC0B12">
              <w:rPr>
                <w:rFonts w:asciiTheme="majorEastAsia" w:eastAsiaTheme="majorEastAsia" w:hAnsiTheme="majorEastAsia" w:cs="新細明體" w:hint="eastAsia"/>
                <w:color w:val="000000" w:themeColor="text1"/>
                <w:kern w:val="0"/>
                <w:szCs w:val="24"/>
              </w:rPr>
              <w:t>》</w:t>
            </w:r>
          </w:p>
          <w:p w:rsidR="003D525C" w:rsidRPr="006412C3" w:rsidRDefault="003D525C" w:rsidP="003D525C">
            <w:r w:rsidRPr="00D3545E">
              <w:rPr>
                <w:rFonts w:asciiTheme="majorEastAsia" w:eastAsiaTheme="majorEastAsia" w:hAnsiTheme="majorEastAsia" w:cs="新細明體" w:hint="eastAsia"/>
                <w:color w:val="000000" w:themeColor="text1"/>
                <w:kern w:val="0"/>
                <w:szCs w:val="24"/>
              </w:rPr>
              <w:t xml:space="preserve">　</w:t>
            </w:r>
            <w:r w:rsidRPr="00BC0B12">
              <w:rPr>
                <w:rFonts w:asciiTheme="majorEastAsia" w:eastAsiaTheme="majorEastAsia" w:hAnsiTheme="majorEastAsia" w:cs="新細明體" w:hint="eastAsia"/>
                <w:color w:val="000000" w:themeColor="text1"/>
                <w:kern w:val="0"/>
                <w:szCs w:val="24"/>
              </w:rPr>
              <w:t>段</w:t>
            </w:r>
            <w:r>
              <w:rPr>
                <w:rFonts w:asciiTheme="majorEastAsia" w:eastAsiaTheme="majorEastAsia" w:hAnsiTheme="majorEastAsia" w:cs="新細明體" w:hint="eastAsia"/>
                <w:color w:val="000000" w:themeColor="text1"/>
                <w:kern w:val="0"/>
                <w:szCs w:val="24"/>
              </w:rPr>
              <w:t>子六</w:t>
            </w:r>
            <w:r w:rsidRPr="00BC0B1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茶郎回家</w:t>
            </w:r>
            <w:r w:rsidRPr="00BC0B12">
              <w:rPr>
                <w:rFonts w:asciiTheme="majorEastAsia" w:eastAsiaTheme="majorEastAsia" w:hAnsiTheme="majorEastAsia" w:cs="新細明體" w:hint="eastAsia"/>
                <w:color w:val="000000" w:themeColor="text1"/>
                <w:kern w:val="0"/>
                <w:szCs w:val="24"/>
              </w:rPr>
              <w:t>》</w:t>
            </w:r>
          </w:p>
        </w:tc>
        <w:tc>
          <w:tcPr>
            <w:tcW w:w="3508"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上山採茶</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陳仕雲</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u w:val="double"/>
              </w:rPr>
              <w:t>老腔山歌子</w:t>
            </w:r>
            <w:r>
              <w:rPr>
                <w:rFonts w:asciiTheme="majorEastAsia" w:eastAsiaTheme="majorEastAsia" w:hAnsiTheme="majorEastAsia" w:cs="新細明體" w:hint="eastAsia"/>
                <w:color w:val="000000" w:themeColor="text1"/>
                <w:kern w:val="0"/>
                <w:szCs w:val="24"/>
              </w:rPr>
              <w:t>】</w:t>
            </w:r>
          </w:p>
        </w:tc>
        <w:tc>
          <w:tcPr>
            <w:tcW w:w="3659"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上山採茶</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AC5991">
              <w:rPr>
                <w:rFonts w:asciiTheme="majorEastAsia" w:eastAsiaTheme="majorEastAsia" w:hAnsiTheme="majorEastAsia" w:cs="新細明體" w:hint="eastAsia"/>
                <w:color w:val="000000" w:themeColor="text1"/>
                <w:kern w:val="0"/>
                <w:szCs w:val="24"/>
                <w:u w:val="double"/>
              </w:rPr>
              <w:t>老腔山歌</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陳仕雲</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AC5991">
              <w:rPr>
                <w:rFonts w:asciiTheme="majorEastAsia" w:eastAsiaTheme="majorEastAsia" w:hAnsiTheme="majorEastAsia" w:cs="新細明體" w:hint="eastAsia"/>
                <w:color w:val="000000" w:themeColor="text1"/>
                <w:kern w:val="0"/>
                <w:szCs w:val="24"/>
                <w:u w:val="double"/>
              </w:rPr>
              <w:t>老腔山歌</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AC5991">
              <w:rPr>
                <w:rFonts w:asciiTheme="majorEastAsia" w:eastAsiaTheme="majorEastAsia" w:hAnsiTheme="majorEastAsia" w:cs="新細明體" w:hint="eastAsia"/>
                <w:color w:val="000000" w:themeColor="text1"/>
                <w:kern w:val="0"/>
                <w:szCs w:val="24"/>
                <w:u w:val="double"/>
              </w:rPr>
              <w:t>山歌子雜念子</w:t>
            </w:r>
            <w:r>
              <w:rPr>
                <w:rFonts w:asciiTheme="majorEastAsia" w:eastAsiaTheme="majorEastAsia" w:hAnsiTheme="majorEastAsia" w:cs="新細明體" w:hint="eastAsia"/>
                <w:color w:val="000000" w:themeColor="text1"/>
                <w:kern w:val="0"/>
                <w:szCs w:val="24"/>
              </w:rPr>
              <w:t>】</w:t>
            </w:r>
          </w:p>
        </w:tc>
      </w:tr>
      <w:tr w:rsidR="003D525C" w:rsidTr="003D525C">
        <w:trPr>
          <w:cantSplit/>
          <w:trHeight w:val="1134"/>
        </w:trPr>
        <w:tc>
          <w:tcPr>
            <w:tcW w:w="1129" w:type="dxa"/>
            <w:textDirection w:val="tbRlV"/>
          </w:tcPr>
          <w:p w:rsidR="003D525C" w:rsidRDefault="003D525C" w:rsidP="003D525C">
            <w:r>
              <w:rPr>
                <w:rFonts w:asciiTheme="majorEastAsia" w:eastAsiaTheme="majorEastAsia" w:hAnsiTheme="majorEastAsia" w:cs="新細明體" w:hint="eastAsia"/>
                <w:color w:val="000000" w:themeColor="text1"/>
                <w:kern w:val="0"/>
                <w:sz w:val="20"/>
                <w:szCs w:val="24"/>
              </w:rPr>
              <w:lastRenderedPageBreak/>
              <w:t xml:space="preserve">　</w:t>
            </w:r>
            <w:r>
              <w:rPr>
                <w:rFonts w:asciiTheme="majorEastAsia" w:eastAsiaTheme="majorEastAsia" w:hAnsiTheme="majorEastAsia" w:cs="新細明體" w:hint="eastAsia"/>
                <w:color w:val="000000" w:themeColor="text1"/>
                <w:kern w:val="0"/>
                <w:szCs w:val="24"/>
              </w:rPr>
              <w:t>第七</w:t>
            </w:r>
            <w:r w:rsidRPr="00BC0B12">
              <w:rPr>
                <w:rFonts w:asciiTheme="majorEastAsia" w:eastAsiaTheme="majorEastAsia" w:hAnsiTheme="majorEastAsia" w:cs="新細明體" w:hint="eastAsia"/>
                <w:color w:val="000000" w:themeColor="text1"/>
                <w:kern w:val="0"/>
                <w:szCs w:val="24"/>
              </w:rPr>
              <w:t>幕《</w:t>
            </w:r>
            <w:r>
              <w:rPr>
                <w:rFonts w:asciiTheme="majorEastAsia" w:eastAsiaTheme="majorEastAsia" w:hAnsiTheme="majorEastAsia" w:cs="新細明體" w:hint="eastAsia"/>
                <w:color w:val="000000" w:themeColor="text1"/>
                <w:kern w:val="0"/>
                <w:szCs w:val="24"/>
              </w:rPr>
              <w:t>盤茶盤賭</w:t>
            </w:r>
            <w:r w:rsidRPr="00BC0B12">
              <w:rPr>
                <w:rFonts w:asciiTheme="majorEastAsia" w:eastAsiaTheme="majorEastAsia" w:hAnsiTheme="majorEastAsia" w:cs="新細明體" w:hint="eastAsia"/>
                <w:color w:val="000000" w:themeColor="text1"/>
                <w:kern w:val="0"/>
                <w:szCs w:val="24"/>
              </w:rPr>
              <w:t>》</w:t>
            </w:r>
          </w:p>
          <w:p w:rsidR="003D525C" w:rsidRPr="006412C3" w:rsidRDefault="003D525C" w:rsidP="003D525C">
            <w:r>
              <w:rPr>
                <w:rFonts w:asciiTheme="majorEastAsia" w:eastAsiaTheme="majorEastAsia" w:hAnsiTheme="majorEastAsia" w:cs="新細明體" w:hint="eastAsia"/>
                <w:color w:val="000000" w:themeColor="text1"/>
                <w:kern w:val="0"/>
                <w:sz w:val="18"/>
                <w:szCs w:val="24"/>
              </w:rPr>
              <w:t xml:space="preserve">　</w:t>
            </w:r>
            <w:r w:rsidRPr="00BC0B12">
              <w:rPr>
                <w:rFonts w:asciiTheme="majorEastAsia" w:eastAsiaTheme="majorEastAsia" w:hAnsiTheme="majorEastAsia" w:cs="新細明體" w:hint="eastAsia"/>
                <w:color w:val="000000" w:themeColor="text1"/>
                <w:kern w:val="0"/>
                <w:szCs w:val="24"/>
              </w:rPr>
              <w:t>段</w:t>
            </w:r>
            <w:r>
              <w:rPr>
                <w:rFonts w:asciiTheme="majorEastAsia" w:eastAsiaTheme="majorEastAsia" w:hAnsiTheme="majorEastAsia" w:cs="新細明體" w:hint="eastAsia"/>
                <w:color w:val="000000" w:themeColor="text1"/>
                <w:kern w:val="0"/>
                <w:szCs w:val="24"/>
              </w:rPr>
              <w:t>子七</w:t>
            </w:r>
            <w:r w:rsidRPr="00BC0B12">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rPr>
              <w:t>盤茶盤賭</w:t>
            </w:r>
            <w:r w:rsidRPr="00BC0B12">
              <w:rPr>
                <w:rFonts w:asciiTheme="majorEastAsia" w:eastAsiaTheme="majorEastAsia" w:hAnsiTheme="majorEastAsia" w:cs="新細明體" w:hint="eastAsia"/>
                <w:color w:val="000000" w:themeColor="text1"/>
                <w:kern w:val="0"/>
                <w:szCs w:val="24"/>
              </w:rPr>
              <w:t>》</w:t>
            </w:r>
          </w:p>
        </w:tc>
        <w:tc>
          <w:tcPr>
            <w:tcW w:w="3508"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懷胎腔</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u w:val="double"/>
              </w:rPr>
              <w:t>老腔平板</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u w:val="double"/>
              </w:rPr>
              <w:t>渡船頭</w:t>
            </w:r>
            <w:r>
              <w:rPr>
                <w:rFonts w:asciiTheme="majorEastAsia" w:eastAsiaTheme="majorEastAsia" w:hAnsiTheme="majorEastAsia" w:cs="新細明體" w:hint="eastAsia"/>
                <w:color w:val="000000" w:themeColor="text1"/>
                <w:kern w:val="0"/>
                <w:szCs w:val="24"/>
              </w:rPr>
              <w:t>】</w:t>
            </w:r>
            <w:r w:rsidRPr="00417D46">
              <w:rPr>
                <w:rFonts w:asciiTheme="majorEastAsia" w:eastAsiaTheme="majorEastAsia" w:hAnsiTheme="majorEastAsia" w:cs="新細明體" w:hint="eastAsia"/>
                <w:color w:val="000000" w:themeColor="text1"/>
                <w:kern w:val="0"/>
                <w:sz w:val="20"/>
                <w:szCs w:val="24"/>
              </w:rPr>
              <w:t>（【渡船腔】）</w:t>
            </w:r>
          </w:p>
        </w:tc>
        <w:tc>
          <w:tcPr>
            <w:tcW w:w="3659" w:type="dxa"/>
          </w:tcPr>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AC5991">
              <w:rPr>
                <w:rFonts w:asciiTheme="majorEastAsia" w:eastAsiaTheme="majorEastAsia" w:hAnsiTheme="majorEastAsia" w:cs="新細明體" w:hint="eastAsia"/>
                <w:color w:val="000000" w:themeColor="text1"/>
                <w:kern w:val="0"/>
                <w:szCs w:val="24"/>
                <w:u w:val="double"/>
              </w:rPr>
              <w:t>平板</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5F6B1D">
              <w:rPr>
                <w:rFonts w:asciiTheme="majorEastAsia" w:eastAsiaTheme="majorEastAsia" w:hAnsiTheme="majorEastAsia" w:cs="新細明體" w:hint="eastAsia"/>
                <w:color w:val="000000" w:themeColor="text1"/>
                <w:kern w:val="0"/>
                <w:szCs w:val="24"/>
                <w:shd w:val="pct15" w:color="auto" w:fill="FFFFFF"/>
              </w:rPr>
              <w:t>懷胎腔</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u w:val="double"/>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u w:val="double"/>
              </w:rPr>
              <w:t>山歌子轉念白</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u w:val="double"/>
              </w:rPr>
            </w:pPr>
            <w:r>
              <w:rPr>
                <w:rFonts w:asciiTheme="majorEastAsia" w:eastAsiaTheme="majorEastAsia" w:hAnsiTheme="majorEastAsia" w:cs="新細明體" w:hint="eastAsia"/>
                <w:color w:val="000000" w:themeColor="text1"/>
                <w:kern w:val="0"/>
                <w:szCs w:val="24"/>
              </w:rPr>
              <w:t>【</w:t>
            </w:r>
            <w:r w:rsidRPr="00AC5991">
              <w:rPr>
                <w:rFonts w:asciiTheme="majorEastAsia" w:eastAsiaTheme="majorEastAsia" w:hAnsiTheme="majorEastAsia" w:cs="新細明體" w:hint="eastAsia"/>
                <w:color w:val="000000" w:themeColor="text1"/>
                <w:kern w:val="0"/>
                <w:szCs w:val="24"/>
                <w:u w:val="double"/>
              </w:rPr>
              <w:t>山歌子-</w:t>
            </w:r>
            <w:r>
              <w:rPr>
                <w:rFonts w:asciiTheme="majorEastAsia" w:eastAsiaTheme="majorEastAsia" w:hAnsiTheme="majorEastAsia" w:cs="新細明體" w:hint="eastAsia"/>
                <w:color w:val="000000" w:themeColor="text1"/>
                <w:kern w:val="0"/>
                <w:szCs w:val="24"/>
                <w:u w:val="double"/>
              </w:rPr>
              <w:t>快</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u w:val="double"/>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u w:val="double"/>
              </w:rPr>
              <w:t>山歌子雜念子</w:t>
            </w:r>
            <w:r>
              <w:rPr>
                <w:rFonts w:asciiTheme="majorEastAsia" w:eastAsiaTheme="majorEastAsia" w:hAnsiTheme="majorEastAsia" w:cs="新細明體" w:hint="eastAsia"/>
                <w:color w:val="000000" w:themeColor="text1"/>
                <w:kern w:val="0"/>
                <w:szCs w:val="24"/>
              </w:rPr>
              <w:t>】</w:t>
            </w:r>
          </w:p>
          <w:p w:rsidR="003D525C" w:rsidRDefault="003D525C" w:rsidP="003D525C">
            <w:pPr>
              <w:spacing w:line="360" w:lineRule="auto"/>
              <w:rPr>
                <w:rFonts w:asciiTheme="majorEastAsia" w:eastAsiaTheme="majorEastAsia" w:hAnsiTheme="majorEastAsia" w:cs="新細明體"/>
                <w:color w:val="000000" w:themeColor="text1"/>
                <w:kern w:val="0"/>
                <w:szCs w:val="24"/>
                <w:u w:val="double"/>
              </w:rPr>
            </w:pPr>
            <w:r>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cs="新細明體" w:hint="eastAsia"/>
                <w:color w:val="000000" w:themeColor="text1"/>
                <w:kern w:val="0"/>
                <w:szCs w:val="24"/>
                <w:u w:val="double"/>
              </w:rPr>
              <w:t>山歌子</w:t>
            </w:r>
            <w:r>
              <w:rPr>
                <w:rFonts w:asciiTheme="majorEastAsia" w:eastAsiaTheme="majorEastAsia" w:hAnsiTheme="majorEastAsia" w:cs="新細明體" w:hint="eastAsia"/>
                <w:color w:val="000000" w:themeColor="text1"/>
                <w:kern w:val="0"/>
                <w:szCs w:val="24"/>
              </w:rPr>
              <w:t>】</w:t>
            </w:r>
          </w:p>
          <w:p w:rsidR="003D525C" w:rsidRPr="00C360AB" w:rsidRDefault="003D525C" w:rsidP="003D525C">
            <w:pPr>
              <w:spacing w:line="360" w:lineRule="auto"/>
              <w:rPr>
                <w:rFonts w:asciiTheme="majorEastAsia" w:eastAsiaTheme="majorEastAsia" w:hAnsiTheme="majorEastAsia" w:cs="新細明體"/>
                <w:color w:val="000000" w:themeColor="text1"/>
                <w:kern w:val="0"/>
                <w:szCs w:val="24"/>
              </w:rPr>
            </w:pPr>
            <w:r>
              <w:rPr>
                <w:rFonts w:asciiTheme="majorEastAsia" w:eastAsiaTheme="majorEastAsia" w:hAnsiTheme="majorEastAsia" w:cs="新細明體" w:hint="eastAsia"/>
                <w:color w:val="000000" w:themeColor="text1"/>
                <w:kern w:val="0"/>
                <w:szCs w:val="24"/>
              </w:rPr>
              <w:t>【</w:t>
            </w:r>
            <w:r w:rsidRPr="00AC5991">
              <w:rPr>
                <w:rFonts w:asciiTheme="majorEastAsia" w:eastAsiaTheme="majorEastAsia" w:hAnsiTheme="majorEastAsia" w:cs="新細明體" w:hint="eastAsia"/>
                <w:color w:val="000000" w:themeColor="text1"/>
                <w:kern w:val="0"/>
                <w:szCs w:val="24"/>
                <w:u w:val="double"/>
              </w:rPr>
              <w:t>桃花開</w:t>
            </w:r>
            <w:r>
              <w:rPr>
                <w:rFonts w:asciiTheme="majorEastAsia" w:eastAsiaTheme="majorEastAsia" w:hAnsiTheme="majorEastAsia" w:cs="新細明體" w:hint="eastAsia"/>
                <w:color w:val="000000" w:themeColor="text1"/>
                <w:kern w:val="0"/>
                <w:szCs w:val="24"/>
              </w:rPr>
              <w:t>】</w:t>
            </w:r>
          </w:p>
        </w:tc>
      </w:tr>
    </w:tbl>
    <w:p w:rsidR="003D525C" w:rsidRDefault="003D525C" w:rsidP="003D525C">
      <w:pPr>
        <w:spacing w:line="360" w:lineRule="auto"/>
        <w:jc w:val="right"/>
        <w:rPr>
          <w:rFonts w:asciiTheme="majorEastAsia" w:eastAsiaTheme="majorEastAsia" w:hAnsiTheme="majorEastAsia"/>
        </w:rPr>
      </w:pPr>
      <w:r w:rsidRPr="001C45DB">
        <w:rPr>
          <w:rFonts w:asciiTheme="majorEastAsia" w:eastAsiaTheme="majorEastAsia" w:hAnsiTheme="majorEastAsia" w:hint="eastAsia"/>
          <w:sz w:val="20"/>
        </w:rPr>
        <w:t>（資料來源：林曉英，2013</w:t>
      </w:r>
      <w:r>
        <w:rPr>
          <w:rFonts w:asciiTheme="majorEastAsia" w:eastAsiaTheme="majorEastAsia" w:hAnsiTheme="majorEastAsia" w:hint="eastAsia"/>
          <w:sz w:val="20"/>
        </w:rPr>
        <w:t>。筆者二次整理</w:t>
      </w:r>
      <w:r w:rsidRPr="001C45DB">
        <w:rPr>
          <w:rFonts w:asciiTheme="majorEastAsia" w:eastAsiaTheme="majorEastAsia" w:hAnsiTheme="majorEastAsia" w:hint="eastAsia"/>
          <w:sz w:val="20"/>
        </w:rPr>
        <w:t>）</w:t>
      </w:r>
    </w:p>
    <w:p w:rsidR="008C0F27" w:rsidRDefault="003D525C" w:rsidP="00656E07">
      <w:pPr>
        <w:spacing w:line="288"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從以上表格可見兩者不論是小戲與大戲，綜合「山歌腔系統」、「採茶</w:t>
      </w:r>
      <w:r w:rsidR="008C0F27">
        <w:rPr>
          <w:rFonts w:asciiTheme="majorEastAsia" w:eastAsiaTheme="majorEastAsia" w:hAnsiTheme="majorEastAsia" w:hint="eastAsia"/>
        </w:rPr>
        <w:t>腔系統」及</w:t>
      </w:r>
      <w:r w:rsidR="00656E07">
        <w:rPr>
          <w:rFonts w:asciiTheme="majorEastAsia" w:eastAsiaTheme="majorEastAsia" w:hAnsiTheme="majorEastAsia" w:hint="eastAsia"/>
        </w:rPr>
        <w:t>「</w:t>
      </w:r>
      <w:r w:rsidR="008C0F27">
        <w:rPr>
          <w:rFonts w:asciiTheme="majorEastAsia" w:eastAsiaTheme="majorEastAsia" w:hAnsiTheme="majorEastAsia" w:hint="eastAsia"/>
        </w:rPr>
        <w:t>民間小調</w:t>
      </w:r>
      <w:r w:rsidR="00656E07">
        <w:rPr>
          <w:rFonts w:asciiTheme="majorEastAsia" w:eastAsiaTheme="majorEastAsia" w:hAnsiTheme="majorEastAsia" w:hint="eastAsia"/>
        </w:rPr>
        <w:t>」</w:t>
      </w:r>
      <w:r w:rsidR="008C0F27">
        <w:rPr>
          <w:rFonts w:asciiTheme="majorEastAsia" w:eastAsiaTheme="majorEastAsia" w:hAnsiTheme="majorEastAsia" w:hint="eastAsia"/>
        </w:rPr>
        <w:t>。</w:t>
      </w:r>
      <w:r w:rsidR="006D0B4E">
        <w:rPr>
          <w:rStyle w:val="a6"/>
          <w:rFonts w:asciiTheme="majorEastAsia" w:eastAsiaTheme="majorEastAsia" w:hAnsiTheme="majorEastAsia"/>
        </w:rPr>
        <w:footnoteReference w:id="150"/>
      </w:r>
      <w:r w:rsidR="008C0F27">
        <w:rPr>
          <w:rFonts w:asciiTheme="majorEastAsia" w:eastAsiaTheme="majorEastAsia" w:hAnsiTheme="majorEastAsia" w:hint="eastAsia"/>
        </w:rPr>
        <w:t>按照學者林曉英</w:t>
      </w:r>
      <w:r>
        <w:rPr>
          <w:rFonts w:asciiTheme="majorEastAsia" w:eastAsiaTheme="majorEastAsia" w:hAnsiTheme="majorEastAsia" w:hint="eastAsia"/>
        </w:rPr>
        <w:t>觀點論述</w:t>
      </w:r>
      <w:r w:rsidR="00656E07">
        <w:rPr>
          <w:rFonts w:asciiTheme="majorEastAsia" w:eastAsiaTheme="majorEastAsia" w:hAnsiTheme="majorEastAsia" w:hint="eastAsia"/>
        </w:rPr>
        <w:t>也提到相關說法</w:t>
      </w:r>
      <w:r>
        <w:rPr>
          <w:rFonts w:asciiTheme="majorEastAsia" w:eastAsiaTheme="majorEastAsia" w:hAnsiTheme="majorEastAsia" w:hint="eastAsia"/>
        </w:rPr>
        <w:t>：</w:t>
      </w:r>
    </w:p>
    <w:p w:rsidR="00656E07" w:rsidRDefault="00656E07" w:rsidP="00656E07">
      <w:pPr>
        <w:spacing w:line="288" w:lineRule="auto"/>
        <w:ind w:firstLineChars="236" w:firstLine="566"/>
        <w:jc w:val="both"/>
        <w:rPr>
          <w:rFonts w:asciiTheme="majorEastAsia" w:eastAsiaTheme="majorEastAsia" w:hAnsiTheme="majorEastAsia"/>
        </w:rPr>
      </w:pPr>
    </w:p>
    <w:p w:rsidR="008C0F27" w:rsidRDefault="003D525C" w:rsidP="00656E07">
      <w:pPr>
        <w:spacing w:line="288" w:lineRule="auto"/>
        <w:ind w:leftChars="354" w:left="850" w:rightChars="212" w:right="509"/>
        <w:jc w:val="both"/>
        <w:rPr>
          <w:rFonts w:ascii="標楷體" w:eastAsia="標楷體" w:hAnsi="標楷體"/>
        </w:rPr>
      </w:pPr>
      <w:r w:rsidRPr="00B3381B">
        <w:rPr>
          <w:rFonts w:ascii="標楷體" w:eastAsia="標楷體" w:hAnsi="標楷體" w:hint="eastAsia"/>
        </w:rPr>
        <w:t>明顯確知《兄弟賣茶》繼承</w:t>
      </w:r>
      <w:r>
        <w:rPr>
          <w:rFonts w:ascii="標楷體" w:eastAsia="標楷體" w:hAnsi="標楷體" w:hint="eastAsia"/>
        </w:rPr>
        <w:t>鄭</w:t>
      </w:r>
      <w:r w:rsidRPr="00B3381B">
        <w:rPr>
          <w:rFonts w:ascii="標楷體" w:eastAsia="標楷體" w:hAnsi="標楷體" w:hint="eastAsia"/>
        </w:rPr>
        <w:t>版所用的曲調，不僅重疊部分相同較多，也可見</w:t>
      </w:r>
      <w:r>
        <w:rPr>
          <w:rFonts w:ascii="標楷體" w:eastAsia="標楷體" w:hAnsi="標楷體" w:hint="eastAsia"/>
        </w:rPr>
        <w:t>其繼承與開展</w:t>
      </w:r>
      <w:r w:rsidRPr="00B3381B">
        <w:rPr>
          <w:rFonts w:ascii="標楷體" w:eastAsia="標楷體" w:hAnsi="標楷體" w:hint="eastAsia"/>
        </w:rPr>
        <w:t>之處。</w:t>
      </w:r>
      <w:r>
        <w:rPr>
          <w:rFonts w:ascii="標楷體" w:eastAsia="標楷體" w:hAnsi="標楷體" w:hint="eastAsia"/>
        </w:rPr>
        <w:t>……《兄弟賣茶》反映遵鄭氏</w:t>
      </w:r>
      <w:r w:rsidRPr="00B3381B">
        <w:rPr>
          <w:rFonts w:ascii="標楷體" w:eastAsia="標楷體" w:hAnsi="標楷體" w:hint="eastAsia"/>
        </w:rPr>
        <w:t>對採茶戲曲調音樂系統的分類概念落實。</w:t>
      </w:r>
      <w:r>
        <w:rPr>
          <w:rFonts w:ascii="標楷體" w:eastAsia="標楷體" w:hAnsi="標楷體" w:hint="eastAsia"/>
        </w:rPr>
        <w:t>此著</w:t>
      </w:r>
      <w:r w:rsidRPr="00556A0D">
        <w:rPr>
          <w:rFonts w:ascii="標楷體" w:eastAsia="標楷體" w:hAnsi="標楷體" w:hint="eastAsia"/>
        </w:rPr>
        <w:t>眼前音樂曲調較於深層的質性問題，</w:t>
      </w:r>
      <w:r>
        <w:rPr>
          <w:rFonts w:ascii="標楷體" w:eastAsia="標楷體" w:hAnsi="標楷體" w:hint="eastAsia"/>
        </w:rPr>
        <w:t>這</w:t>
      </w:r>
      <w:r w:rsidRPr="00556A0D">
        <w:rPr>
          <w:rFonts w:ascii="標楷體" w:eastAsia="標楷體" w:hAnsi="標楷體" w:hint="eastAsia"/>
        </w:rPr>
        <w:t>必須對鄭榮興的採茶戲「九腔十八調</w:t>
      </w:r>
      <w:r w:rsidRPr="00556A0D">
        <w:rPr>
          <w:rFonts w:ascii="標楷體" w:eastAsia="標楷體" w:hAnsi="標楷體"/>
        </w:rPr>
        <w:t>」</w:t>
      </w:r>
      <w:r>
        <w:rPr>
          <w:rFonts w:ascii="標楷體" w:eastAsia="標楷體" w:hAnsi="標楷體" w:hint="eastAsia"/>
        </w:rPr>
        <w:t>（即其「</w:t>
      </w:r>
      <w:r w:rsidRPr="00556A0D">
        <w:rPr>
          <w:rFonts w:ascii="標楷體" w:eastAsia="標楷體" w:hAnsi="標楷體" w:hint="eastAsia"/>
        </w:rPr>
        <w:t>山歌</w:t>
      </w:r>
      <w:r>
        <w:rPr>
          <w:rFonts w:ascii="標楷體" w:eastAsia="標楷體" w:hAnsi="標楷體" w:hint="eastAsia"/>
        </w:rPr>
        <w:t>」</w:t>
      </w:r>
      <w:r w:rsidRPr="00556A0D">
        <w:rPr>
          <w:rFonts w:ascii="標楷體" w:eastAsia="標楷體" w:hAnsi="標楷體" w:hint="eastAsia"/>
        </w:rPr>
        <w:t>、</w:t>
      </w:r>
      <w:r>
        <w:rPr>
          <w:rFonts w:ascii="標楷體" w:eastAsia="標楷體" w:hAnsi="標楷體" w:hint="eastAsia"/>
        </w:rPr>
        <w:t>「</w:t>
      </w:r>
      <w:r w:rsidRPr="00556A0D">
        <w:rPr>
          <w:rFonts w:ascii="標楷體" w:eastAsia="標楷體" w:hAnsi="標楷體" w:hint="eastAsia"/>
        </w:rPr>
        <w:t>採茶</w:t>
      </w:r>
      <w:r>
        <w:rPr>
          <w:rFonts w:ascii="標楷體" w:eastAsia="標楷體" w:hAnsi="標楷體" w:hint="eastAsia"/>
        </w:rPr>
        <w:t>」</w:t>
      </w:r>
      <w:r w:rsidRPr="00556A0D">
        <w:rPr>
          <w:rFonts w:ascii="標楷體" w:eastAsia="標楷體" w:hAnsi="標楷體" w:hint="eastAsia"/>
        </w:rPr>
        <w:t>及</w:t>
      </w:r>
      <w:r>
        <w:rPr>
          <w:rFonts w:ascii="標楷體" w:eastAsia="標楷體" w:hAnsi="標楷體" w:hint="eastAsia"/>
        </w:rPr>
        <w:t>「</w:t>
      </w:r>
      <w:r w:rsidRPr="00556A0D">
        <w:rPr>
          <w:rFonts w:ascii="標楷體" w:eastAsia="標楷體" w:hAnsi="標楷體" w:hint="eastAsia"/>
        </w:rPr>
        <w:t>小調</w:t>
      </w:r>
      <w:r>
        <w:rPr>
          <w:rFonts w:ascii="標楷體" w:eastAsia="標楷體" w:hAnsi="標楷體" w:hint="eastAsia"/>
        </w:rPr>
        <w:t>」的分類說法）有所理解。方能在審視《兄弟賣茶》曲調運用與</w:t>
      </w:r>
      <w:r w:rsidRPr="00556A0D">
        <w:rPr>
          <w:rFonts w:ascii="標楷體" w:eastAsia="標楷體" w:hAnsi="標楷體" w:hint="eastAsia"/>
        </w:rPr>
        <w:t>配置</w:t>
      </w:r>
      <w:r>
        <w:rPr>
          <w:rFonts w:ascii="標楷體" w:eastAsia="標楷體" w:hAnsi="標楷體" w:hint="eastAsia"/>
        </w:rPr>
        <w:t>，……有關鄭榮興編腔設計對「張三郎賣茶」</w:t>
      </w:r>
      <w:r w:rsidRPr="00556A0D">
        <w:rPr>
          <w:rFonts w:ascii="標楷體" w:eastAsia="標楷體" w:hAnsi="標楷體" w:hint="eastAsia"/>
        </w:rPr>
        <w:t>文本音樂方面所表現之內在邏輯的結構意義和獨立作品意識。</w:t>
      </w:r>
      <w:r w:rsidR="006D0B4E" w:rsidRPr="00556A0D">
        <w:rPr>
          <w:rStyle w:val="a6"/>
          <w:rFonts w:ascii="標楷體" w:eastAsia="標楷體" w:hAnsi="標楷體"/>
        </w:rPr>
        <w:footnoteReference w:id="151"/>
      </w:r>
    </w:p>
    <w:p w:rsidR="00656E07" w:rsidRPr="00656E07" w:rsidRDefault="00656E07" w:rsidP="00656E07">
      <w:pPr>
        <w:spacing w:line="288" w:lineRule="auto"/>
        <w:ind w:leftChars="354" w:left="850" w:rightChars="212" w:right="509"/>
        <w:jc w:val="both"/>
        <w:rPr>
          <w:rFonts w:ascii="標楷體" w:eastAsia="標楷體" w:hAnsi="標楷體"/>
        </w:rPr>
      </w:pPr>
    </w:p>
    <w:p w:rsidR="003D525C" w:rsidRDefault="003D525C" w:rsidP="003D525C">
      <w:pPr>
        <w:spacing w:line="288" w:lineRule="auto"/>
        <w:ind w:firstLineChars="177" w:firstLine="425"/>
        <w:jc w:val="both"/>
        <w:rPr>
          <w:rFonts w:asciiTheme="majorEastAsia" w:eastAsiaTheme="majorEastAsia" w:hAnsiTheme="majorEastAsia"/>
        </w:rPr>
      </w:pPr>
      <w:r>
        <w:rPr>
          <w:rFonts w:asciiTheme="majorEastAsia" w:eastAsiaTheme="majorEastAsia" w:hAnsiTheme="majorEastAsia" w:hint="eastAsia"/>
        </w:rPr>
        <w:t>以上論述可見改編在唱腔配置對原劇的延伸，從以上表格比較，第二幕《母親病危》連接第三幕《勸郎賣茶》一起看，改編多原劇【山歌號子】，在《送郎挷傘尾》，改編少原劇【改良平板】，在第六幕《茶郎回家》，改編多改編【老腔山歌】、【山歌雜念子】，改編少改編【老腔山歌子】，在第七幕《盤茶盤賭》，改編少原劇【老腔平板】、【渡船頭】（【渡船腔】），改編多原劇【平板】、【山歌子轉念白】、【山歌子-快】、【山歌子雜念子】、【山歌子】、【桃花開】。</w:t>
      </w:r>
    </w:p>
    <w:p w:rsidR="003D525C" w:rsidRDefault="003D525C" w:rsidP="00656E07">
      <w:pPr>
        <w:spacing w:line="288" w:lineRule="auto"/>
        <w:ind w:firstLineChars="177" w:firstLine="425"/>
        <w:jc w:val="both"/>
        <w:rPr>
          <w:rFonts w:asciiTheme="majorEastAsia" w:eastAsiaTheme="majorEastAsia" w:hAnsiTheme="majorEastAsia"/>
        </w:rPr>
      </w:pPr>
      <w:r>
        <w:rPr>
          <w:rFonts w:asciiTheme="majorEastAsia" w:eastAsiaTheme="majorEastAsia" w:hAnsiTheme="majorEastAsia" w:hint="eastAsia"/>
        </w:rPr>
        <w:t>改編延伸原劇多了許多唱腔，以照改編</w:t>
      </w:r>
      <w:r w:rsidR="008C0F27">
        <w:rPr>
          <w:rFonts w:asciiTheme="majorEastAsia" w:eastAsiaTheme="majorEastAsia" w:hAnsiTheme="majorEastAsia" w:hint="eastAsia"/>
        </w:rPr>
        <w:t>多出的唱腔來看，改編多半走「山歌腔系統」較多，呼應學者林曉英</w:t>
      </w:r>
      <w:r>
        <w:rPr>
          <w:rFonts w:asciiTheme="majorEastAsia" w:eastAsiaTheme="majorEastAsia" w:hAnsiTheme="majorEastAsia" w:hint="eastAsia"/>
        </w:rPr>
        <w:t>的論述，改編反映原劇對採茶戲曲調音樂系統的分費概念落實，</w:t>
      </w:r>
      <w:r>
        <w:rPr>
          <w:rFonts w:asciiTheme="majorEastAsia" w:eastAsiaTheme="majorEastAsia" w:hAnsiTheme="majorEastAsia" w:hint="eastAsia"/>
        </w:rPr>
        <w:lastRenderedPageBreak/>
        <w:t>而且也從原劇的採茶戲曲腔檢視改編對曲調的運用與配置。</w:t>
      </w:r>
    </w:p>
    <w:p w:rsidR="003D525C" w:rsidRPr="007131E9" w:rsidRDefault="003D525C" w:rsidP="003D525C">
      <w:pPr>
        <w:spacing w:line="288" w:lineRule="auto"/>
        <w:ind w:firstLineChars="177" w:firstLine="425"/>
        <w:jc w:val="both"/>
      </w:pPr>
      <w:r>
        <w:rPr>
          <w:rFonts w:asciiTheme="majorEastAsia" w:eastAsiaTheme="majorEastAsia" w:hAnsiTheme="majorEastAsia" w:hint="eastAsia"/>
        </w:rPr>
        <w:t>為清楚瞭解採茶系三大唱腔系統的不同，筆者引用在鄭榮興教授</w:t>
      </w:r>
      <w:r>
        <w:rPr>
          <w:rFonts w:hint="eastAsia"/>
        </w:rPr>
        <w:t>《臺灣客家三腳採茶戲研究》說明客家採茶戲的三大唱腔系統「山歌腔」、「採茶腔」、「小調」等唱腔前奏譜例的圖示，以五線譜及簡譜，瞭解如何分辨各自唱腔系統的不同。「</w:t>
      </w:r>
      <w:r w:rsidRPr="008D30D8">
        <w:rPr>
          <w:rFonts w:ascii="標楷體" w:eastAsia="標楷體" w:hAnsi="標楷體" w:hint="eastAsia"/>
        </w:rPr>
        <w:t>分辨「山歌腔」最簡單的方式就是從過門來判斷。</w:t>
      </w:r>
      <w:r w:rsidR="006D0B4E" w:rsidRPr="008D30D8">
        <w:rPr>
          <w:rStyle w:val="a6"/>
          <w:rFonts w:ascii="標楷體" w:eastAsia="標楷體" w:hAnsi="標楷體"/>
        </w:rPr>
        <w:footnoteReference w:id="152"/>
      </w:r>
      <w:r w:rsidRPr="008D30D8">
        <w:rPr>
          <w:rFonts w:ascii="標楷體" w:eastAsia="標楷體" w:hAnsi="標楷體" w:hint="eastAsia"/>
        </w:rPr>
        <w:t>無論何種「腔」，在起唱前的「過門」基本形式接如</w:t>
      </w:r>
      <w:r>
        <w:rPr>
          <w:rFonts w:ascii="標楷體" w:eastAsia="標楷體" w:hAnsi="標楷體" w:hint="eastAsia"/>
        </w:rPr>
        <w:t>［譜例2］</w:t>
      </w:r>
      <w:r w:rsidRPr="008D30D8">
        <w:rPr>
          <w:rFonts w:ascii="標楷體" w:eastAsia="標楷體" w:hAnsi="標楷體" w:hint="eastAsia"/>
        </w:rPr>
        <w:t>所示</w:t>
      </w:r>
      <w:r>
        <w:rPr>
          <w:rFonts w:asciiTheme="majorEastAsia" w:eastAsiaTheme="majorEastAsia" w:hAnsiTheme="majorEastAsia" w:hint="eastAsia"/>
        </w:rPr>
        <w:t>」：</w:t>
      </w:r>
      <w:r w:rsidR="006D0B4E">
        <w:rPr>
          <w:rStyle w:val="a6"/>
        </w:rPr>
        <w:footnoteReference w:id="153"/>
      </w:r>
    </w:p>
    <w:p w:rsidR="003D525C" w:rsidRDefault="003D525C" w:rsidP="003A3531">
      <w:pPr>
        <w:pStyle w:val="22"/>
        <w:rPr>
          <w:rFonts w:asciiTheme="majorEastAsia" w:hAnsiTheme="majorEastAsia"/>
        </w:rPr>
      </w:pPr>
      <w:bookmarkStart w:id="133" w:name="_Toc460022566"/>
      <w:r>
        <w:rPr>
          <w:rFonts w:asciiTheme="majorEastAsia" w:hAnsiTheme="majorEastAsia" w:hint="eastAsia"/>
        </w:rPr>
        <w:t>圖4-</w:t>
      </w:r>
      <w:r>
        <w:rPr>
          <w:rFonts w:asciiTheme="majorEastAsia" w:hAnsiTheme="majorEastAsia"/>
        </w:rPr>
        <w:t>2-1</w:t>
      </w:r>
      <w:r w:rsidRPr="003E7E00">
        <w:rPr>
          <w:rFonts w:asciiTheme="majorEastAsia" w:hAnsiTheme="majorEastAsia" w:hint="eastAsia"/>
        </w:rPr>
        <w:t xml:space="preserve"> </w:t>
      </w:r>
      <w:r w:rsidRPr="003E7E00">
        <w:rPr>
          <w:rFonts w:hint="eastAsia"/>
        </w:rPr>
        <w:t>【老山歌】前奏</w:t>
      </w:r>
      <w:r>
        <w:rPr>
          <w:rFonts w:hint="eastAsia"/>
        </w:rPr>
        <w:t>(</w:t>
      </w:r>
      <w:r>
        <w:rPr>
          <w:rFonts w:hint="eastAsia"/>
        </w:rPr>
        <w:t>上圖為五線譜，下圖為簡譜</w:t>
      </w:r>
      <w:r>
        <w:rPr>
          <w:rFonts w:hint="eastAsia"/>
        </w:rPr>
        <w:t>)</w:t>
      </w:r>
      <w:r w:rsidR="00656E07" w:rsidRPr="00656E07">
        <w:rPr>
          <w:rStyle w:val="a6"/>
          <w:rFonts w:asciiTheme="majorEastAsia" w:hAnsiTheme="majorEastAsia"/>
        </w:rPr>
        <w:t xml:space="preserve"> </w:t>
      </w:r>
      <w:r w:rsidR="00656E07">
        <w:rPr>
          <w:rStyle w:val="a6"/>
          <w:rFonts w:asciiTheme="majorEastAsia" w:hAnsiTheme="majorEastAsia"/>
        </w:rPr>
        <w:footnoteReference w:id="154"/>
      </w:r>
      <w:bookmarkEnd w:id="133"/>
    </w:p>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112A28F3" wp14:editId="1971ADD9">
            <wp:extent cx="5274310" cy="847725"/>
            <wp:effectExtent l="0" t="0" r="2540" b="9525"/>
            <wp:docPr id="167" name="圖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採茶腔豆芽譜.jpg"/>
                    <pic:cNvPicPr/>
                  </pic:nvPicPr>
                  <pic:blipFill>
                    <a:blip r:embed="rId124">
                      <a:extLst>
                        <a:ext uri="{28A0092B-C50C-407E-A947-70E740481C1C}">
                          <a14:useLocalDpi xmlns:a14="http://schemas.microsoft.com/office/drawing/2010/main" val="0"/>
                        </a:ext>
                      </a:extLst>
                    </a:blip>
                    <a:stretch>
                      <a:fillRect/>
                    </a:stretch>
                  </pic:blipFill>
                  <pic:spPr>
                    <a:xfrm>
                      <a:off x="0" y="0"/>
                      <a:ext cx="5274310" cy="847725"/>
                    </a:xfrm>
                    <a:prstGeom prst="rect">
                      <a:avLst/>
                    </a:prstGeom>
                  </pic:spPr>
                </pic:pic>
              </a:graphicData>
            </a:graphic>
          </wp:inline>
        </w:drawing>
      </w:r>
    </w:p>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392720D2" wp14:editId="2D22DA9A">
            <wp:extent cx="5274310" cy="790575"/>
            <wp:effectExtent l="0" t="0" r="2540" b="9525"/>
            <wp:docPr id="168"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山歌腔簡譜.jpg"/>
                    <pic:cNvPicPr/>
                  </pic:nvPicPr>
                  <pic:blipFill>
                    <a:blip r:embed="rId125">
                      <a:extLst>
                        <a:ext uri="{28A0092B-C50C-407E-A947-70E740481C1C}">
                          <a14:useLocalDpi xmlns:a14="http://schemas.microsoft.com/office/drawing/2010/main" val="0"/>
                        </a:ext>
                      </a:extLst>
                    </a:blip>
                    <a:stretch>
                      <a:fillRect/>
                    </a:stretch>
                  </pic:blipFill>
                  <pic:spPr>
                    <a:xfrm>
                      <a:off x="0" y="0"/>
                      <a:ext cx="5283433" cy="791942"/>
                    </a:xfrm>
                    <a:prstGeom prst="rect">
                      <a:avLst/>
                    </a:prstGeom>
                  </pic:spPr>
                </pic:pic>
              </a:graphicData>
            </a:graphic>
          </wp:inline>
        </w:drawing>
      </w:r>
    </w:p>
    <w:p w:rsidR="003D525C" w:rsidRPr="00EC1C32" w:rsidRDefault="003D525C" w:rsidP="00D575F7">
      <w:pPr>
        <w:spacing w:line="360" w:lineRule="auto"/>
        <w:jc w:val="both"/>
        <w:rPr>
          <w:rFonts w:ascii="標楷體" w:eastAsia="標楷體" w:hAnsi="標楷體"/>
        </w:rPr>
      </w:pPr>
      <w:r>
        <w:rPr>
          <w:rFonts w:ascii="標楷體" w:eastAsia="標楷體" w:hAnsi="標楷體" w:hint="eastAsia"/>
        </w:rPr>
        <w:t>「</w:t>
      </w:r>
      <w:r w:rsidRPr="00743896">
        <w:rPr>
          <w:rFonts w:ascii="標楷體" w:eastAsia="標楷體" w:hAnsi="標楷體" w:hint="eastAsia"/>
        </w:rPr>
        <w:t>「採茶腔」起源自大陸，屬於採茶歌系統，如【十二月採茶】、【糶酒】等。不過，後來台灣的「採茶腔」卻已有不同，現將其前奏以</w:t>
      </w:r>
      <w:r>
        <w:rPr>
          <w:rFonts w:ascii="標楷體" w:eastAsia="標楷體" w:hAnsi="標楷體" w:hint="eastAsia"/>
        </w:rPr>
        <w:t>［譜例3］</w:t>
      </w:r>
      <w:r w:rsidRPr="00743896">
        <w:rPr>
          <w:rFonts w:ascii="標楷體" w:eastAsia="標楷體" w:hAnsi="標楷體" w:hint="eastAsia"/>
        </w:rPr>
        <w:t>所示</w:t>
      </w:r>
      <w:r>
        <w:rPr>
          <w:rFonts w:asciiTheme="majorEastAsia" w:eastAsiaTheme="majorEastAsia" w:hAnsiTheme="majorEastAsia" w:hint="eastAsia"/>
        </w:rPr>
        <w:t>」：</w:t>
      </w:r>
      <w:r w:rsidR="006D0B4E">
        <w:rPr>
          <w:rStyle w:val="a6"/>
          <w:rFonts w:asciiTheme="majorEastAsia" w:eastAsiaTheme="majorEastAsia" w:hAnsiTheme="majorEastAsia"/>
        </w:rPr>
        <w:footnoteReference w:id="155"/>
      </w:r>
    </w:p>
    <w:p w:rsidR="003D525C" w:rsidRPr="003E7E00" w:rsidRDefault="003D525C" w:rsidP="003A3531">
      <w:pPr>
        <w:pStyle w:val="22"/>
        <w:rPr>
          <w:rFonts w:asciiTheme="majorEastAsia" w:hAnsiTheme="majorEastAsia"/>
        </w:rPr>
      </w:pPr>
      <w:bookmarkStart w:id="134" w:name="_Toc460022567"/>
      <w:r w:rsidRPr="003E7E00">
        <w:rPr>
          <w:rFonts w:asciiTheme="majorEastAsia" w:hAnsiTheme="majorEastAsia" w:hint="eastAsia"/>
        </w:rPr>
        <w:t>圖</w:t>
      </w:r>
      <w:r>
        <w:rPr>
          <w:rFonts w:asciiTheme="majorEastAsia" w:hAnsiTheme="majorEastAsia"/>
        </w:rPr>
        <w:t>4-2-2</w:t>
      </w:r>
      <w:r w:rsidRPr="003E7E00">
        <w:rPr>
          <w:rFonts w:asciiTheme="majorEastAsia" w:hAnsiTheme="majorEastAsia" w:hint="eastAsia"/>
        </w:rPr>
        <w:t xml:space="preserve"> </w:t>
      </w:r>
      <w:r w:rsidRPr="003E7E00">
        <w:rPr>
          <w:rFonts w:hint="eastAsia"/>
        </w:rPr>
        <w:t>【十二月採茶】前奏</w:t>
      </w:r>
      <w:r>
        <w:rPr>
          <w:rFonts w:hint="eastAsia"/>
        </w:rPr>
        <w:t>(</w:t>
      </w:r>
      <w:r>
        <w:rPr>
          <w:rFonts w:hint="eastAsia"/>
        </w:rPr>
        <w:t>上圖為五線譜，下圖為【老時採茶】簡譜</w:t>
      </w:r>
      <w:r>
        <w:rPr>
          <w:rFonts w:hint="eastAsia"/>
        </w:rPr>
        <w:t>)</w:t>
      </w:r>
      <w:r w:rsidR="00D575F7" w:rsidRPr="00D575F7">
        <w:rPr>
          <w:rStyle w:val="a6"/>
          <w:rFonts w:asciiTheme="majorEastAsia" w:hAnsiTheme="majorEastAsia"/>
        </w:rPr>
        <w:t xml:space="preserve"> </w:t>
      </w:r>
      <w:r w:rsidR="00D575F7">
        <w:rPr>
          <w:rStyle w:val="a6"/>
          <w:rFonts w:asciiTheme="majorEastAsia" w:hAnsiTheme="majorEastAsia"/>
        </w:rPr>
        <w:footnoteReference w:id="156"/>
      </w:r>
      <w:bookmarkEnd w:id="134"/>
    </w:p>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2D291645" wp14:editId="1C48241E">
            <wp:extent cx="5274310" cy="942975"/>
            <wp:effectExtent l="0" t="0" r="2540" b="9525"/>
            <wp:docPr id="169" name="圖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山歌腔豆芽譜.jpg"/>
                    <pic:cNvPicPr/>
                  </pic:nvPicPr>
                  <pic:blipFill>
                    <a:blip r:embed="rId126">
                      <a:extLst>
                        <a:ext uri="{28A0092B-C50C-407E-A947-70E740481C1C}">
                          <a14:useLocalDpi xmlns:a14="http://schemas.microsoft.com/office/drawing/2010/main" val="0"/>
                        </a:ext>
                      </a:extLst>
                    </a:blip>
                    <a:stretch>
                      <a:fillRect/>
                    </a:stretch>
                  </pic:blipFill>
                  <pic:spPr>
                    <a:xfrm>
                      <a:off x="0" y="0"/>
                      <a:ext cx="5274310" cy="942975"/>
                    </a:xfrm>
                    <a:prstGeom prst="rect">
                      <a:avLst/>
                    </a:prstGeom>
                  </pic:spPr>
                </pic:pic>
              </a:graphicData>
            </a:graphic>
          </wp:inline>
        </w:drawing>
      </w:r>
    </w:p>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noProof/>
        </w:rPr>
        <w:drawing>
          <wp:inline distT="0" distB="0" distL="0" distR="0" wp14:anchorId="169E5E94" wp14:editId="549F18C6">
            <wp:extent cx="5285105" cy="1019134"/>
            <wp:effectExtent l="0" t="0" r="0" b="0"/>
            <wp:docPr id="170" name="圖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未命名.png"/>
                    <pic:cNvPicPr/>
                  </pic:nvPicPr>
                  <pic:blipFill>
                    <a:blip r:embed="rId127">
                      <a:extLst>
                        <a:ext uri="{28A0092B-C50C-407E-A947-70E740481C1C}">
                          <a14:useLocalDpi xmlns:a14="http://schemas.microsoft.com/office/drawing/2010/main" val="0"/>
                        </a:ext>
                      </a:extLst>
                    </a:blip>
                    <a:stretch>
                      <a:fillRect/>
                    </a:stretch>
                  </pic:blipFill>
                  <pic:spPr>
                    <a:xfrm>
                      <a:off x="0" y="0"/>
                      <a:ext cx="5362830" cy="1034122"/>
                    </a:xfrm>
                    <a:prstGeom prst="rect">
                      <a:avLst/>
                    </a:prstGeom>
                  </pic:spPr>
                </pic:pic>
              </a:graphicData>
            </a:graphic>
          </wp:inline>
        </w:drawing>
      </w:r>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w:t>
      </w:r>
      <w:r w:rsidRPr="007131E9">
        <w:rPr>
          <w:rFonts w:ascii="標楷體" w:eastAsia="標楷體" w:hAnsi="標楷體" w:hint="eastAsia"/>
        </w:rPr>
        <w:t>三項分類前兩項山歌及採茶指靠家三腳採茶戲的「腔」，最後一類為「調」，採茶戲的「調」即指「小調」，一般小調起唱前的前奏都是「八板頭」，現以［譜例4］所</w:t>
      </w:r>
      <w:r w:rsidRPr="007131E9">
        <w:rPr>
          <w:rFonts w:ascii="標楷體" w:eastAsia="標楷體" w:hAnsi="標楷體" w:hint="eastAsia"/>
        </w:rPr>
        <w:lastRenderedPageBreak/>
        <w:t>示</w:t>
      </w:r>
      <w:r>
        <w:rPr>
          <w:rFonts w:asciiTheme="majorEastAsia" w:eastAsiaTheme="majorEastAsia" w:hAnsiTheme="majorEastAsia" w:hint="eastAsia"/>
        </w:rPr>
        <w:t>」：</w:t>
      </w:r>
      <w:r w:rsidR="006D0B4E">
        <w:rPr>
          <w:rStyle w:val="a6"/>
          <w:rFonts w:asciiTheme="majorEastAsia" w:eastAsiaTheme="majorEastAsia" w:hAnsiTheme="majorEastAsia"/>
        </w:rPr>
        <w:footnoteReference w:id="157"/>
      </w:r>
    </w:p>
    <w:p w:rsidR="003D525C" w:rsidRPr="003E7E00" w:rsidRDefault="003D525C" w:rsidP="003A3531">
      <w:pPr>
        <w:pStyle w:val="22"/>
        <w:rPr>
          <w:rFonts w:asciiTheme="majorEastAsia" w:hAnsiTheme="majorEastAsia"/>
        </w:rPr>
      </w:pPr>
      <w:bookmarkStart w:id="135" w:name="_Toc460022568"/>
      <w:r w:rsidRPr="003E7E00">
        <w:rPr>
          <w:rFonts w:asciiTheme="majorEastAsia" w:hAnsiTheme="majorEastAsia" w:hint="eastAsia"/>
        </w:rPr>
        <w:t>圖</w:t>
      </w:r>
      <w:r>
        <w:rPr>
          <w:rFonts w:asciiTheme="majorEastAsia" w:hAnsiTheme="majorEastAsia" w:hint="eastAsia"/>
        </w:rPr>
        <w:t>4-2-3</w:t>
      </w:r>
      <w:r w:rsidRPr="003E7E00">
        <w:rPr>
          <w:rFonts w:asciiTheme="majorEastAsia" w:hAnsiTheme="majorEastAsia" w:hint="eastAsia"/>
        </w:rPr>
        <w:t xml:space="preserve"> </w:t>
      </w:r>
      <w:r w:rsidRPr="003E7E00">
        <w:rPr>
          <w:rFonts w:hint="eastAsia"/>
        </w:rPr>
        <w:t>【</w:t>
      </w:r>
      <w:r>
        <w:rPr>
          <w:rFonts w:hint="eastAsia"/>
        </w:rPr>
        <w:t>瓜子仁</w:t>
      </w:r>
      <w:r w:rsidRPr="003E7E00">
        <w:rPr>
          <w:rFonts w:hint="eastAsia"/>
        </w:rPr>
        <w:t>】前奏</w:t>
      </w:r>
      <w:r>
        <w:rPr>
          <w:rFonts w:hint="eastAsia"/>
        </w:rPr>
        <w:t>(</w:t>
      </w:r>
      <w:r>
        <w:rPr>
          <w:rFonts w:hint="eastAsia"/>
        </w:rPr>
        <w:t>上圖為五線譜，下圖為簡譜</w:t>
      </w:r>
      <w:r>
        <w:rPr>
          <w:rFonts w:hint="eastAsia"/>
        </w:rPr>
        <w:t>)</w:t>
      </w:r>
      <w:r w:rsidR="00D575F7" w:rsidRPr="00D575F7">
        <w:rPr>
          <w:rStyle w:val="a6"/>
          <w:rFonts w:asciiTheme="majorEastAsia" w:hAnsiTheme="majorEastAsia"/>
        </w:rPr>
        <w:t xml:space="preserve"> </w:t>
      </w:r>
      <w:r w:rsidR="00D575F7">
        <w:rPr>
          <w:rStyle w:val="a6"/>
          <w:rFonts w:asciiTheme="majorEastAsia" w:hAnsiTheme="majorEastAsia"/>
        </w:rPr>
        <w:footnoteReference w:id="158"/>
      </w:r>
      <w:bookmarkEnd w:id="135"/>
    </w:p>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768648EE" wp14:editId="18A8CCF9">
            <wp:extent cx="5274310" cy="925830"/>
            <wp:effectExtent l="0" t="0" r="2540" b="7620"/>
            <wp:docPr id="171" name="圖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八板頭豆芽譜.jpg"/>
                    <pic:cNvPicPr/>
                  </pic:nvPicPr>
                  <pic:blipFill>
                    <a:blip r:embed="rId128">
                      <a:extLst>
                        <a:ext uri="{28A0092B-C50C-407E-A947-70E740481C1C}">
                          <a14:useLocalDpi xmlns:a14="http://schemas.microsoft.com/office/drawing/2010/main" val="0"/>
                        </a:ext>
                      </a:extLst>
                    </a:blip>
                    <a:stretch>
                      <a:fillRect/>
                    </a:stretch>
                  </pic:blipFill>
                  <pic:spPr>
                    <a:xfrm>
                      <a:off x="0" y="0"/>
                      <a:ext cx="5274310" cy="925830"/>
                    </a:xfrm>
                    <a:prstGeom prst="rect">
                      <a:avLst/>
                    </a:prstGeom>
                  </pic:spPr>
                </pic:pic>
              </a:graphicData>
            </a:graphic>
          </wp:inline>
        </w:drawing>
      </w:r>
    </w:p>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noProof/>
        </w:rPr>
        <w:drawing>
          <wp:inline distT="0" distB="0" distL="0" distR="0" wp14:anchorId="1ECC1F56" wp14:editId="17DAE689">
            <wp:extent cx="5274310" cy="1450340"/>
            <wp:effectExtent l="0" t="0" r="2540" b="0"/>
            <wp:docPr id="172"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八板頭簡譜.jpg"/>
                    <pic:cNvPicPr/>
                  </pic:nvPicPr>
                  <pic:blipFill>
                    <a:blip r:embed="rId129">
                      <a:extLst>
                        <a:ext uri="{28A0092B-C50C-407E-A947-70E740481C1C}">
                          <a14:useLocalDpi xmlns:a14="http://schemas.microsoft.com/office/drawing/2010/main" val="0"/>
                        </a:ext>
                      </a:extLst>
                    </a:blip>
                    <a:stretch>
                      <a:fillRect/>
                    </a:stretch>
                  </pic:blipFill>
                  <pic:spPr>
                    <a:xfrm>
                      <a:off x="0" y="0"/>
                      <a:ext cx="5274310" cy="1450340"/>
                    </a:xfrm>
                    <a:prstGeom prst="rect">
                      <a:avLst/>
                    </a:prstGeom>
                  </pic:spPr>
                </pic:pic>
              </a:graphicData>
            </a:graphic>
          </wp:inline>
        </w:drawing>
      </w:r>
    </w:p>
    <w:p w:rsidR="003D525C" w:rsidRDefault="003D525C" w:rsidP="003D525C">
      <w:pPr>
        <w:spacing w:line="360" w:lineRule="auto"/>
        <w:ind w:firstLineChars="236" w:firstLine="566"/>
        <w:jc w:val="both"/>
      </w:pPr>
      <w:r>
        <w:rPr>
          <w:rFonts w:asciiTheme="majorEastAsia" w:eastAsiaTheme="majorEastAsia" w:hAnsiTheme="majorEastAsia" w:hint="eastAsia"/>
        </w:rPr>
        <w:t>除「八板頭」前奏曲調，在「山歌腔」及「採茶腔」鄭榮興教授</w:t>
      </w:r>
      <w:r>
        <w:rPr>
          <w:rFonts w:hint="eastAsia"/>
        </w:rPr>
        <w:t>《臺灣客家三腳採茶戲研究》還提出說明：</w:t>
      </w:r>
    </w:p>
    <w:p w:rsidR="00D575F7" w:rsidRDefault="00D575F7" w:rsidP="003D525C">
      <w:pPr>
        <w:spacing w:line="360" w:lineRule="auto"/>
        <w:ind w:firstLineChars="236" w:firstLine="566"/>
        <w:jc w:val="both"/>
      </w:pPr>
    </w:p>
    <w:p w:rsidR="00D575F7" w:rsidRDefault="003D525C" w:rsidP="00992F8E">
      <w:pPr>
        <w:spacing w:line="360" w:lineRule="auto"/>
        <w:ind w:leftChars="354" w:left="850" w:rightChars="353" w:right="847" w:firstLine="1"/>
        <w:jc w:val="both"/>
        <w:rPr>
          <w:rFonts w:ascii="標楷體" w:eastAsia="標楷體" w:hAnsi="標楷體"/>
        </w:rPr>
      </w:pPr>
      <w:r w:rsidRPr="00BE62BB">
        <w:rPr>
          <w:rFonts w:ascii="標楷體" w:eastAsia="標楷體" w:hAnsi="標楷體" w:hint="eastAsia"/>
        </w:rPr>
        <w:t>兩組不同的前奏旋律，即可作為採茶戲唱腔中「山歌腔」系統與「採茶腔」系統唱腔，都在戲曲中穿插使用，儼然已經河流了。尤其是原來不歸屬採茶戲曲的山歌民謠，經過藝人的改編、加工後，已成了三腳採茶戲基本唱腔系統之一，後來更發展出【平板】、【山歌子】等新的曲腔，使用於採茶大戲中，這段演變的歷程是相當值得注意的。</w:t>
      </w:r>
      <w:r w:rsidR="006D0B4E">
        <w:rPr>
          <w:rStyle w:val="a6"/>
        </w:rPr>
        <w:footnoteReference w:id="159"/>
      </w:r>
    </w:p>
    <w:p w:rsidR="00B13855" w:rsidRPr="00BE62BB" w:rsidRDefault="00B13855" w:rsidP="00992F8E">
      <w:pPr>
        <w:spacing w:line="360" w:lineRule="auto"/>
        <w:ind w:leftChars="354" w:left="850" w:rightChars="353" w:right="847" w:firstLine="1"/>
        <w:jc w:val="both"/>
        <w:rPr>
          <w:rFonts w:ascii="標楷體" w:eastAsia="標楷體" w:hAnsi="標楷體"/>
        </w:rPr>
      </w:pPr>
    </w:p>
    <w:p w:rsidR="003D525C" w:rsidRPr="005D7537" w:rsidRDefault="003D525C" w:rsidP="00D575F7">
      <w:pPr>
        <w:spacing w:line="360" w:lineRule="auto"/>
        <w:ind w:left="2" w:rightChars="212" w:right="509" w:firstLineChars="235" w:firstLine="564"/>
        <w:jc w:val="both"/>
        <w:rPr>
          <w:rFonts w:asciiTheme="majorEastAsia" w:eastAsiaTheme="majorEastAsia" w:hAnsiTheme="majorEastAsia"/>
        </w:rPr>
      </w:pPr>
      <w:r>
        <w:rPr>
          <w:rFonts w:asciiTheme="majorEastAsia" w:eastAsiaTheme="majorEastAsia" w:hAnsiTheme="majorEastAsia" w:hint="eastAsia"/>
        </w:rPr>
        <w:t>由此說明，改編延伸原劇劇情基底、唱腔，並添加後來兩大系統所發展出的唱腔，增加原劇劇中唱腔之後所發展出的唱腔。</w:t>
      </w:r>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學者林曉英在文中也提出</w:t>
      </w:r>
      <w:r>
        <w:rPr>
          <w:rStyle w:val="a6"/>
          <w:rFonts w:asciiTheme="majorEastAsia" w:eastAsiaTheme="majorEastAsia" w:hAnsiTheme="majorEastAsia"/>
        </w:rPr>
        <w:footnoteReference w:id="160"/>
      </w:r>
      <w:r>
        <w:rPr>
          <w:rFonts w:asciiTheme="majorEastAsia" w:eastAsiaTheme="majorEastAsia" w:hAnsiTheme="majorEastAsia" w:hint="eastAsia"/>
        </w:rPr>
        <w:t>，改編繼承原劇曲調及三個內部系統分類的思維，在改編的曲調配置上有著系統化的頃向，更具有結構設計的觀感。參見原劇曲調「類屬」分</w:t>
      </w:r>
      <w:r>
        <w:rPr>
          <w:rFonts w:asciiTheme="majorEastAsia" w:eastAsiaTheme="majorEastAsia" w:hAnsiTheme="majorEastAsia" w:hint="eastAsia"/>
        </w:rPr>
        <w:lastRenderedPageBreak/>
        <w:t>類，以改編音樂屬性之形式結構特徵的討論基礎來看下列表格。</w:t>
      </w:r>
    </w:p>
    <w:p w:rsidR="00D575F7" w:rsidRDefault="00D575F7" w:rsidP="003D525C">
      <w:pPr>
        <w:spacing w:line="360" w:lineRule="auto"/>
        <w:ind w:firstLineChars="236" w:firstLine="566"/>
        <w:jc w:val="both"/>
        <w:rPr>
          <w:rFonts w:asciiTheme="majorEastAsia" w:eastAsiaTheme="majorEastAsia" w:hAnsiTheme="majorEastAsia"/>
        </w:rPr>
      </w:pPr>
    </w:p>
    <w:p w:rsidR="003D525C" w:rsidRDefault="003D525C" w:rsidP="003D525C">
      <w:pPr>
        <w:spacing w:line="360" w:lineRule="auto"/>
        <w:jc w:val="both"/>
        <w:rPr>
          <w:rFonts w:asciiTheme="majorEastAsia" w:eastAsiaTheme="majorEastAsia" w:hAnsiTheme="majorEastAsia"/>
        </w:rPr>
      </w:pPr>
      <w:bookmarkStart w:id="136" w:name="_Toc459662449"/>
      <w:bookmarkStart w:id="137" w:name="_Toc460024143"/>
      <w:r w:rsidRPr="00583EF4">
        <w:rPr>
          <w:rStyle w:val="af2"/>
          <w:rFonts w:hint="eastAsia"/>
        </w:rPr>
        <w:t>表</w:t>
      </w:r>
      <w:r w:rsidRPr="00583EF4">
        <w:rPr>
          <w:rStyle w:val="af2"/>
          <w:rFonts w:hint="eastAsia"/>
        </w:rPr>
        <w:t xml:space="preserve">4-2-2 </w:t>
      </w:r>
      <w:r w:rsidRPr="00583EF4">
        <w:rPr>
          <w:rStyle w:val="af2"/>
          <w:rFonts w:hint="eastAsia"/>
        </w:rPr>
        <w:t>《兄弟賣茶》各場次曲調類屬與整體劇情結構關係</w:t>
      </w:r>
      <w:bookmarkEnd w:id="136"/>
      <w:bookmarkEnd w:id="137"/>
      <w:r>
        <w:rPr>
          <w:rStyle w:val="a6"/>
          <w:rFonts w:asciiTheme="majorEastAsia" w:eastAsiaTheme="majorEastAsia" w:hAnsiTheme="majorEastAsia"/>
        </w:rPr>
        <w:footnoteReference w:id="161"/>
      </w:r>
    </w:p>
    <w:tbl>
      <w:tblPr>
        <w:tblStyle w:val="a9"/>
        <w:tblW w:w="9498" w:type="dxa"/>
        <w:tblInd w:w="-289" w:type="dxa"/>
        <w:tblLook w:val="04A0" w:firstRow="1" w:lastRow="0" w:firstColumn="1" w:lastColumn="0" w:noHBand="0" w:noVBand="1"/>
      </w:tblPr>
      <w:tblGrid>
        <w:gridCol w:w="1560"/>
        <w:gridCol w:w="3119"/>
        <w:gridCol w:w="1275"/>
        <w:gridCol w:w="3544"/>
      </w:tblGrid>
      <w:tr w:rsidR="003D525C" w:rsidTr="003D525C">
        <w:tc>
          <w:tcPr>
            <w:tcW w:w="1560" w:type="dxa"/>
          </w:tcPr>
          <w:p w:rsidR="003D525C" w:rsidRPr="00CB0A78"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場次</w:t>
            </w:r>
          </w:p>
        </w:tc>
        <w:tc>
          <w:tcPr>
            <w:tcW w:w="3119"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唱念曲調</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類屬</w:t>
            </w:r>
          </w:p>
        </w:tc>
        <w:tc>
          <w:tcPr>
            <w:tcW w:w="3544"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備註</w:t>
            </w:r>
          </w:p>
        </w:tc>
      </w:tr>
      <w:tr w:rsidR="003D525C" w:rsidRPr="00FC2E8E" w:rsidTr="003D525C">
        <w:trPr>
          <w:trHeight w:val="90"/>
        </w:trPr>
        <w:tc>
          <w:tcPr>
            <w:tcW w:w="1560" w:type="dxa"/>
            <w:vMerge w:val="restart"/>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上山採茶</w:t>
            </w: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數板</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棚頭數板</w:t>
            </w:r>
          </w:p>
        </w:tc>
        <w:tc>
          <w:tcPr>
            <w:tcW w:w="3544" w:type="dxa"/>
            <w:vMerge w:val="restart"/>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本場次以【上山採茶】以及【十二月採茶】為主要曲調。</w:t>
            </w:r>
          </w:p>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場次音樂屬於表現雙分類系統，包含「山歌腔」與「採茶腔」兩類。</w:t>
            </w:r>
          </w:p>
        </w:tc>
      </w:tr>
      <w:tr w:rsidR="003D525C" w:rsidTr="003D525C">
        <w:trPr>
          <w:trHeight w:val="90"/>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shd w:val="clear" w:color="auto" w:fill="D9D9D9" w:themeFill="background1" w:themeFillShade="D9"/>
          </w:tcPr>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上山採茶</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90"/>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拜伯公(老腔山歌)</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90"/>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東勢腔山歌</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90"/>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老山歌</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90"/>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shd w:val="clear" w:color="auto" w:fill="D9D9D9" w:themeFill="background1" w:themeFillShade="D9"/>
          </w:tcPr>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十二月採茶</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270"/>
        </w:trPr>
        <w:tc>
          <w:tcPr>
            <w:tcW w:w="1560" w:type="dxa"/>
            <w:vMerge w:val="restart"/>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母親病重</w:t>
            </w: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平板</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val="restart"/>
          </w:tcPr>
          <w:p w:rsidR="003D525C" w:rsidRDefault="003D525C" w:rsidP="003D525C">
            <w:pPr>
              <w:spacing w:line="360" w:lineRule="auto"/>
              <w:jc w:val="both"/>
              <w:rPr>
                <w:rFonts w:asciiTheme="majorEastAsia" w:eastAsiaTheme="majorEastAsia" w:hAnsiTheme="majorEastAsia"/>
              </w:rPr>
            </w:pPr>
            <w:r>
              <w:rPr>
                <w:rFonts w:asciiTheme="majorEastAsia" w:eastAsiaTheme="majorEastAsia" w:hAnsiTheme="majorEastAsia" w:hint="eastAsia"/>
              </w:rPr>
              <w:t>第二場（過場）略不去論，第三場以【汕頭山歌】為主要曲調。此二場次之音樂屬性分類為「採茶腔」類。</w:t>
            </w:r>
          </w:p>
        </w:tc>
      </w:tr>
      <w:tr w:rsidR="003D525C" w:rsidTr="003D525C">
        <w:trPr>
          <w:trHeight w:val="270"/>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紗窗外</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80"/>
        </w:trPr>
        <w:tc>
          <w:tcPr>
            <w:tcW w:w="1560" w:type="dxa"/>
            <w:vMerge w:val="restart"/>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勸郎賣茶</w:t>
            </w: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數板</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棚頭數板</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80"/>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山歌號子</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80"/>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汕頭山歌</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35"/>
        </w:trPr>
        <w:tc>
          <w:tcPr>
            <w:tcW w:w="1560" w:type="dxa"/>
            <w:vMerge w:val="restart"/>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送郎綁傘尾</w:t>
            </w: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送郎老腔</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val="restart"/>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此場次以【綁傘尾】為主要曲調，音樂屬性分類為「採茶腔」。</w:t>
            </w:r>
          </w:p>
        </w:tc>
      </w:tr>
      <w:tr w:rsidR="003D525C" w:rsidTr="003D525C">
        <w:trPr>
          <w:trHeight w:val="135"/>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老腔平板(新時採茶)</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35"/>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送郎腔(老時採茶)</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35"/>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shd w:val="clear" w:color="auto" w:fill="D9D9D9" w:themeFill="background1" w:themeFillShade="D9"/>
          </w:tcPr>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綁傘尾腔</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35"/>
        </w:trPr>
        <w:tc>
          <w:tcPr>
            <w:tcW w:w="1560" w:type="dxa"/>
            <w:vMerge w:val="restart"/>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糶酒</w:t>
            </w: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數板</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棚頭數板</w:t>
            </w:r>
          </w:p>
        </w:tc>
        <w:tc>
          <w:tcPr>
            <w:tcW w:w="3544" w:type="dxa"/>
            <w:vMerge w:val="restart"/>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本場次以【糶酒腔】為主要曲調，音樂屬性包含「採茶腔」與「小調」兩類。</w:t>
            </w:r>
          </w:p>
        </w:tc>
      </w:tr>
      <w:tr w:rsidR="003D525C" w:rsidTr="003D525C">
        <w:trPr>
          <w:trHeight w:val="135"/>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十二月古人</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小調</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35"/>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瓜子仁</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小調</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35"/>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shd w:val="clear" w:color="auto" w:fill="D9D9D9" w:themeFill="background1" w:themeFillShade="D9"/>
          </w:tcPr>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糶酒腔</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08"/>
        </w:trPr>
        <w:tc>
          <w:tcPr>
            <w:tcW w:w="1560" w:type="dxa"/>
            <w:vMerge w:val="restart"/>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lastRenderedPageBreak/>
              <w:t>茶郎回家</w:t>
            </w: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數板</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棚頭數板</w:t>
            </w:r>
          </w:p>
        </w:tc>
        <w:tc>
          <w:tcPr>
            <w:tcW w:w="3544" w:type="dxa"/>
            <w:vMerge w:val="restart"/>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本場次以【陳仕雲】為主要曲調，音樂屬性分類為「山歌腔」類。</w:t>
            </w:r>
          </w:p>
        </w:tc>
      </w:tr>
      <w:tr w:rsidR="003D525C" w:rsidTr="003D525C">
        <w:trPr>
          <w:trHeight w:val="108"/>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上山採茶</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08"/>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老腔山腔</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08"/>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shd w:val="clear" w:color="auto" w:fill="D9D9D9" w:themeFill="background1" w:themeFillShade="D9"/>
          </w:tcPr>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陳仕雲</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08"/>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老腔山歌</w:t>
            </w:r>
          </w:p>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山歌子雜念子</w:t>
            </w:r>
          </w:p>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老腔山歌</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35"/>
        </w:trPr>
        <w:tc>
          <w:tcPr>
            <w:tcW w:w="1560" w:type="dxa"/>
            <w:vMerge w:val="restart"/>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盤茶盤賭</w:t>
            </w:r>
          </w:p>
        </w:tc>
        <w:tc>
          <w:tcPr>
            <w:tcW w:w="3119" w:type="dxa"/>
            <w:shd w:val="clear" w:color="auto" w:fill="D9D9D9" w:themeFill="background1" w:themeFillShade="D9"/>
          </w:tcPr>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平板</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採茶</w:t>
            </w:r>
          </w:p>
        </w:tc>
        <w:tc>
          <w:tcPr>
            <w:tcW w:w="3544" w:type="dxa"/>
            <w:vMerge w:val="restart"/>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相對於其他版本原為【平板】或【山歌子】為主要曲調，本場次以【懷胎腔】為主要曲調。</w:t>
            </w:r>
          </w:p>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音樂屬性分類包含「山歌腔」、「採茶腔」與「小調」三類，而維持以「山歌腔」與「採茶腔」為主的特徵。</w:t>
            </w:r>
          </w:p>
        </w:tc>
      </w:tr>
      <w:tr w:rsidR="003D525C" w:rsidTr="003D525C">
        <w:trPr>
          <w:trHeight w:val="135"/>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懷胎腔(懷胎腔)</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35"/>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shd w:val="clear" w:color="auto" w:fill="D9D9D9" w:themeFill="background1" w:themeFillShade="D9"/>
          </w:tcPr>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山歌子轉念白</w:t>
            </w:r>
          </w:p>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山歌子(快)</w:t>
            </w:r>
          </w:p>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山歌子雜念子</w:t>
            </w:r>
          </w:p>
          <w:p w:rsidR="003D525C" w:rsidRPr="00C920CB" w:rsidRDefault="003D525C" w:rsidP="003D525C">
            <w:pPr>
              <w:spacing w:line="360" w:lineRule="auto"/>
              <w:rPr>
                <w:rFonts w:asciiTheme="majorEastAsia" w:eastAsiaTheme="majorEastAsia" w:hAnsiTheme="majorEastAsia"/>
              </w:rPr>
            </w:pPr>
            <w:r w:rsidRPr="00C920CB">
              <w:rPr>
                <w:rFonts w:asciiTheme="majorEastAsia" w:eastAsiaTheme="majorEastAsia" w:hAnsiTheme="majorEastAsia" w:hint="eastAsia"/>
              </w:rPr>
              <w:t>山歌子</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山歌</w:t>
            </w:r>
          </w:p>
        </w:tc>
        <w:tc>
          <w:tcPr>
            <w:tcW w:w="3544" w:type="dxa"/>
            <w:vMerge/>
          </w:tcPr>
          <w:p w:rsidR="003D525C" w:rsidRDefault="003D525C" w:rsidP="003D525C">
            <w:pPr>
              <w:spacing w:line="360" w:lineRule="auto"/>
              <w:jc w:val="center"/>
              <w:rPr>
                <w:rFonts w:asciiTheme="majorEastAsia" w:eastAsiaTheme="majorEastAsia" w:hAnsiTheme="majorEastAsia"/>
              </w:rPr>
            </w:pPr>
          </w:p>
        </w:tc>
      </w:tr>
      <w:tr w:rsidR="003D525C" w:rsidTr="003D525C">
        <w:trPr>
          <w:trHeight w:val="135"/>
        </w:trPr>
        <w:tc>
          <w:tcPr>
            <w:tcW w:w="1560" w:type="dxa"/>
            <w:vMerge/>
          </w:tcPr>
          <w:p w:rsidR="003D525C" w:rsidRDefault="003D525C" w:rsidP="003D525C">
            <w:pPr>
              <w:spacing w:line="360" w:lineRule="auto"/>
              <w:jc w:val="center"/>
              <w:rPr>
                <w:rFonts w:asciiTheme="majorEastAsia" w:eastAsiaTheme="majorEastAsia" w:hAnsiTheme="majorEastAsia"/>
              </w:rPr>
            </w:pPr>
          </w:p>
        </w:tc>
        <w:tc>
          <w:tcPr>
            <w:tcW w:w="3119" w:type="dxa"/>
          </w:tcPr>
          <w:p w:rsidR="003D525C" w:rsidRDefault="003D525C" w:rsidP="003D525C">
            <w:pPr>
              <w:spacing w:line="360" w:lineRule="auto"/>
              <w:rPr>
                <w:rFonts w:asciiTheme="majorEastAsia" w:eastAsiaTheme="majorEastAsia" w:hAnsiTheme="majorEastAsia"/>
              </w:rPr>
            </w:pPr>
            <w:r>
              <w:rPr>
                <w:rFonts w:asciiTheme="majorEastAsia" w:eastAsiaTheme="majorEastAsia" w:hAnsiTheme="majorEastAsia" w:hint="eastAsia"/>
              </w:rPr>
              <w:t>桃花開</w:t>
            </w:r>
          </w:p>
        </w:tc>
        <w:tc>
          <w:tcPr>
            <w:tcW w:w="1275" w:type="dxa"/>
          </w:tcPr>
          <w:p w:rsidR="003D525C" w:rsidRDefault="003D525C" w:rsidP="003D525C">
            <w:pPr>
              <w:spacing w:line="360" w:lineRule="auto"/>
              <w:jc w:val="center"/>
              <w:rPr>
                <w:rFonts w:asciiTheme="majorEastAsia" w:eastAsiaTheme="majorEastAsia" w:hAnsiTheme="majorEastAsia"/>
              </w:rPr>
            </w:pPr>
            <w:r>
              <w:rPr>
                <w:rFonts w:asciiTheme="majorEastAsia" w:eastAsiaTheme="majorEastAsia" w:hAnsiTheme="majorEastAsia" w:hint="eastAsia"/>
              </w:rPr>
              <w:t>小調</w:t>
            </w:r>
          </w:p>
        </w:tc>
        <w:tc>
          <w:tcPr>
            <w:tcW w:w="3544" w:type="dxa"/>
            <w:vMerge/>
          </w:tcPr>
          <w:p w:rsidR="003D525C" w:rsidRDefault="003D525C" w:rsidP="003D525C">
            <w:pPr>
              <w:spacing w:line="360" w:lineRule="auto"/>
              <w:jc w:val="center"/>
              <w:rPr>
                <w:rFonts w:asciiTheme="majorEastAsia" w:eastAsiaTheme="majorEastAsia" w:hAnsiTheme="majorEastAsia"/>
              </w:rPr>
            </w:pPr>
          </w:p>
        </w:tc>
      </w:tr>
    </w:tbl>
    <w:p w:rsidR="00D575F7" w:rsidRDefault="00D575F7" w:rsidP="003D525C">
      <w:pPr>
        <w:tabs>
          <w:tab w:val="left" w:pos="426"/>
        </w:tabs>
        <w:spacing w:line="360" w:lineRule="auto"/>
        <w:ind w:firstLineChars="177" w:firstLine="425"/>
        <w:jc w:val="both"/>
        <w:rPr>
          <w:rFonts w:asciiTheme="majorEastAsia" w:eastAsiaTheme="majorEastAsia" w:hAnsiTheme="majorEastAsia"/>
        </w:rPr>
      </w:pPr>
    </w:p>
    <w:p w:rsidR="003D525C" w:rsidRDefault="003D525C" w:rsidP="003D525C">
      <w:pPr>
        <w:tabs>
          <w:tab w:val="left" w:pos="426"/>
        </w:tabs>
        <w:spacing w:line="360" w:lineRule="auto"/>
        <w:ind w:firstLineChars="177" w:firstLine="425"/>
        <w:jc w:val="both"/>
        <w:rPr>
          <w:rFonts w:asciiTheme="majorEastAsia" w:eastAsiaTheme="majorEastAsia" w:hAnsiTheme="majorEastAsia"/>
        </w:rPr>
      </w:pPr>
      <w:r>
        <w:rPr>
          <w:rFonts w:asciiTheme="majorEastAsia" w:eastAsiaTheme="majorEastAsia" w:hAnsiTheme="majorEastAsia" w:hint="eastAsia"/>
        </w:rPr>
        <w:t>林曉英</w:t>
      </w:r>
      <w:r w:rsidR="00992F8E">
        <w:rPr>
          <w:rFonts w:asciiTheme="majorEastAsia" w:eastAsiaTheme="majorEastAsia" w:hAnsiTheme="majorEastAsia" w:hint="eastAsia"/>
        </w:rPr>
        <w:t>教授</w:t>
      </w:r>
      <w:r>
        <w:rPr>
          <w:rFonts w:asciiTheme="majorEastAsia" w:eastAsiaTheme="majorEastAsia" w:hAnsiTheme="majorEastAsia" w:hint="eastAsia"/>
        </w:rPr>
        <w:t>（2013）的分析觀點提出，「</w:t>
      </w:r>
      <w:r w:rsidRPr="00A85A5B">
        <w:rPr>
          <w:rFonts w:ascii="標楷體" w:eastAsia="標楷體" w:hAnsi="標楷體" w:hint="eastAsia"/>
        </w:rPr>
        <w:t>各個場所使用曲調及其分類屬性觀察本劇整體音樂走向，發現改編以「山歌加採茶」為起始，以「山歌加採茶」為結束，中間段落的轉折點（指糶酒一場）以「小調加採茶」為結構的特徵。</w:t>
      </w:r>
      <w:r>
        <w:rPr>
          <w:rFonts w:asciiTheme="majorEastAsia" w:eastAsiaTheme="majorEastAsia" w:hAnsiTheme="majorEastAsia" w:hint="eastAsia"/>
        </w:rPr>
        <w:t>」</w:t>
      </w:r>
      <w:r w:rsidR="006D0B4E">
        <w:rPr>
          <w:rStyle w:val="a6"/>
          <w:rFonts w:ascii="標楷體" w:eastAsia="標楷體" w:hAnsi="標楷體"/>
        </w:rPr>
        <w:footnoteReference w:id="162"/>
      </w:r>
      <w:r>
        <w:rPr>
          <w:rFonts w:asciiTheme="majorEastAsia" w:eastAsiaTheme="majorEastAsia" w:hAnsiTheme="majorEastAsia" w:hint="eastAsia"/>
        </w:rPr>
        <w:t>可從以上得從分析結果顯示：</w:t>
      </w:r>
    </w:p>
    <w:p w:rsidR="003D525C" w:rsidRDefault="003D525C" w:rsidP="00D54359">
      <w:pPr>
        <w:tabs>
          <w:tab w:val="left" w:pos="426"/>
        </w:tabs>
        <w:spacing w:line="360" w:lineRule="auto"/>
        <w:ind w:leftChars="294" w:left="706" w:rightChars="212" w:right="509" w:firstLineChars="1" w:firstLine="2"/>
        <w:jc w:val="both"/>
        <w:rPr>
          <w:rFonts w:ascii="標楷體" w:eastAsia="標楷體" w:hAnsi="標楷體"/>
        </w:rPr>
      </w:pPr>
      <w:r w:rsidRPr="000020A1">
        <w:rPr>
          <w:rFonts w:ascii="標楷體" w:eastAsia="標楷體" w:hAnsi="標楷體" w:hint="eastAsia"/>
        </w:rPr>
        <w:t>《兄弟賣茶》承繼鄭榮興板而來，其所用的曲調及分類屬性，使得音樂走向整體組織顯示出一種「拱橋式」的結構特徵，此一特徵恰與《兄弟賣茶》文本之文學結構有所呼應，因而產生雙重層次結構內部相應的立體肌理，無形中強化了獨立作品的完整感。而此即是本文所謂「系列的整體＞全底的個別總和」之意，《兄弟賣茶》不僅回歸「張三郎賣茶」故事文本，也反映出對</w:t>
      </w:r>
      <w:r w:rsidRPr="000020A1">
        <w:rPr>
          <w:rFonts w:ascii="標楷體" w:eastAsia="標楷體" w:hAnsi="標楷體" w:hint="eastAsia"/>
        </w:rPr>
        <w:lastRenderedPageBreak/>
        <w:t>傳統文本結構框架的肯定。</w:t>
      </w:r>
      <w:r w:rsidR="006D0B4E" w:rsidRPr="000020A1">
        <w:rPr>
          <w:rStyle w:val="a6"/>
          <w:rFonts w:ascii="標楷體" w:eastAsia="標楷體" w:hAnsi="標楷體"/>
        </w:rPr>
        <w:footnoteReference w:id="163"/>
      </w:r>
    </w:p>
    <w:p w:rsidR="00D54359" w:rsidRPr="000020A1" w:rsidRDefault="00D54359" w:rsidP="00D54359">
      <w:pPr>
        <w:tabs>
          <w:tab w:val="left" w:pos="426"/>
        </w:tabs>
        <w:spacing w:line="360" w:lineRule="auto"/>
        <w:ind w:leftChars="294" w:left="706" w:rightChars="212" w:right="509" w:firstLineChars="1" w:firstLine="2"/>
        <w:jc w:val="both"/>
        <w:rPr>
          <w:rFonts w:ascii="標楷體" w:eastAsia="標楷體" w:hAnsi="標楷體"/>
        </w:rPr>
      </w:pPr>
    </w:p>
    <w:p w:rsidR="003D525C" w:rsidRDefault="003D525C" w:rsidP="003D525C">
      <w:pPr>
        <w:spacing w:line="360" w:lineRule="auto"/>
        <w:ind w:firstLineChars="236" w:firstLine="566"/>
        <w:jc w:val="both"/>
        <w:rPr>
          <w:rFonts w:asciiTheme="majorEastAsia" w:eastAsiaTheme="majorEastAsia" w:hAnsiTheme="majorEastAsia"/>
        </w:rPr>
      </w:pPr>
      <w:r>
        <w:rPr>
          <w:rFonts w:asciiTheme="majorEastAsia" w:eastAsiaTheme="majorEastAsia" w:hAnsiTheme="majorEastAsia" w:hint="eastAsia"/>
        </w:rPr>
        <w:t>此段呼應前面筆者所提大戲為小戲延伸說法，可以從分析中得知改編與原劇在曲調分類上，改編所用的曲調組織類屬與其劇情結構的呼應關係，說明了原劇故事的戲曲文本，無論原劇或改編不再是片段劇目的組串結果，兩者皆是一個具有文本結構框架邏輯、具體結構感的作品。所以說，改編加強原劇的框架邏輯、具體結構感的延伸，讓觀眾的視覺及對劇情上的串聯感受更完整。</w:t>
      </w:r>
    </w:p>
    <w:p w:rsidR="003D525C" w:rsidRDefault="003D525C" w:rsidP="003D525C">
      <w:pPr>
        <w:spacing w:line="360" w:lineRule="auto"/>
        <w:ind w:firstLineChars="236" w:firstLine="566"/>
        <w:jc w:val="both"/>
      </w:pPr>
      <w:r>
        <w:rPr>
          <w:rFonts w:hint="eastAsia"/>
        </w:rPr>
        <w:t>以舞台實踐中觀看表演編排的比較，在此章呼應筆者前面論述，原劇的表演編排較於隨興且風趣，這是原劇原有的特色。演員在表演的編排上唱腔部份重於戲曲身段，傳達給觀眾的情緒表達較為自然，從身段為基底的圖示來看，原劇對於群體隊形上的變化重複性質較高，三人走位互動較少，多半在進行演唱時，中間間奏的部分進行一點演員錯位或是身體接觸互動的微小變化，在劇本中的唸詞也因演員的隨興或是經驗，摻入較多客家古話</w:t>
      </w:r>
      <w:r>
        <w:rPr>
          <w:rStyle w:val="a6"/>
        </w:rPr>
        <w:footnoteReference w:id="164"/>
      </w:r>
      <w:r>
        <w:rPr>
          <w:rFonts w:hint="eastAsia"/>
        </w:rPr>
        <w:t>在表演中的言語呈現，善用長年的舞台經驗以及過往職業相關經驗</w:t>
      </w:r>
      <w:r>
        <w:rPr>
          <w:rStyle w:val="a6"/>
        </w:rPr>
        <w:footnoteReference w:id="165"/>
      </w:r>
      <w:r>
        <w:rPr>
          <w:rFonts w:hint="eastAsia"/>
        </w:rPr>
        <w:t>詮釋出民間客家鄉土風情。改編在表演編排上較於豐富，但比較拘泥，身段約束。因為舞台經驗的差別，學生們無法與原劇中的演員一樣有著隨意的表現，呈現出原劇演員的特色，但卻有著細膩的身段肢體呈現，改編雖然唱腔技巧無法到達原劇唱腔技巧的特色，而且傳達給觀眾的情緒表達比較制式，沒有原劇的隨意自然，內心的揣摩較多，在劇本念詞對白的部分，不會添加劇本上沒有的句子、詞彙，不會有即興念詞，相對的與原劇相比，那股客家鄉土風俗的味道比較淡了，沒有原劇表達的如此濃厚。但在群體或是個人的肢體上，編排變化較多，隊形編排豐富且帶入劇情，三人走位互動較多，會配合著對白、唱詞改變自身身段動作，是改編延伸原劇後的優點特色。</w:t>
      </w:r>
    </w:p>
    <w:p w:rsidR="003D525C" w:rsidRDefault="003D525C" w:rsidP="003D525C">
      <w:pPr>
        <w:spacing w:line="360" w:lineRule="auto"/>
        <w:ind w:firstLineChars="236" w:firstLine="566"/>
        <w:jc w:val="both"/>
      </w:pPr>
      <w:r>
        <w:rPr>
          <w:rFonts w:hint="eastAsia"/>
        </w:rPr>
        <w:lastRenderedPageBreak/>
        <w:t>在音樂系統的比較的分析，說明改編為原劇的延伸，改編強化</w:t>
      </w:r>
      <w:r w:rsidR="00D54359">
        <w:rPr>
          <w:rFonts w:hint="eastAsia"/>
        </w:rPr>
        <w:t>原劇獨立作品的完整感，增加唱腔類別，讓劇情變的緊湊且豐富。如</w:t>
      </w:r>
      <w:r>
        <w:rPr>
          <w:rFonts w:hint="eastAsia"/>
        </w:rPr>
        <w:t>林曉英教授提出的觀點論述，改編延續了原劇音樂方面的編創概念，使改編在保持音樂與文學雙重框架結構的雙重繼承之下，成為原劇的延伸。因此對於改編對原劇故事文本的質化轉變，以三腳採茶戲的小戲性質，轉變為採茶大戲之屬性特質的事實。這些已證明了三腳採茶戲的傳統文本正在繼續向歷史發展著。</w:t>
      </w:r>
    </w:p>
    <w:p w:rsidR="003D525C" w:rsidRPr="00AC283C" w:rsidRDefault="003D525C" w:rsidP="003D525C">
      <w:pPr>
        <w:spacing w:line="360" w:lineRule="auto"/>
        <w:ind w:firstLineChars="236" w:firstLine="566"/>
        <w:jc w:val="both"/>
        <w:rPr>
          <w:rFonts w:asciiTheme="majorEastAsia" w:eastAsiaTheme="majorEastAsia" w:hAnsiTheme="majorEastAsia"/>
        </w:rPr>
      </w:pPr>
    </w:p>
    <w:p w:rsidR="003D525C" w:rsidRDefault="003D525C">
      <w:pPr>
        <w:widowControl/>
      </w:pPr>
      <w:r>
        <w:br w:type="page"/>
      </w:r>
    </w:p>
    <w:p w:rsidR="003D525C" w:rsidRPr="00C56E63" w:rsidRDefault="003D525C" w:rsidP="00920DE0">
      <w:pPr>
        <w:pStyle w:val="1"/>
      </w:pPr>
      <w:bookmarkStart w:id="138" w:name="_Toc460024050"/>
      <w:r w:rsidRPr="0096747B">
        <w:rPr>
          <w:rStyle w:val="10"/>
          <w:rFonts w:hint="eastAsia"/>
          <w:b/>
        </w:rPr>
        <w:lastRenderedPageBreak/>
        <w:t>第五章</w:t>
      </w:r>
      <w:r w:rsidRPr="0096747B">
        <w:rPr>
          <w:rStyle w:val="10"/>
          <w:rFonts w:hint="eastAsia"/>
          <w:b/>
        </w:rPr>
        <w:t xml:space="preserve"> </w:t>
      </w:r>
      <w:r w:rsidRPr="0096747B">
        <w:rPr>
          <w:rStyle w:val="10"/>
          <w:rFonts w:hint="eastAsia"/>
          <w:b/>
        </w:rPr>
        <w:t>結論</w:t>
      </w:r>
      <w:bookmarkEnd w:id="138"/>
    </w:p>
    <w:p w:rsidR="003D525C" w:rsidRDefault="003D525C" w:rsidP="003D525C">
      <w:pPr>
        <w:spacing w:line="360" w:lineRule="auto"/>
        <w:ind w:firstLineChars="177" w:firstLine="425"/>
        <w:jc w:val="both"/>
      </w:pPr>
      <w:r>
        <w:rPr>
          <w:rFonts w:hint="eastAsia"/>
        </w:rPr>
        <w:t>從教育體制上觀看傳統劇本與學生成果改編劇本兩者之間的比較，筆者分析後瞭解，學校的教育體制為培訓人才其中一項管道，即使學校的學生有著十年之久的培訓時間，但論舞台實踐經驗、演出場次經驗及語言文化經驗，</w:t>
      </w:r>
      <w:r w:rsidR="002F76AD" w:rsidRPr="002F76AD">
        <w:rPr>
          <w:rFonts w:hint="eastAsia"/>
          <w:color w:val="000000" w:themeColor="text1"/>
        </w:rPr>
        <w:t>儘管納入正規教育體系，但與長年在民間活動、累積出來的舞台實踐厚度的老藝人相比，還有很大的進步空間。學校戲曲教育，奠定的表演基底，還需要更多的舞台經驗輔助，比較可以培養出技藝更純熟的演員。所以，學校與業界的建教合作實習，是不可或缺的。</w:t>
      </w:r>
    </w:p>
    <w:p w:rsidR="003D525C" w:rsidRDefault="003D525C" w:rsidP="003D525C">
      <w:pPr>
        <w:spacing w:line="360" w:lineRule="auto"/>
        <w:ind w:firstLineChars="177" w:firstLine="425"/>
        <w:jc w:val="both"/>
      </w:pPr>
      <w:r>
        <w:rPr>
          <w:rFonts w:hint="eastAsia"/>
        </w:rPr>
        <w:t>雖說因為培訓人才和其他的管道，客家戲曲免於消失，但真正消逝的是老前輩們最原始到現在舞台上所累積而來的經驗。學生們雖在學校學習正規的教育訓練、學習著傳承戲曲文化，但建教合作實習也是不可或缺的。所以除了學校的舞台經驗外，在建教實習的學習中，正是與劇團前輩們同台演出所要學習累積經驗的一項機會。這樣的訓練和機會是身為專業表演者的畢身追求，所謂「師父領進門；修行在個人」，我們明白學校所給予的教育訓練只是一項訓練的基本盤，真正的訓練是要自己再去多加精進的。</w:t>
      </w:r>
    </w:p>
    <w:p w:rsidR="003D525C" w:rsidRDefault="003D525C" w:rsidP="003D525C">
      <w:pPr>
        <w:spacing w:line="360" w:lineRule="auto"/>
        <w:ind w:firstLineChars="177" w:firstLine="425"/>
        <w:jc w:val="both"/>
      </w:pPr>
      <w:r>
        <w:rPr>
          <w:rFonts w:hint="eastAsia"/>
        </w:rPr>
        <w:t>從第二章至第四章的分析，瞭解兩者之間的差異性就在於延伸優勢及原始特色。學生成果加強了原劇「張三郎賣茶」的完整性，看似七齣小戲的連結，經過探討，改編其實只有六齣獨立小品的結合，轉變成一齣獨立作品的客家大戲。筆者所提到「學校的教育體制為培訓人才其中的一項管道」，這項管道改變了演員斷層的問題，因為教育體制，年輕演員一代接著一代畢業，許多的劇團也漸漸的年輕化，教育體制增加了戲曲也可成為職業的一項工作的可能性。</w:t>
      </w:r>
      <w:r w:rsidR="002F76AD" w:rsidRPr="002F76AD">
        <w:rPr>
          <w:rFonts w:hint="eastAsia"/>
          <w:color w:val="000000" w:themeColor="text1"/>
        </w:rPr>
        <w:t>以教育體制的年度製作，由編導指導老師，導引或帶著學生一起構思，翻新既有劇本以往的場面調度與演法，帶進學生對劇本的理解和想像，也使得場面帶有戲劇的成分，或許可以拉近與當代觀眾的距離，使觀眾斷層的危機稍稍緩解。</w:t>
      </w:r>
      <w:r>
        <w:rPr>
          <w:rFonts w:hint="eastAsia"/>
        </w:rPr>
        <w:t>改編以當代思想延伸出原劇的完整性後，以當代劇場觀眾需求切入分析，演員年輕化、完整性的獨立作品、增加腔調在音樂改編豐富等等，以符合當代戲曲市場的需求，在此我們能看出原劇轉型的價值所在。</w:t>
      </w:r>
    </w:p>
    <w:p w:rsidR="003D525C" w:rsidRDefault="003D525C" w:rsidP="003D525C">
      <w:pPr>
        <w:spacing w:line="360" w:lineRule="auto"/>
        <w:ind w:firstLineChars="236" w:firstLine="566"/>
        <w:jc w:val="both"/>
      </w:pPr>
      <w:r>
        <w:rPr>
          <w:rFonts w:hint="eastAsia"/>
        </w:rPr>
        <w:lastRenderedPageBreak/>
        <w:t>在表演編排的比較討論，從內文分析可見原劇的表演編排簡單且風趣，而改編細膩而制式，但以舞台實踐觀點切入，改編因為長期培訓、訓練，</w:t>
      </w:r>
      <w:r w:rsidR="002F76AD">
        <w:rPr>
          <w:rFonts w:hint="eastAsia"/>
        </w:rPr>
        <w:t>講求身段的制式化</w:t>
      </w:r>
      <w:r>
        <w:rPr>
          <w:rFonts w:hint="eastAsia"/>
        </w:rPr>
        <w:t>、服裝精緻，唱腔部分聲音響亮有力，可說是步步為營的方式在進行舞台呈現，同樣以舞台實踐切入，原劇與改編卻是不同的方向，原劇的演員們是邊累積著舞台經驗邊學習戲曲的唱腔、身段，所以身段呈現無法如此細膩，唱腔部分除了響亮有力之外，還能隨意的改變唱腔的方</w:t>
      </w:r>
      <w:r w:rsidR="002F76AD">
        <w:rPr>
          <w:rFonts w:hint="eastAsia"/>
        </w:rPr>
        <w:t>式，同樣的曲調、山歌等等，能隨著自己喜歡的方式唱出不同的旋律。</w:t>
      </w:r>
    </w:p>
    <w:p w:rsidR="003D525C" w:rsidRPr="00FC5CA8" w:rsidRDefault="002F76AD" w:rsidP="003D525C">
      <w:pPr>
        <w:spacing w:line="360" w:lineRule="auto"/>
        <w:ind w:firstLineChars="236" w:firstLine="566"/>
        <w:jc w:val="both"/>
      </w:pPr>
      <w:r>
        <w:rPr>
          <w:rFonts w:hint="eastAsia"/>
        </w:rPr>
        <w:t>筆者以本</w:t>
      </w:r>
      <w:r w:rsidR="003D525C">
        <w:rPr>
          <w:rFonts w:hint="eastAsia"/>
        </w:rPr>
        <w:t>科生的角度</w:t>
      </w:r>
      <w:r>
        <w:rPr>
          <w:rFonts w:hint="eastAsia"/>
        </w:rPr>
        <w:t>對原劇演員的肢體呈現</w:t>
      </w:r>
      <w:r w:rsidR="003D525C">
        <w:rPr>
          <w:rFonts w:hint="eastAsia"/>
        </w:rPr>
        <w:t>觀看，身</w:t>
      </w:r>
      <w:r>
        <w:rPr>
          <w:rFonts w:hint="eastAsia"/>
        </w:rPr>
        <w:t>段跟唱腔似乎是自己本身所學，但又似乎不是，雖沒有改編長期培訓講求身段的制式化，但對</w:t>
      </w:r>
      <w:r w:rsidR="003D525C">
        <w:rPr>
          <w:rFonts w:hint="eastAsia"/>
        </w:rPr>
        <w:t>面對舞台劇情呈現來說，老前輩們的</w:t>
      </w:r>
      <w:r>
        <w:rPr>
          <w:rFonts w:hint="eastAsia"/>
        </w:rPr>
        <w:t>表演手法</w:t>
      </w:r>
      <w:r w:rsidR="003D525C">
        <w:rPr>
          <w:rFonts w:hint="eastAsia"/>
        </w:rPr>
        <w:t>就是原始客家戲</w:t>
      </w:r>
      <w:r>
        <w:rPr>
          <w:rFonts w:hint="eastAsia"/>
        </w:rPr>
        <w:t>曲給予的表演特色。</w:t>
      </w:r>
      <w:r w:rsidR="003D525C">
        <w:rPr>
          <w:rFonts w:hint="eastAsia"/>
        </w:rPr>
        <w:t>是教育訓練無法取代的。這樣的充滿民間風味的客家戲曲就是老前輩演出方式的特色和價值。改編在表演形式編排的方式較於豐富、劇情緊湊、身段細膩、服裝精緻，每一項都是當代觀眾接受的呈現方式，在改編增加以上這些因素後，原劇的劇本將被延伸出更多元的的呈現，加強原劇的完整性，這就是改編在此處的價值。</w:t>
      </w:r>
    </w:p>
    <w:p w:rsidR="003D525C" w:rsidRDefault="003D525C" w:rsidP="003D525C">
      <w:pPr>
        <w:spacing w:line="720" w:lineRule="auto"/>
      </w:pPr>
      <w:r>
        <w:rPr>
          <w:rFonts w:hint="eastAsia"/>
        </w:rPr>
        <w:t>（一）改編劇本對傳統劇本的轉變影響</w:t>
      </w:r>
    </w:p>
    <w:p w:rsidR="003D525C" w:rsidRDefault="003D525C" w:rsidP="003D525C">
      <w:pPr>
        <w:spacing w:line="360" w:lineRule="auto"/>
        <w:ind w:firstLineChars="236" w:firstLine="566"/>
        <w:jc w:val="both"/>
      </w:pPr>
      <w:r>
        <w:rPr>
          <w:rFonts w:hint="eastAsia"/>
        </w:rPr>
        <w:t>在內文第二章談論兩者在劇本上的分析比較，傳統轉變改編劇本觀點分析，筆者分析出幾項小戲與大戲之間的優劣處。客家大戲的本身結構為連結性質，可說是一氣呵成的將一段故事劇情呈現給觀眾，而採茶小戲屬於段落性質，雖說角色都是一致的三個人物，但每一段都可成為獨立小品呈現，以此作品來說明，在兩者結合後，可見採茶小戲的劇情結構變的緊湊且豐富，大戲將小戲獨立的作品做為串連，讓小戲的每一段段落變得更有完整性的一則故事呈現。在我們的認知裡，對於客家戲曲來說，三腳傳統採茶戲為客家戲曲裡的基本、基礎，也可稱為客家戲曲的原素之一，那麼在採茶小戲擴展為大戲時，我們從分析上見到的小戲的伸展是無有局限的，伸展到大戲的同時，不會有太多的限制，因為角色的重疊，劇</w:t>
      </w:r>
      <w:r w:rsidR="00060D65">
        <w:rPr>
          <w:rFonts w:hint="eastAsia"/>
        </w:rPr>
        <w:t>情的方向目標一致，段落的獨立小品，就可串為客家大戲。不論原劇的劇情還是曲調，改編</w:t>
      </w:r>
      <w:r>
        <w:rPr>
          <w:rFonts w:hint="eastAsia"/>
        </w:rPr>
        <w:t>為了客家大戲的戲劇完整性，得將一些小戲較為不相干的劇情片段、重複意義的詞句做為刪減，甚至可能已經刪減到小戲原有的精華。</w:t>
      </w:r>
    </w:p>
    <w:p w:rsidR="003D525C" w:rsidRDefault="003D525C" w:rsidP="003D525C">
      <w:pPr>
        <w:spacing w:line="360" w:lineRule="auto"/>
        <w:ind w:firstLineChars="236" w:firstLine="566"/>
        <w:jc w:val="both"/>
      </w:pPr>
      <w:r>
        <w:rPr>
          <w:rFonts w:hint="eastAsia"/>
        </w:rPr>
        <w:lastRenderedPageBreak/>
        <w:t>在傳統轉型為改編的同時，一些取捨、一些刪減，但是可惜之處因為無法將真正小戲的全部呈現給觀眾，只能將重點劇情抓出加入緊湊且豐富的呈現出來，但不做取捨，劇情的時間過長且破壞大戲結構，筆者認為，與其取捨，其實編劇可將說書人的棚頭做些刪減，這樣小戲的一些精華就可加入劇中呈現於舞台，說書人除了在劇情中做為導入劇情也做為融入戲劇的一部分，但棚頭其實對於大戲來說雖是特色但與精華相比顯些多餘，將其刪減、縮短，提高小戲在大戲文本中的價值性，就可彌補那可惜之處。筆者也只能以坐科十年的經驗憑空想像，真正修改起來，或許還要在進行一些斟酌調適才能產出保留小戲精華、成就客家大戲呈現的一項作品。</w:t>
      </w:r>
    </w:p>
    <w:p w:rsidR="003D525C" w:rsidRDefault="003D525C" w:rsidP="003D525C">
      <w:pPr>
        <w:spacing w:line="720" w:lineRule="auto"/>
      </w:pPr>
      <w:r>
        <w:rPr>
          <w:rFonts w:hint="eastAsia"/>
        </w:rPr>
        <w:t>（二）改編在傳統表演形式上的蛻變</w:t>
      </w:r>
    </w:p>
    <w:p w:rsidR="003D525C" w:rsidRDefault="003D525C" w:rsidP="003D525C">
      <w:pPr>
        <w:spacing w:line="360" w:lineRule="auto"/>
        <w:ind w:firstLineChars="177" w:firstLine="425"/>
        <w:jc w:val="both"/>
      </w:pPr>
      <w:r>
        <w:rPr>
          <w:rFonts w:hint="eastAsia"/>
        </w:rPr>
        <w:t>在第三章表演形式中，我們可見傳統戲曲在改編中的蛻變，場上的一丑二旦的重要角色從改編劇本對傳統劇本的延伸、改變，筆者看見的問題於當小戲中角色改編至大戲後，傳統的表演形式要如何將自身的表演手法中的優點保留傳統而融入當代？當傳統融入改編時，勢必需要一些取捨，那麼又要取捨哪些表演形式，才能做為改變的價值？筆者從中分析後，發現傳統的表演形式簡單樸實，較於接近早期採茶戲街頭表演藝人落地掃的形式呈現在舞台，可以說是客家採茶戲丑角與觀眾互動的表演呈現方式之一，早期的老前輩們並未受到正規的教育訓練，所以表演方式比較一套標準的模式，可這也是傳統戲曲的優點，不拘泥的呈現方式讓觀眾每次觀賞都有耳目一新不同的感覺，即興隨意的客家話，讓底下客家鄉親的觀眾們更融入戲曲內容，甚至還可跟台上演員一起進行著當下演出一起互動。此處筆者看見一項問題，正規教育訓練的學生成果，要如何呈現傳統老前輩們那些舞台經驗及即興的表演手法呢？或許就是需要些取捨，學生的舞台經驗遠遠不及從小就在戲班裡打滾的老前輩們，所以只能盡力的將客家戲曲做以詮釋來表現自己，且對於即興表演的方式對客家大戲太過冒險，時間的準確度及演員是否能夠有夠多的詞句能應變，都是需要舞台經驗和自我訓練的，所以在改編的劇本中，沒有向原劇一樣的即興部分編排，一切都只能按照劇本進行。那麼傳統在改編的過程中價值為何？戲曲的歷史演變，改編為戲曲向著當代進步的一種過程，雖說傳統戲曲的即興演出被正</w:t>
      </w:r>
      <w:r w:rsidR="00060D65">
        <w:rPr>
          <w:rFonts w:hint="eastAsia"/>
        </w:rPr>
        <w:lastRenderedPageBreak/>
        <w:t>規演出方式改變著</w:t>
      </w:r>
      <w:r>
        <w:rPr>
          <w:rFonts w:hint="eastAsia"/>
        </w:rPr>
        <w:t>，但劇本中的笑科是會被保留著的，筆者認為傳統戲曲因為傳承，那些紙本上存留的客家戲曲被傳承者所保留，但相對的即興演出手法一點一點的在消逝，因為即興演出的手法是需要舞台經驗累積訓練的。</w:t>
      </w:r>
    </w:p>
    <w:p w:rsidR="003D525C" w:rsidRDefault="003D525C" w:rsidP="003D525C">
      <w:pPr>
        <w:spacing w:line="720" w:lineRule="auto"/>
      </w:pPr>
      <w:r>
        <w:rPr>
          <w:rFonts w:hint="eastAsia"/>
        </w:rPr>
        <w:t>（三）三腳採茶戲與客家大戲編排的變化</w:t>
      </w:r>
    </w:p>
    <w:p w:rsidR="003D525C" w:rsidRDefault="003D525C" w:rsidP="003D525C">
      <w:pPr>
        <w:spacing w:line="360" w:lineRule="auto"/>
        <w:ind w:firstLineChars="177" w:firstLine="425"/>
        <w:jc w:val="both"/>
      </w:pPr>
      <w:r>
        <w:rPr>
          <w:rFonts w:hint="eastAsia"/>
        </w:rPr>
        <w:t>第四章筆者提起了關於舞台實踐的切入方式進行討論及分析，隨著客家大戲改良的編排過程中，每一齣改編的客家大戲都會有著不同的改變，單對於本文對作品切入討論，傳統的採茶戲要如何結合當代舞台的需求，改變傳統戲曲在舞台上的呈現？又會如何影響傳統戲曲的編排方式呢？傳統的三腳採茶戲簡單明瞭，屬於即興隨性的方式呈現，在轉型變成客家大戲後，編排方式有著幅度大的改變，除了群體上編排的方式延伸原本傳統來的豐富外，也增加了角色之間的互動編排，這樣的編排讓傳統變的更加完整，劇情連接緊湊，演員把握在舞台上的一分一秒，與傳統演員不同於當代的演員將唱腔及複雜性身段結合，讓觀眾的視覺上能感受到豐富的連接觀感，改編為傳統進入當代進步的一項，可見傳統戲曲改編後成長的不同比對。</w:t>
      </w:r>
    </w:p>
    <w:p w:rsidR="003D525C" w:rsidRPr="00210B04" w:rsidRDefault="003D525C" w:rsidP="003D525C">
      <w:pPr>
        <w:spacing w:line="360" w:lineRule="auto"/>
        <w:ind w:firstLineChars="177" w:firstLine="425"/>
        <w:jc w:val="both"/>
      </w:pPr>
      <w:r>
        <w:rPr>
          <w:rFonts w:hint="eastAsia"/>
        </w:rPr>
        <w:t>針對此作品觀看，在劇目改編的可行性是很高的，保留傳統進入當代，除了創新，以改編做為戲曲在歷史上的進步方式，讓客家戲曲的基礎更上一階，也讓新一帶的後生嘗試著將即將消逝的客家戲曲以改編劇目的方式保留傳統，劇目改編是可行的，但在保留傳統的過程中，表演形式及舞台呈現的傳統表演手法，還需要再多的想法，因為正規的教育訓練方式，按照劇本進行的方式，保留傳統的同時，那些充滿民間風味的即興方式也在正在消逝著，這是目前改編劇目的危機，這是需要改進的。</w:t>
      </w:r>
    </w:p>
    <w:p w:rsidR="003D525C" w:rsidRPr="0096747B" w:rsidRDefault="003D525C" w:rsidP="003D525C">
      <w:pPr>
        <w:spacing w:line="360" w:lineRule="auto"/>
        <w:ind w:firstLineChars="177" w:firstLine="425"/>
        <w:jc w:val="both"/>
      </w:pPr>
      <w:r>
        <w:rPr>
          <w:rFonts w:hint="eastAsia"/>
        </w:rPr>
        <w:t>因為學生成果的關係，原劇的劇本被延伸改編，在改編的努力之下，每一項劇目的前進都是可貴的，以價值性切入觀看，在戲曲的作品中，這樣的一項改編作品是會被關注的，會被保留的，因為她存在了採茶戲歷史往前推進的一步，證明了客家戲曲跟著當代的腳步一步一步的向前進。所以客家戲曲是一直都有符合市場趨勢，只是因為沒落、斷層，讓客家戲曲岌岌可危。在改編對於原劇的調整中條件達成，斷層現象逐漸減少，反之，那份傳統客家戲曲的古老味道也漸漸消逝，當代客家戲曲目前的危機以不是演員</w:t>
      </w:r>
      <w:r>
        <w:rPr>
          <w:rFonts w:hint="eastAsia"/>
        </w:rPr>
        <w:lastRenderedPageBreak/>
        <w:t>及觀眾斷層，以不是客家戲曲消失的危機，而是客家戲曲傳統將會被歷史改變，守護老藝人們傳統的演出方式，保留傳統藝人演出方式又可跟上當代市場需求的腳步，是未來客家戲曲的下一項挑戰。</w:t>
      </w:r>
    </w:p>
    <w:p w:rsidR="003D525C" w:rsidRDefault="003D525C">
      <w:pPr>
        <w:widowControl/>
      </w:pPr>
      <w:r>
        <w:br w:type="page"/>
      </w:r>
    </w:p>
    <w:p w:rsidR="003D525C" w:rsidRPr="000A67E1" w:rsidRDefault="003D525C" w:rsidP="00920DE0">
      <w:pPr>
        <w:pStyle w:val="1"/>
      </w:pPr>
      <w:bookmarkStart w:id="139" w:name="_Toc460024051"/>
      <w:r w:rsidRPr="000A67E1">
        <w:rPr>
          <w:rFonts w:hint="eastAsia"/>
        </w:rPr>
        <w:lastRenderedPageBreak/>
        <w:t>參考文獻</w:t>
      </w:r>
      <w:bookmarkStart w:id="140" w:name="_GoBack"/>
      <w:bookmarkEnd w:id="139"/>
      <w:bookmarkEnd w:id="140"/>
    </w:p>
    <w:p w:rsidR="003D525C" w:rsidRPr="000A67E1" w:rsidRDefault="003D525C" w:rsidP="003D525C">
      <w:pPr>
        <w:spacing w:line="720" w:lineRule="auto"/>
        <w:rPr>
          <w:rFonts w:ascii="標楷體" w:eastAsia="標楷體" w:hAnsi="標楷體"/>
          <w:b/>
          <w:sz w:val="28"/>
          <w:szCs w:val="28"/>
        </w:rPr>
      </w:pPr>
      <w:r w:rsidRPr="000A67E1">
        <w:rPr>
          <w:rFonts w:ascii="標楷體" w:eastAsia="標楷體" w:hAnsi="標楷體" w:hint="eastAsia"/>
          <w:b/>
          <w:sz w:val="28"/>
          <w:szCs w:val="28"/>
        </w:rPr>
        <w:t>學位論文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王佩琪，2008，《臺灣客家採茶戲傳承之探討_以知名藝人阿玉旦到黃秀滿為主要觀察》，台北：台北藝術大學音樂學系在職專班碩士論文。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江彥瑮，2006，《臺灣客家戲劇團之經營管理研究－以榮興客家採茶劇團為例》，嘉義：南華大學美學與藝術管理碩士論文。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李文勳，2008，《客家大戲表演型態之研究》，宜蘭：佛光大學藝術學研究所碩士論文。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徐進堯，2006，《龍鳳園戲劇團研究─兼論台灣客家採茶戲的發展與演變》，台北：國立台北藝術大學民俗藝術研究所碩士論文。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張秋華，2009，《當代臺灣客家戲曲之建構－以「榮興客家採茶劇團」為例》，台北：國立台灣藝術大學表演藝術研究所碩士論文。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莊美玲，2006，《臺灣三腳採茶戲「棚頭」之研究－以《張三郎賣茶故事》「十大齣」為例》，花蓮：國立花蓮教育大學民間文學研究所碩士論文。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陳芝后，2009，《台灣客家戲受京劇影響之研究-以榮興客家採茶劇團為例》，宜蘭：佛光大學藝術學研究所碩士論文。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陳雨樟，1984，《臺灣客家三腳採茶戲-賣茶郎故事的研究》，台北：國立臺灣師範大學音樂研究所碩士論文。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謝一如，1997，《台灣客家戲曲之流變與發展從客家採茶戲到客家大戲》，台北：文化大學藝術研究所碩士論文。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鍾駿楠，2008，《台灣客家大戲發展研究》臺中：逢甲大學中國文學系碩士論文。</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蘇秀婷，1998，《臺灣客家改良戲之研究--以桃竹苗三縣為例》，台南：國立成功大學藝術研究所碩士論文。</w:t>
      </w:r>
    </w:p>
    <w:p w:rsidR="003D525C"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蘇秀婷，2010，《臺灣客家採茶戲之發展及其文本形成研究》，台北：國立政治大學中國</w:t>
      </w:r>
      <w:r w:rsidRPr="000A67E1">
        <w:rPr>
          <w:rFonts w:ascii="標楷體" w:eastAsia="標楷體" w:hAnsi="標楷體" w:hint="eastAsia"/>
        </w:rPr>
        <w:lastRenderedPageBreak/>
        <w:t>文學研究所博士論文。</w:t>
      </w:r>
    </w:p>
    <w:p w:rsidR="00D575F7" w:rsidRPr="000A67E1" w:rsidRDefault="00D575F7" w:rsidP="00D575F7">
      <w:pPr>
        <w:spacing w:line="360" w:lineRule="auto"/>
        <w:ind w:left="991" w:hangingChars="413" w:hanging="991"/>
        <w:rPr>
          <w:rFonts w:ascii="標楷體" w:eastAsia="標楷體" w:hAnsi="標楷體"/>
        </w:rPr>
      </w:pPr>
    </w:p>
    <w:p w:rsidR="003D525C" w:rsidRPr="00D575F7" w:rsidRDefault="003D525C" w:rsidP="00D575F7">
      <w:pPr>
        <w:spacing w:line="360" w:lineRule="auto"/>
        <w:ind w:left="1158" w:hangingChars="413" w:hanging="1158"/>
        <w:rPr>
          <w:rFonts w:ascii="標楷體" w:eastAsia="標楷體" w:hAnsi="標楷體"/>
          <w:b/>
        </w:rPr>
      </w:pPr>
      <w:r w:rsidRPr="00D575F7">
        <w:rPr>
          <w:rFonts w:ascii="標楷體" w:eastAsia="標楷體" w:hAnsi="標楷體" w:hint="eastAsia"/>
          <w:b/>
          <w:sz w:val="28"/>
        </w:rPr>
        <w:t>單篇論文</w:t>
      </w:r>
    </w:p>
    <w:p w:rsidR="00C55AD8" w:rsidRDefault="003D525C" w:rsidP="00C55AD8">
      <w:pPr>
        <w:spacing w:line="360" w:lineRule="auto"/>
        <w:ind w:left="991" w:hangingChars="413" w:hanging="991"/>
        <w:rPr>
          <w:rFonts w:ascii="標楷體" w:eastAsia="標楷體" w:hAnsi="標楷體"/>
        </w:rPr>
      </w:pPr>
      <w:r w:rsidRPr="000A67E1">
        <w:rPr>
          <w:rFonts w:ascii="標楷體" w:eastAsia="標楷體" w:hAnsi="標楷體" w:hint="eastAsia"/>
        </w:rPr>
        <w:t>毛禮鎂，1999，〈九龍山茶與茶戲藝術〉，《茶鄉戲韻－海峽兩岸傳統客家戲曲學術交流研討會實錄》，南投，台灣省文化處，頁16-65。</w:t>
      </w:r>
    </w:p>
    <w:p w:rsidR="003D525C" w:rsidRPr="000A67E1" w:rsidRDefault="00C55AD8" w:rsidP="00C55AD8">
      <w:pPr>
        <w:spacing w:line="360" w:lineRule="auto"/>
        <w:ind w:left="991" w:hangingChars="413" w:hanging="991"/>
        <w:rPr>
          <w:rFonts w:ascii="標楷體" w:eastAsia="標楷體" w:hAnsi="標楷體"/>
        </w:rPr>
      </w:pPr>
      <w:r w:rsidRPr="000A67E1">
        <w:rPr>
          <w:rFonts w:ascii="標楷體" w:eastAsia="標楷體" w:hAnsi="標楷體" w:hint="eastAsia"/>
        </w:rPr>
        <w:t>余  從，2001，〈小戲的特點與演進規律〉，</w:t>
      </w:r>
      <w:r>
        <w:rPr>
          <w:rFonts w:ascii="標楷體" w:eastAsia="標楷體" w:hAnsi="標楷體" w:hint="eastAsia"/>
        </w:rPr>
        <w:t>收錄</w:t>
      </w:r>
      <w:r w:rsidRPr="000A67E1">
        <w:rPr>
          <w:rFonts w:ascii="標楷體" w:eastAsia="標楷體" w:hAnsi="標楷體" w:hint="eastAsia"/>
        </w:rPr>
        <w:t>曾永義、沈冬主編撰。《兩岸小戲學術研討論文集》，台北：國立傳統傳藝中心籌備處</w:t>
      </w:r>
      <w:r>
        <w:rPr>
          <w:rFonts w:ascii="標楷體" w:eastAsia="標楷體" w:hAnsi="標楷體" w:hint="eastAsia"/>
        </w:rPr>
        <w:t>，</w:t>
      </w:r>
      <w:r w:rsidRPr="000A67E1">
        <w:rPr>
          <w:rFonts w:ascii="標楷體" w:eastAsia="標楷體" w:hAnsi="標楷體" w:hint="eastAsia"/>
        </w:rPr>
        <w:t>頁187-197。</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林曉英，2002，〈客家戲曲的傳承-以文化遞傳史觀的討論〉，</w:t>
      </w:r>
      <w:r w:rsidR="00E94CAE">
        <w:rPr>
          <w:rFonts w:ascii="標楷體" w:eastAsia="標楷體" w:hAnsi="標楷體" w:hint="eastAsia"/>
        </w:rPr>
        <w:t>《</w:t>
      </w:r>
      <w:r w:rsidRPr="000A67E1">
        <w:rPr>
          <w:rFonts w:ascii="標楷體" w:eastAsia="標楷體" w:hAnsi="標楷體" w:hint="eastAsia"/>
        </w:rPr>
        <w:t>臺灣戲專學刊</w:t>
      </w:r>
      <w:r w:rsidR="00E94CAE">
        <w:rPr>
          <w:rFonts w:ascii="標楷體" w:eastAsia="標楷體" w:hAnsi="標楷體" w:hint="eastAsia"/>
        </w:rPr>
        <w:t>》</w:t>
      </w:r>
      <w:r w:rsidRPr="000A67E1">
        <w:rPr>
          <w:rFonts w:ascii="標楷體" w:eastAsia="標楷體" w:hAnsi="標楷體" w:hint="eastAsia"/>
        </w:rPr>
        <w:t>，4，頁109-132。</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林曉英，2013，〈採茶文本「張三郎賣茶」的演變-從《兄弟賣茶》談起〉，</w:t>
      </w:r>
      <w:r w:rsidR="00E94CAE">
        <w:rPr>
          <w:rFonts w:ascii="標楷體" w:eastAsia="標楷體" w:hAnsi="標楷體" w:hint="eastAsia"/>
        </w:rPr>
        <w:t>《</w:t>
      </w:r>
      <w:r w:rsidRPr="000A67E1">
        <w:rPr>
          <w:rFonts w:ascii="標楷體" w:eastAsia="標楷體" w:hAnsi="標楷體" w:hint="eastAsia"/>
        </w:rPr>
        <w:t>南藝學報</w:t>
      </w:r>
      <w:r w:rsidR="00E94CAE">
        <w:rPr>
          <w:rFonts w:ascii="標楷體" w:eastAsia="標楷體" w:hAnsi="標楷體" w:hint="eastAsia"/>
        </w:rPr>
        <w:t>》</w:t>
      </w:r>
      <w:r w:rsidRPr="000A67E1">
        <w:rPr>
          <w:rFonts w:ascii="標楷體" w:eastAsia="標楷體" w:hAnsi="標楷體" w:hint="eastAsia"/>
        </w:rPr>
        <w:t>，7 2013 12，頁41-73。</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段馨君，2007，〈想像與建構：臺灣客家三腳採茶戲〉，</w:t>
      </w:r>
      <w:r w:rsidR="00E94CAE">
        <w:rPr>
          <w:rFonts w:ascii="標楷體" w:eastAsia="標楷體" w:hAnsi="標楷體" w:hint="eastAsia"/>
        </w:rPr>
        <w:t>《</w:t>
      </w:r>
      <w:r w:rsidRPr="000A67E1">
        <w:rPr>
          <w:rFonts w:ascii="標楷體" w:eastAsia="標楷體" w:hAnsi="標楷體" w:hint="eastAsia"/>
        </w:rPr>
        <w:t>客家研究</w:t>
      </w:r>
      <w:r w:rsidR="00E94CAE">
        <w:rPr>
          <w:rFonts w:ascii="標楷體" w:eastAsia="標楷體" w:hAnsi="標楷體" w:hint="eastAsia"/>
        </w:rPr>
        <w:t>》</w:t>
      </w:r>
      <w:r w:rsidRPr="000A67E1">
        <w:rPr>
          <w:rFonts w:ascii="標楷體" w:eastAsia="標楷體" w:hAnsi="標楷體" w:hint="eastAsia"/>
        </w:rPr>
        <w:t>，2，頁103-149。</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流</w:t>
      </w:r>
      <w:r w:rsidR="00C55AD8">
        <w:rPr>
          <w:rFonts w:ascii="標楷體" w:eastAsia="標楷體" w:hAnsi="標楷體" w:hint="eastAsia"/>
        </w:rPr>
        <w:t xml:space="preserve">  </w:t>
      </w:r>
      <w:r w:rsidRPr="000A67E1">
        <w:rPr>
          <w:rFonts w:ascii="標楷體" w:eastAsia="標楷體" w:hAnsi="標楷體" w:hint="eastAsia"/>
        </w:rPr>
        <w:t>沙，1999，〈採茶三腳班的形成與流傳〉，《茶鄉戲韻－海峽兩岸傳統客家戲曲學術交流研討會實錄》，南投，台灣省文化處，頁67-103。</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范揚坤，1999，〈客家戲曲文化傳承與實踐者-榮興客家採茶劇團剪影〉，文圖范楊坤，文化視窗，7，頁37-43。</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國立復興劇藝實驗學校，</w:t>
      </w:r>
      <w:r w:rsidR="00C55AD8" w:rsidRPr="000A67E1">
        <w:rPr>
          <w:rFonts w:ascii="標楷體" w:eastAsia="標楷體" w:hAnsi="標楷體" w:hint="eastAsia"/>
        </w:rPr>
        <w:t>1996，</w:t>
      </w:r>
      <w:r w:rsidRPr="000A67E1">
        <w:rPr>
          <w:rFonts w:ascii="標楷體" w:eastAsia="標楷體" w:hAnsi="標楷體" w:hint="eastAsia"/>
        </w:rPr>
        <w:t>〈籌設「客家戲劇科」研究評估報告〉，</w:t>
      </w:r>
      <w:r w:rsidR="00C55AD8">
        <w:rPr>
          <w:rFonts w:ascii="標楷體" w:eastAsia="標楷體" w:hAnsi="標楷體" w:hint="eastAsia"/>
        </w:rPr>
        <w:t>《</w:t>
      </w:r>
      <w:r w:rsidRPr="000A67E1">
        <w:rPr>
          <w:rFonts w:ascii="標楷體" w:eastAsia="標楷體" w:hAnsi="標楷體" w:hint="eastAsia"/>
        </w:rPr>
        <w:t>復興劇藝學刊</w:t>
      </w:r>
      <w:r w:rsidR="00C55AD8">
        <w:rPr>
          <w:rFonts w:ascii="標楷體" w:eastAsia="標楷體" w:hAnsi="標楷體" w:hint="eastAsia"/>
        </w:rPr>
        <w:t>》</w:t>
      </w:r>
      <w:r w:rsidRPr="000A67E1">
        <w:rPr>
          <w:rFonts w:ascii="標楷體" w:eastAsia="標楷體" w:hAnsi="標楷體" w:hint="eastAsia"/>
        </w:rPr>
        <w:t>，18，頁19-33。</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張瓊芳，2000，〈婉轉九腔十八調-</w:t>
      </w:r>
      <w:r w:rsidR="00C55AD8">
        <w:rPr>
          <w:rFonts w:ascii="標楷體" w:eastAsia="標楷體" w:hAnsi="標楷體" w:hint="eastAsia"/>
        </w:rPr>
        <w:t>客家採茶戲盼薪傳〉</w:t>
      </w:r>
      <w:r w:rsidRPr="000A67E1">
        <w:rPr>
          <w:rFonts w:ascii="標楷體" w:eastAsia="標楷體" w:hAnsi="標楷體" w:hint="eastAsia"/>
        </w:rPr>
        <w:t>，</w:t>
      </w:r>
      <w:r w:rsidR="00E94CAE">
        <w:rPr>
          <w:rFonts w:ascii="標楷體" w:eastAsia="標楷體" w:hAnsi="標楷體" w:hint="eastAsia"/>
        </w:rPr>
        <w:t>《</w:t>
      </w:r>
      <w:r w:rsidRPr="000A67E1">
        <w:rPr>
          <w:rFonts w:ascii="標楷體" w:eastAsia="標楷體" w:hAnsi="標楷體" w:hint="eastAsia"/>
        </w:rPr>
        <w:t>光華</w:t>
      </w:r>
      <w:r w:rsidR="00E94CAE">
        <w:rPr>
          <w:rFonts w:ascii="標楷體" w:eastAsia="標楷體" w:hAnsi="標楷體" w:hint="eastAsia"/>
        </w:rPr>
        <w:t>》</w:t>
      </w:r>
      <w:r w:rsidRPr="000A67E1">
        <w:rPr>
          <w:rFonts w:ascii="標楷體" w:eastAsia="標楷體" w:hAnsi="標楷體" w:hint="eastAsia"/>
        </w:rPr>
        <w:t>，25:6，頁94-101。</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郭靖瑜，2004，〈客家大戲　搬演囉!〉，</w:t>
      </w:r>
      <w:r w:rsidR="00C55AD8">
        <w:rPr>
          <w:rFonts w:ascii="標楷體" w:eastAsia="標楷體" w:hAnsi="標楷體" w:hint="eastAsia"/>
        </w:rPr>
        <w:t>《</w:t>
      </w:r>
      <w:r w:rsidRPr="000A67E1">
        <w:rPr>
          <w:rFonts w:ascii="標楷體" w:eastAsia="標楷體" w:hAnsi="標楷體" w:hint="eastAsia"/>
        </w:rPr>
        <w:t>幼獅文藝</w:t>
      </w:r>
      <w:r w:rsidR="00C55AD8">
        <w:rPr>
          <w:rFonts w:ascii="標楷體" w:eastAsia="標楷體" w:hAnsi="標楷體" w:hint="eastAsia"/>
        </w:rPr>
        <w:t>》</w:t>
      </w:r>
      <w:r w:rsidRPr="000A67E1">
        <w:rPr>
          <w:rFonts w:ascii="標楷體" w:eastAsia="標楷體" w:hAnsi="標楷體" w:hint="eastAsia"/>
        </w:rPr>
        <w:t>，610，頁40-43。</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黃克保，1992，〈腳色行當：戲曲表演的程式性在人物塑造上的反映〉，《戲曲表演研究》，北京：中國戲劇出版社，頁99-138。</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劉信成，1997，〈從臺灣戲曲之現況談「客家戲曲」之危機〉，</w:t>
      </w:r>
      <w:r w:rsidR="00C55AD8">
        <w:rPr>
          <w:rFonts w:ascii="標楷體" w:eastAsia="標楷體" w:hAnsi="標楷體" w:hint="eastAsia"/>
        </w:rPr>
        <w:t>《</w:t>
      </w:r>
      <w:r w:rsidRPr="000A67E1">
        <w:rPr>
          <w:rFonts w:ascii="標楷體" w:eastAsia="標楷體" w:hAnsi="標楷體" w:hint="eastAsia"/>
        </w:rPr>
        <w:t>復興劇藝學刊</w:t>
      </w:r>
      <w:r w:rsidR="00C55AD8">
        <w:rPr>
          <w:rFonts w:ascii="標楷體" w:eastAsia="標楷體" w:hAnsi="標楷體" w:hint="eastAsia"/>
        </w:rPr>
        <w:t>》</w:t>
      </w:r>
      <w:r w:rsidRPr="000A67E1">
        <w:rPr>
          <w:rFonts w:ascii="標楷體" w:eastAsia="標楷體" w:hAnsi="標楷體" w:hint="eastAsia"/>
        </w:rPr>
        <w:t>，19，頁57-64。</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劉美枝，2002，〈試論客家大戲（改良戲）之興起與發展〉，</w:t>
      </w:r>
      <w:r w:rsidR="00C55AD8">
        <w:rPr>
          <w:rFonts w:ascii="標楷體" w:eastAsia="標楷體" w:hAnsi="標楷體" w:hint="eastAsia"/>
        </w:rPr>
        <w:t>《</w:t>
      </w:r>
      <w:r w:rsidRPr="000A67E1">
        <w:rPr>
          <w:rFonts w:ascii="標楷體" w:eastAsia="標楷體" w:hAnsi="標楷體" w:hint="eastAsia"/>
        </w:rPr>
        <w:t>臺灣戲專學刊</w:t>
      </w:r>
      <w:r w:rsidR="00C55AD8">
        <w:rPr>
          <w:rFonts w:ascii="標楷體" w:eastAsia="標楷體" w:hAnsi="標楷體" w:hint="eastAsia"/>
        </w:rPr>
        <w:t>》</w:t>
      </w:r>
      <w:r w:rsidRPr="000A67E1">
        <w:rPr>
          <w:rFonts w:ascii="標楷體" w:eastAsia="標楷體" w:hAnsi="標楷體" w:hint="eastAsia"/>
        </w:rPr>
        <w:t>，4，頁79-108。</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lastRenderedPageBreak/>
        <w:t>鄭榮興，1995，〈客家採茶戲概說〉，</w:t>
      </w:r>
      <w:r w:rsidR="00C55AD8">
        <w:rPr>
          <w:rFonts w:ascii="標楷體" w:eastAsia="標楷體" w:hAnsi="標楷體" w:hint="eastAsia"/>
        </w:rPr>
        <w:t>《</w:t>
      </w:r>
      <w:r w:rsidRPr="000A67E1">
        <w:rPr>
          <w:rFonts w:ascii="標楷體" w:eastAsia="標楷體" w:hAnsi="標楷體" w:hint="eastAsia"/>
        </w:rPr>
        <w:t>客家</w:t>
      </w:r>
      <w:r w:rsidR="00C55AD8">
        <w:rPr>
          <w:rFonts w:ascii="標楷體" w:eastAsia="標楷體" w:hAnsi="標楷體" w:hint="eastAsia"/>
        </w:rPr>
        <w:t>》</w:t>
      </w:r>
      <w:r w:rsidRPr="000A67E1">
        <w:rPr>
          <w:rFonts w:ascii="標楷體" w:eastAsia="標楷體" w:hAnsi="標楷體" w:hint="eastAsia"/>
        </w:rPr>
        <w:t>，15=38，頁55-56。</w:t>
      </w:r>
    </w:p>
    <w:p w:rsidR="003D525C"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鄭榮興，1999，〈客家採茶戲在現代社會發聲〉，</w:t>
      </w:r>
      <w:r w:rsidR="00C55AD8">
        <w:rPr>
          <w:rFonts w:ascii="標楷體" w:eastAsia="標楷體" w:hAnsi="標楷體" w:hint="eastAsia"/>
        </w:rPr>
        <w:t>《</w:t>
      </w:r>
      <w:r w:rsidRPr="000A67E1">
        <w:rPr>
          <w:rFonts w:ascii="標楷體" w:eastAsia="標楷體" w:hAnsi="標楷體" w:hint="eastAsia"/>
        </w:rPr>
        <w:t>傳統藝術</w:t>
      </w:r>
      <w:r w:rsidR="00C55AD8">
        <w:rPr>
          <w:rFonts w:ascii="標楷體" w:eastAsia="標楷體" w:hAnsi="標楷體" w:hint="eastAsia"/>
        </w:rPr>
        <w:t>》</w:t>
      </w:r>
      <w:r w:rsidRPr="000A67E1">
        <w:rPr>
          <w:rFonts w:ascii="標楷體" w:eastAsia="標楷體" w:hAnsi="標楷體" w:hint="eastAsia"/>
        </w:rPr>
        <w:t>，1，頁6-8。</w:t>
      </w:r>
    </w:p>
    <w:p w:rsidR="00E94CAE" w:rsidRPr="000A67E1" w:rsidRDefault="00E94CAE" w:rsidP="00D575F7">
      <w:pPr>
        <w:spacing w:line="360" w:lineRule="auto"/>
        <w:ind w:left="991" w:hangingChars="413" w:hanging="991"/>
        <w:rPr>
          <w:rFonts w:ascii="標楷體" w:eastAsia="標楷體" w:hAnsi="標楷體"/>
        </w:rPr>
      </w:pPr>
      <w:r w:rsidRPr="000A67E1">
        <w:rPr>
          <w:rFonts w:ascii="標楷體" w:eastAsia="標楷體" w:hAnsi="標楷體" w:hint="eastAsia"/>
        </w:rPr>
        <w:t>鄭榮興，2001，〈台灣採茶小戲及其特色〉</w:t>
      </w:r>
      <w:r>
        <w:rPr>
          <w:rFonts w:ascii="標楷體" w:eastAsia="標楷體" w:hAnsi="標楷體" w:hint="eastAsia"/>
        </w:rPr>
        <w:t>，曾永義、沈冬主編撰，</w:t>
      </w:r>
      <w:r w:rsidRPr="000A67E1">
        <w:rPr>
          <w:rFonts w:ascii="標楷體" w:eastAsia="標楷體" w:hAnsi="標楷體" w:hint="eastAsia"/>
        </w:rPr>
        <w:t>《兩岸小戲學術研討論文集》，台北：國立傳統傳藝中心籌備處</w:t>
      </w:r>
      <w:r>
        <w:rPr>
          <w:rFonts w:ascii="標楷體" w:eastAsia="標楷體" w:hAnsi="標楷體" w:hint="eastAsia"/>
        </w:rPr>
        <w:t>，</w:t>
      </w:r>
      <w:r w:rsidRPr="000A67E1">
        <w:rPr>
          <w:rFonts w:ascii="標楷體" w:eastAsia="標楷體" w:hAnsi="標楷體" w:hint="eastAsia"/>
        </w:rPr>
        <w:t>頁25-40。</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鄭榮興，2002，〈民歌與戲曲-以台灣客家傳統三腳採茶戲的歌唱形式為例〉，</w:t>
      </w:r>
      <w:r w:rsidR="00C55AD8">
        <w:rPr>
          <w:rFonts w:ascii="標楷體" w:eastAsia="標楷體" w:hAnsi="標楷體" w:hint="eastAsia"/>
        </w:rPr>
        <w:t>《</w:t>
      </w:r>
      <w:r w:rsidRPr="000A67E1">
        <w:rPr>
          <w:rFonts w:ascii="標楷體" w:eastAsia="標楷體" w:hAnsi="標楷體" w:hint="eastAsia"/>
        </w:rPr>
        <w:t>臺灣戲專學刊</w:t>
      </w:r>
      <w:r w:rsidR="00C55AD8">
        <w:rPr>
          <w:rFonts w:ascii="標楷體" w:eastAsia="標楷體" w:hAnsi="標楷體" w:hint="eastAsia"/>
        </w:rPr>
        <w:t>》</w:t>
      </w:r>
      <w:r w:rsidRPr="000A67E1">
        <w:rPr>
          <w:rFonts w:ascii="標楷體" w:eastAsia="標楷體" w:hAnsi="標楷體" w:hint="eastAsia"/>
        </w:rPr>
        <w:t>，4，頁1-17。</w:t>
      </w:r>
    </w:p>
    <w:p w:rsidR="003D525C" w:rsidRPr="000A67E1" w:rsidRDefault="003D525C" w:rsidP="00B35F3C">
      <w:pPr>
        <w:spacing w:line="360" w:lineRule="auto"/>
        <w:ind w:left="991" w:hangingChars="413" w:hanging="991"/>
        <w:rPr>
          <w:rFonts w:ascii="標楷體" w:eastAsia="標楷體" w:hAnsi="標楷體"/>
        </w:rPr>
      </w:pPr>
      <w:r w:rsidRPr="000A67E1">
        <w:rPr>
          <w:rFonts w:ascii="標楷體" w:eastAsia="標楷體" w:hAnsi="標楷體" w:hint="eastAsia"/>
        </w:rPr>
        <w:t>鄭榮興，2005，〈大戲小戲：台灣客家採茶戲〉，</w:t>
      </w:r>
      <w:r w:rsidR="00C55AD8">
        <w:rPr>
          <w:rFonts w:ascii="標楷體" w:eastAsia="標楷體" w:hAnsi="標楷體" w:hint="eastAsia"/>
        </w:rPr>
        <w:t>《</w:t>
      </w:r>
      <w:r w:rsidRPr="000A67E1">
        <w:rPr>
          <w:rFonts w:ascii="標楷體" w:eastAsia="標楷體" w:hAnsi="標楷體" w:hint="eastAsia"/>
        </w:rPr>
        <w:t>彰化藝文</w:t>
      </w:r>
      <w:r w:rsidR="00C55AD8">
        <w:rPr>
          <w:rFonts w:ascii="標楷體" w:eastAsia="標楷體" w:hAnsi="標楷體" w:hint="eastAsia"/>
        </w:rPr>
        <w:t>》</w:t>
      </w:r>
      <w:r w:rsidRPr="000A67E1">
        <w:rPr>
          <w:rFonts w:ascii="標楷體" w:eastAsia="標楷體" w:hAnsi="標楷體" w:hint="eastAsia"/>
        </w:rPr>
        <w:t>，28，頁28-33。</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謝一如，1997，〈試探臺灣客家大戲的形成〉，</w:t>
      </w:r>
      <w:r w:rsidR="00E94CAE">
        <w:rPr>
          <w:rFonts w:ascii="標楷體" w:eastAsia="標楷體" w:hAnsi="標楷體" w:hint="eastAsia"/>
        </w:rPr>
        <w:t>《</w:t>
      </w:r>
      <w:r w:rsidRPr="000A67E1">
        <w:rPr>
          <w:rFonts w:ascii="標楷體" w:eastAsia="標楷體" w:hAnsi="標楷體" w:hint="eastAsia"/>
        </w:rPr>
        <w:t>復興劇藝學刊</w:t>
      </w:r>
      <w:r w:rsidR="00E94CAE">
        <w:rPr>
          <w:rFonts w:ascii="標楷體" w:eastAsia="標楷體" w:hAnsi="標楷體" w:hint="eastAsia"/>
        </w:rPr>
        <w:t>》</w:t>
      </w:r>
      <w:r w:rsidRPr="000A67E1">
        <w:rPr>
          <w:rFonts w:ascii="標楷體" w:eastAsia="標楷體" w:hAnsi="標楷體" w:hint="eastAsia"/>
        </w:rPr>
        <w:t>，20，頁115-125。</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蘇秀婷，2002，〈採茶戲開鑼了-客家戲曲教學研究初探〉，</w:t>
      </w:r>
      <w:r w:rsidR="00E94CAE">
        <w:rPr>
          <w:rFonts w:ascii="標楷體" w:eastAsia="標楷體" w:hAnsi="標楷體" w:hint="eastAsia"/>
        </w:rPr>
        <w:t>《</w:t>
      </w:r>
      <w:r w:rsidRPr="000A67E1">
        <w:rPr>
          <w:rFonts w:ascii="標楷體" w:eastAsia="標楷體" w:hAnsi="標楷體" w:hint="eastAsia"/>
        </w:rPr>
        <w:t>臺灣戲專學刊</w:t>
      </w:r>
      <w:r w:rsidR="00E94CAE">
        <w:rPr>
          <w:rFonts w:ascii="標楷體" w:eastAsia="標楷體" w:hAnsi="標楷體" w:hint="eastAsia"/>
        </w:rPr>
        <w:t>》</w:t>
      </w:r>
      <w:r w:rsidRPr="000A67E1">
        <w:rPr>
          <w:rFonts w:ascii="標楷體" w:eastAsia="標楷體" w:hAnsi="標楷體" w:hint="eastAsia"/>
        </w:rPr>
        <w:t>，4，頁55-77。</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蘇秀婷，2009，〈當代客家戲曲觀察〉，</w:t>
      </w:r>
      <w:r w:rsidR="00E94CAE">
        <w:rPr>
          <w:rFonts w:ascii="標楷體" w:eastAsia="標楷體" w:hAnsi="標楷體" w:hint="eastAsia"/>
        </w:rPr>
        <w:t>《</w:t>
      </w:r>
      <w:r w:rsidRPr="000A67E1">
        <w:rPr>
          <w:rFonts w:ascii="標楷體" w:eastAsia="標楷體" w:hAnsi="標楷體" w:hint="eastAsia"/>
        </w:rPr>
        <w:t>客家</w:t>
      </w:r>
      <w:r w:rsidR="00E94CAE">
        <w:rPr>
          <w:rFonts w:ascii="標楷體" w:eastAsia="標楷體" w:hAnsi="標楷體" w:hint="eastAsia"/>
        </w:rPr>
        <w:t>》</w:t>
      </w:r>
      <w:r w:rsidRPr="000A67E1">
        <w:rPr>
          <w:rFonts w:ascii="標楷體" w:eastAsia="標楷體" w:hAnsi="標楷體" w:hint="eastAsia"/>
        </w:rPr>
        <w:t>，228=251，頁39-42。</w:t>
      </w:r>
    </w:p>
    <w:p w:rsidR="003D525C" w:rsidRPr="00D575F7"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蘇秀婷，2012，〈由劇本文學及演出實踐探討客家三腳採茶戲之風格形成〉，</w:t>
      </w:r>
      <w:r w:rsidR="00E94CAE">
        <w:rPr>
          <w:rFonts w:ascii="標楷體" w:eastAsia="標楷體" w:hAnsi="標楷體" w:hint="eastAsia"/>
        </w:rPr>
        <w:t>《</w:t>
      </w:r>
      <w:r w:rsidRPr="000A67E1">
        <w:rPr>
          <w:rFonts w:ascii="標楷體" w:eastAsia="標楷體" w:hAnsi="標楷體" w:hint="eastAsia"/>
        </w:rPr>
        <w:t>臺灣音樂研究</w:t>
      </w:r>
      <w:r w:rsidR="00E94CAE">
        <w:rPr>
          <w:rFonts w:ascii="標楷體" w:eastAsia="標楷體" w:hAnsi="標楷體" w:hint="eastAsia"/>
        </w:rPr>
        <w:t>》</w:t>
      </w:r>
      <w:r w:rsidRPr="000A67E1">
        <w:rPr>
          <w:rFonts w:ascii="標楷體" w:eastAsia="標楷體" w:hAnsi="標楷體" w:hint="eastAsia"/>
        </w:rPr>
        <w:t>，4，頁55-77。</w:t>
      </w:r>
    </w:p>
    <w:p w:rsidR="003D525C" w:rsidRPr="000A67E1" w:rsidRDefault="003D525C" w:rsidP="003D525C">
      <w:pPr>
        <w:spacing w:line="720" w:lineRule="auto"/>
        <w:rPr>
          <w:rFonts w:ascii="標楷體" w:eastAsia="標楷體" w:hAnsi="標楷體"/>
          <w:b/>
        </w:rPr>
      </w:pPr>
      <w:r w:rsidRPr="000A67E1">
        <w:rPr>
          <w:rFonts w:ascii="標楷體" w:eastAsia="標楷體" w:hAnsi="標楷體" w:hint="eastAsia"/>
          <w:b/>
          <w:sz w:val="28"/>
        </w:rPr>
        <w:t>書籍</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李惠棉，2006，《戲曲表演之理論與鑑賞》，台北：國家出版社。</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林曉英、蘇秀婷，2011，《兩台人生大戲：劉玉鶯與曾先枝》，桃園市：桃園縣文化局。</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徐亞湘，2000，《日治時期中國戲班在台灣》，台北：南天出版社。</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徐亞湘，2001，《台灣日日新報與台南新報戲曲資料選編》，台北：宇宙出版社。</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徐進堯、謝一如，2001</w:t>
      </w:r>
      <w:r w:rsidR="00253155">
        <w:rPr>
          <w:rFonts w:ascii="標楷體" w:eastAsia="標楷體" w:hAnsi="標楷體" w:hint="eastAsia"/>
        </w:rPr>
        <w:t>，《臺</w:t>
      </w:r>
      <w:r w:rsidRPr="000A67E1">
        <w:rPr>
          <w:rFonts w:ascii="標楷體" w:eastAsia="標楷體" w:hAnsi="標楷體" w:hint="eastAsia"/>
        </w:rPr>
        <w:t>灣客家三腳採茶戲與客家大戲》新竹縣竹北市：新竹縣文化局。</w:t>
      </w:r>
    </w:p>
    <w:p w:rsidR="003D525C" w:rsidRPr="000A67E1" w:rsidRDefault="00253155" w:rsidP="00253155">
      <w:pPr>
        <w:spacing w:line="360" w:lineRule="auto"/>
        <w:ind w:left="991" w:hangingChars="413" w:hanging="991"/>
        <w:rPr>
          <w:rFonts w:ascii="標楷體" w:eastAsia="標楷體" w:hAnsi="標楷體"/>
        </w:rPr>
      </w:pPr>
      <w:r>
        <w:rPr>
          <w:rFonts w:ascii="標楷體" w:eastAsia="標楷體" w:hAnsi="標楷體" w:hint="eastAsia"/>
        </w:rPr>
        <w:t>國立臺</w:t>
      </w:r>
      <w:r w:rsidR="003D525C" w:rsidRPr="000A67E1">
        <w:rPr>
          <w:rFonts w:ascii="標楷體" w:eastAsia="標楷體" w:hAnsi="標楷體" w:hint="eastAsia"/>
        </w:rPr>
        <w:t>灣戲</w:t>
      </w:r>
      <w:r w:rsidR="00C55AD8">
        <w:rPr>
          <w:rFonts w:ascii="標楷體" w:eastAsia="標楷體" w:hAnsi="標楷體" w:hint="eastAsia"/>
        </w:rPr>
        <w:t>曲學院，《戲曲風華》第五期學院六年暨創校五十五周年專刊。</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陳運通，2001，周錦宏、羅肇錦、鄭榮興編撰。臺灣客家文學學術研討會，《2001苗栗客家文化月---兩岸客家表演藝術研討論文集》-〈臺灣客家三腳採茶戲「棚頭」的表演藝術〉，頁169-196，苗栗：苗栗縣文化局。</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t>劉麗株，2000，《客家戲基礎身段教材》，臺北：臺灣戲曲學校。</w:t>
      </w:r>
    </w:p>
    <w:p w:rsidR="003D525C" w:rsidRPr="000A67E1" w:rsidRDefault="003D525C" w:rsidP="00E94CAE">
      <w:pPr>
        <w:spacing w:line="360" w:lineRule="auto"/>
        <w:ind w:left="991" w:hangingChars="413" w:hanging="991"/>
        <w:rPr>
          <w:rFonts w:ascii="標楷體" w:eastAsia="標楷體" w:hAnsi="標楷體"/>
        </w:rPr>
      </w:pPr>
      <w:r w:rsidRPr="000A67E1">
        <w:rPr>
          <w:rFonts w:ascii="標楷體" w:eastAsia="標楷體" w:hAnsi="標楷體" w:hint="eastAsia"/>
        </w:rPr>
        <w:t>鄭榮興，2001，《台灣客家三腳採茶戲研究》，苗栗：慶美園文教基金會。</w:t>
      </w:r>
    </w:p>
    <w:p w:rsidR="003D525C" w:rsidRPr="000A67E1" w:rsidRDefault="003D525C" w:rsidP="00D575F7">
      <w:pPr>
        <w:spacing w:line="360" w:lineRule="auto"/>
        <w:ind w:left="991" w:hangingChars="413" w:hanging="991"/>
        <w:rPr>
          <w:rFonts w:ascii="標楷體" w:eastAsia="標楷體" w:hAnsi="標楷體"/>
        </w:rPr>
      </w:pPr>
      <w:r w:rsidRPr="000A67E1">
        <w:rPr>
          <w:rFonts w:ascii="標楷體" w:eastAsia="標楷體" w:hAnsi="標楷體" w:hint="eastAsia"/>
        </w:rPr>
        <w:lastRenderedPageBreak/>
        <w:t>鄭榮興，2011，《客家戲的榮興》，鄭榮興口述；黃以銘文字整理，苗栗縣後龍鎮：慶美園文教基金會。</w:t>
      </w:r>
    </w:p>
    <w:p w:rsidR="003D525C" w:rsidRDefault="003D525C" w:rsidP="00D575F7">
      <w:pPr>
        <w:spacing w:line="360" w:lineRule="auto"/>
        <w:ind w:left="991" w:hangingChars="413" w:hanging="991"/>
      </w:pPr>
      <w:r w:rsidRPr="000A67E1">
        <w:rPr>
          <w:rFonts w:ascii="標楷體" w:eastAsia="標楷體" w:hAnsi="標楷體" w:hint="eastAsia"/>
        </w:rPr>
        <w:t>蘇秀婷，2005，《臺灣客家改良戲之研究》，台北：文津出版社。</w:t>
      </w:r>
    </w:p>
    <w:p w:rsidR="003D525C" w:rsidRPr="000A67E1" w:rsidRDefault="003D525C" w:rsidP="003D525C">
      <w:pPr>
        <w:spacing w:line="720" w:lineRule="auto"/>
        <w:rPr>
          <w:rFonts w:ascii="標楷體" w:eastAsia="標楷體" w:hAnsi="標楷體"/>
          <w:b/>
          <w:sz w:val="28"/>
        </w:rPr>
      </w:pPr>
      <w:r w:rsidRPr="000A67E1">
        <w:rPr>
          <w:rFonts w:ascii="標楷體" w:eastAsia="標楷體" w:hAnsi="標楷體" w:hint="eastAsia"/>
          <w:b/>
          <w:sz w:val="28"/>
        </w:rPr>
        <w:t>影音資料</w:t>
      </w:r>
    </w:p>
    <w:p w:rsidR="003D525C" w:rsidRPr="000A67E1" w:rsidRDefault="003D525C" w:rsidP="00253155">
      <w:pPr>
        <w:spacing w:line="360" w:lineRule="auto"/>
        <w:ind w:left="991" w:hangingChars="413" w:hanging="991"/>
        <w:rPr>
          <w:rFonts w:ascii="標楷體" w:eastAsia="標楷體" w:hAnsi="標楷體"/>
        </w:rPr>
      </w:pPr>
      <w:r w:rsidRPr="000A67E1">
        <w:rPr>
          <w:rFonts w:ascii="標楷體" w:eastAsia="標楷體" w:hAnsi="標楷體" w:hint="eastAsia"/>
        </w:rPr>
        <w:t>曾先枝</w:t>
      </w:r>
      <w:r w:rsidR="00E94CAE">
        <w:rPr>
          <w:rFonts w:ascii="標楷體" w:eastAsia="標楷體" w:hAnsi="標楷體" w:hint="eastAsia"/>
        </w:rPr>
        <w:t>、</w:t>
      </w:r>
      <w:r w:rsidRPr="000A67E1">
        <w:rPr>
          <w:rFonts w:ascii="標楷體" w:eastAsia="標楷體" w:hAnsi="標楷體" w:hint="eastAsia"/>
        </w:rPr>
        <w:t>鄭榮興，2007</w:t>
      </w:r>
      <w:r w:rsidR="00E94CAE">
        <w:rPr>
          <w:rFonts w:ascii="標楷體" w:eastAsia="標楷體" w:hAnsi="標楷體" w:hint="eastAsia"/>
        </w:rPr>
        <w:t>，《三腳採茶唱客音：傳統客家三腳採茶戲十齣》，宜蘭：</w:t>
      </w:r>
      <w:r w:rsidRPr="000A67E1">
        <w:rPr>
          <w:rFonts w:ascii="標楷體" w:eastAsia="標楷體" w:hAnsi="標楷體" w:hint="eastAsia"/>
        </w:rPr>
        <w:t>國立傳統藝術中心。</w:t>
      </w:r>
    </w:p>
    <w:p w:rsidR="003D525C" w:rsidRPr="000A67E1" w:rsidRDefault="00C55AD8" w:rsidP="003D525C">
      <w:pPr>
        <w:spacing w:line="720" w:lineRule="auto"/>
        <w:rPr>
          <w:rFonts w:ascii="標楷體" w:eastAsia="標楷體" w:hAnsi="標楷體"/>
          <w:b/>
          <w:sz w:val="28"/>
        </w:rPr>
      </w:pPr>
      <w:r>
        <w:rPr>
          <w:rFonts w:ascii="標楷體" w:eastAsia="標楷體" w:hAnsi="標楷體" w:hint="eastAsia"/>
          <w:b/>
          <w:sz w:val="28"/>
        </w:rPr>
        <w:t>其他</w:t>
      </w:r>
    </w:p>
    <w:p w:rsidR="003D525C" w:rsidRPr="000A67E1" w:rsidRDefault="00920DE0" w:rsidP="00253155">
      <w:pPr>
        <w:spacing w:line="360" w:lineRule="auto"/>
        <w:ind w:left="991" w:hangingChars="413" w:hanging="991"/>
        <w:rPr>
          <w:rFonts w:ascii="標楷體" w:eastAsia="標楷體" w:hAnsi="標楷體"/>
        </w:rPr>
      </w:pPr>
      <w:r>
        <w:rPr>
          <w:rFonts w:ascii="標楷體" w:eastAsia="標楷體" w:hAnsi="標楷體" w:hint="eastAsia"/>
        </w:rPr>
        <w:t>「客家委員會」詞條，查詢自</w:t>
      </w:r>
      <w:r w:rsidR="003D525C" w:rsidRPr="000A67E1">
        <w:rPr>
          <w:rFonts w:ascii="標楷體" w:eastAsia="標楷體" w:hAnsi="標楷體" w:hint="eastAsia"/>
        </w:rPr>
        <w:t>客家委員會官方網站。線上檢索日期：2015年2月6日，網址：http://www.hakka.gov.tw/mp1.html</w:t>
      </w:r>
    </w:p>
    <w:p w:rsidR="003D525C" w:rsidRPr="000A67E1" w:rsidRDefault="00E94CAE" w:rsidP="00253155">
      <w:pPr>
        <w:spacing w:line="360" w:lineRule="auto"/>
        <w:ind w:left="991" w:hangingChars="413" w:hanging="991"/>
        <w:rPr>
          <w:rFonts w:ascii="標楷體" w:eastAsia="標楷體" w:hAnsi="標楷體"/>
        </w:rPr>
      </w:pPr>
      <w:r>
        <w:rPr>
          <w:rFonts w:ascii="標楷體" w:eastAsia="標楷體" w:hAnsi="標楷體" w:hint="eastAsia"/>
        </w:rPr>
        <w:t>「客家戲學系」</w:t>
      </w:r>
      <w:r w:rsidR="00920DE0">
        <w:rPr>
          <w:rFonts w:ascii="標楷體" w:eastAsia="標楷體" w:hAnsi="標楷體" w:hint="eastAsia"/>
        </w:rPr>
        <w:t>詞條</w:t>
      </w:r>
      <w:r>
        <w:rPr>
          <w:rFonts w:ascii="標楷體" w:eastAsia="標楷體" w:hAnsi="標楷體" w:hint="eastAsia"/>
        </w:rPr>
        <w:t>，</w:t>
      </w:r>
      <w:r w:rsidR="00920DE0">
        <w:rPr>
          <w:rFonts w:ascii="標楷體" w:eastAsia="標楷體" w:hAnsi="標楷體" w:hint="eastAsia"/>
        </w:rPr>
        <w:t>查詢自</w:t>
      </w:r>
      <w:r>
        <w:rPr>
          <w:rFonts w:ascii="標楷體" w:eastAsia="標楷體" w:hAnsi="標楷體" w:hint="eastAsia"/>
        </w:rPr>
        <w:t>國立台灣戲曲學院官網，客家戲學系第二屆年度公演劇照。</w:t>
      </w:r>
      <w:r w:rsidR="003D525C" w:rsidRPr="000A67E1">
        <w:rPr>
          <w:rFonts w:ascii="標楷體" w:eastAsia="標楷體" w:hAnsi="標楷體" w:hint="eastAsia"/>
        </w:rPr>
        <w:t>線上檢索日期：2014年12月15日，網址：http://b017.tcpa.edu.tw/files/11-1017-134.php</w:t>
      </w:r>
    </w:p>
    <w:p w:rsidR="003D525C" w:rsidRPr="000A67E1" w:rsidRDefault="00E94CAE" w:rsidP="00253155">
      <w:pPr>
        <w:spacing w:line="360" w:lineRule="auto"/>
        <w:ind w:left="991" w:hangingChars="413" w:hanging="991"/>
        <w:rPr>
          <w:rFonts w:ascii="標楷體" w:eastAsia="標楷體" w:hAnsi="標楷體"/>
        </w:rPr>
      </w:pPr>
      <w:r>
        <w:rPr>
          <w:rFonts w:ascii="標楷體" w:eastAsia="標楷體" w:hAnsi="標楷體" w:hint="eastAsia"/>
        </w:rPr>
        <w:t>「許常惠」</w:t>
      </w:r>
      <w:r w:rsidR="00920DE0">
        <w:rPr>
          <w:rFonts w:ascii="標楷體" w:eastAsia="標楷體" w:hAnsi="標楷體" w:hint="eastAsia"/>
        </w:rPr>
        <w:t>詞條</w:t>
      </w:r>
      <w:r>
        <w:rPr>
          <w:rFonts w:ascii="標楷體" w:eastAsia="標楷體" w:hAnsi="標楷體" w:hint="eastAsia"/>
        </w:rPr>
        <w:t>，</w:t>
      </w:r>
      <w:r w:rsidR="00920DE0">
        <w:rPr>
          <w:rFonts w:ascii="標楷體" w:eastAsia="標楷體" w:hAnsi="標楷體" w:hint="eastAsia"/>
        </w:rPr>
        <w:t>查詢自</w:t>
      </w:r>
      <w:r>
        <w:rPr>
          <w:rFonts w:ascii="標楷體" w:eastAsia="標楷體" w:hAnsi="標楷體" w:hint="eastAsia"/>
        </w:rPr>
        <w:t>國立師範大學音樂數位典藏中心，</w:t>
      </w:r>
      <w:r w:rsidR="003D525C" w:rsidRPr="000A67E1">
        <w:rPr>
          <w:rFonts w:ascii="標楷體" w:eastAsia="標楷體" w:hAnsi="標楷體" w:hint="eastAsia"/>
        </w:rPr>
        <w:t>許常惠音樂資料典藏數位化計畫-計畫簡介。線上檢所日期：2014年2月5日，網址：http://museum02.digitalarchives.tw/ndap/2007/hthmusic/musicollege.ntnu.edu.tw/hthmusic/intro.html</w:t>
      </w:r>
    </w:p>
    <w:p w:rsidR="003D525C" w:rsidRPr="000A67E1" w:rsidRDefault="00920DE0" w:rsidP="00253155">
      <w:pPr>
        <w:spacing w:line="360" w:lineRule="auto"/>
        <w:ind w:left="991" w:hangingChars="413" w:hanging="991"/>
        <w:rPr>
          <w:rFonts w:ascii="標楷體" w:eastAsia="標楷體" w:hAnsi="標楷體"/>
        </w:rPr>
      </w:pPr>
      <w:r>
        <w:rPr>
          <w:rFonts w:ascii="標楷體" w:eastAsia="標楷體" w:hAnsi="標楷體" w:hint="eastAsia"/>
        </w:rPr>
        <w:t>「張三郎賣茶」詞條，查詢自</w:t>
      </w:r>
      <w:r w:rsidR="00E94CAE">
        <w:rPr>
          <w:rFonts w:ascii="標楷體" w:eastAsia="標楷體" w:hAnsi="標楷體" w:hint="eastAsia"/>
        </w:rPr>
        <w:t>「客家戲劇」網站，新北市政府客家事務局，台灣戲曲概說，</w:t>
      </w:r>
      <w:r w:rsidR="003D525C" w:rsidRPr="000A67E1">
        <w:rPr>
          <w:rFonts w:ascii="標楷體" w:eastAsia="標楷體" w:hAnsi="標楷體" w:hint="eastAsia"/>
        </w:rPr>
        <w:t>三腳採茶戲圖檔。線上檢索日期：2016年1月14日，網址：http://www.hakka-digital.ntpc.gov.t</w:t>
      </w:r>
      <w:r w:rsidR="00C55AD8">
        <w:rPr>
          <w:rFonts w:ascii="標楷體" w:eastAsia="標楷體" w:hAnsi="標楷體" w:hint="eastAsia"/>
        </w:rPr>
        <w:t>w/files/15-1003-3432,c287-1.php</w:t>
      </w:r>
    </w:p>
    <w:p w:rsidR="003D525C" w:rsidRDefault="00920DE0" w:rsidP="00253155">
      <w:pPr>
        <w:spacing w:line="360" w:lineRule="auto"/>
        <w:ind w:left="991" w:hangingChars="413" w:hanging="991"/>
        <w:rPr>
          <w:rFonts w:ascii="標楷體" w:eastAsia="標楷體" w:hAnsi="標楷體"/>
        </w:rPr>
      </w:pPr>
      <w:r>
        <w:rPr>
          <w:rFonts w:ascii="標楷體" w:eastAsia="標楷體" w:hAnsi="標楷體" w:hint="eastAsia"/>
        </w:rPr>
        <w:t>「張三郎賣茶」詞條，查詢自</w:t>
      </w:r>
      <w:r w:rsidR="003D525C" w:rsidRPr="000A67E1">
        <w:rPr>
          <w:rFonts w:ascii="標楷體" w:eastAsia="標楷體" w:hAnsi="標楷體" w:hint="eastAsia"/>
        </w:rPr>
        <w:t>新北市政府客家事務局。深刻印象‧經典再現「張三郎賣茶」之《兄弟賣茶》簡介。線上檢索日期：2015年7月11日，網址：</w:t>
      </w:r>
      <w:hyperlink r:id="rId130" w:history="1">
        <w:r w:rsidR="00975068" w:rsidRPr="004F0787">
          <w:rPr>
            <w:rStyle w:val="a8"/>
            <w:rFonts w:ascii="標楷體" w:eastAsia="標楷體" w:hAnsi="標楷體" w:hint="eastAsia"/>
          </w:rPr>
          <w:t>http://www.hakka-affairs.ntpc.gov.tw/web/News?command=showDetail&amp;postId=288775</w:t>
        </w:r>
      </w:hyperlink>
    </w:p>
    <w:p w:rsidR="00975068" w:rsidRPr="000A67E1" w:rsidRDefault="00975068" w:rsidP="00253155">
      <w:pPr>
        <w:spacing w:line="360" w:lineRule="auto"/>
        <w:ind w:left="991" w:hangingChars="413" w:hanging="991"/>
        <w:rPr>
          <w:rFonts w:ascii="標楷體" w:eastAsia="標楷體" w:hAnsi="標楷體"/>
        </w:rPr>
      </w:pPr>
      <w:r>
        <w:rPr>
          <w:rFonts w:ascii="標楷體" w:eastAsia="標楷體" w:hAnsi="標楷體" w:hint="eastAsia"/>
        </w:rPr>
        <w:t>「挪、拖」詞條，查詢自</w:t>
      </w:r>
      <w:r w:rsidRPr="00975068">
        <w:rPr>
          <w:rFonts w:ascii="標楷體" w:eastAsia="標楷體" w:hAnsi="標楷體" w:hint="eastAsia"/>
        </w:rPr>
        <w:t>漢典。線上檢索日期：2015年10月30日，網址：</w:t>
      </w:r>
      <w:r w:rsidRPr="00975068">
        <w:rPr>
          <w:rFonts w:ascii="標楷體" w:eastAsia="標楷體" w:hAnsi="標楷體" w:hint="eastAsia"/>
        </w:rPr>
        <w:lastRenderedPageBreak/>
        <w:t>http://www.zdic.net/</w:t>
      </w:r>
    </w:p>
    <w:p w:rsidR="00C55AD8" w:rsidRDefault="00C55AD8" w:rsidP="00253155">
      <w:pPr>
        <w:spacing w:line="360" w:lineRule="auto"/>
        <w:ind w:left="991" w:hangingChars="413" w:hanging="991"/>
      </w:pPr>
      <w:r w:rsidRPr="000A67E1">
        <w:rPr>
          <w:rFonts w:ascii="標楷體" w:eastAsia="標楷體" w:hAnsi="標楷體" w:hint="eastAsia"/>
        </w:rPr>
        <w:t>鄭榮興、蘇秀婷、陳怡婷，〈臺灣客家三腳採茶戲簡史〉，新北市客家數位館，客家戲劇-台灣戲曲概說，線上檢索日期：2015年6月6日，網址：http://www.hakka-digital.ntpc.gov.tw/files/15-1003-3432,c287-1.php。頁1-25。</w:t>
      </w:r>
    </w:p>
    <w:p w:rsidR="00342A0C" w:rsidRDefault="00C55AD8">
      <w:pPr>
        <w:widowControl/>
      </w:pPr>
      <w:r>
        <w:br w:type="page"/>
      </w:r>
    </w:p>
    <w:p w:rsidR="00235F9E" w:rsidRPr="00992F8E" w:rsidRDefault="00FD2D10" w:rsidP="00992F8E">
      <w:pPr>
        <w:pStyle w:val="3"/>
        <w:rPr>
          <w:sz w:val="36"/>
        </w:rPr>
      </w:pPr>
      <w:bookmarkStart w:id="141" w:name="_Toc460024052"/>
      <w:r w:rsidRPr="00992F8E">
        <w:rPr>
          <w:rFonts w:hint="eastAsia"/>
          <w:sz w:val="36"/>
        </w:rPr>
        <w:lastRenderedPageBreak/>
        <w:t>附錄</w:t>
      </w:r>
      <w:bookmarkEnd w:id="141"/>
    </w:p>
    <w:p w:rsidR="00AE7970" w:rsidRDefault="00FD2D10" w:rsidP="006C3054">
      <w:pPr>
        <w:jc w:val="center"/>
      </w:pPr>
      <w:r w:rsidRPr="006C3054">
        <w:rPr>
          <w:rFonts w:ascii="標楷體" w:eastAsia="標楷體" w:hAnsi="標楷體" w:hint="eastAsia"/>
        </w:rPr>
        <w:t>《兄弟賣茶》劇本</w:t>
      </w:r>
      <w:r w:rsidR="007F0CDA">
        <w:rPr>
          <w:rStyle w:val="a6"/>
          <w:rFonts w:ascii="標楷體" w:hAnsi="標楷體"/>
          <w:bCs/>
        </w:rPr>
        <w:footnoteReference w:id="166"/>
      </w:r>
    </w:p>
    <w:p w:rsidR="006C3054" w:rsidRPr="007F0CDA" w:rsidRDefault="006C3054" w:rsidP="006C3054">
      <w:pPr>
        <w:jc w:val="center"/>
      </w:pPr>
    </w:p>
    <w:p w:rsidR="00AE7970" w:rsidRPr="00AE7970" w:rsidRDefault="00AE7970" w:rsidP="00AE7970">
      <w:pPr>
        <w:rPr>
          <w:rFonts w:ascii="標楷體" w:eastAsia="標楷體" w:hAnsi="標楷體"/>
        </w:rPr>
      </w:pPr>
      <w:r w:rsidRPr="00AE7970">
        <w:rPr>
          <w:rFonts w:ascii="標楷體" w:eastAsia="標楷體" w:hAnsi="標楷體" w:hint="eastAsia"/>
          <w:bCs/>
        </w:rPr>
        <w:t>第一場《上山採茶》</w:t>
      </w:r>
    </w:p>
    <w:p w:rsidR="00AE7970" w:rsidRPr="00AE7970" w:rsidRDefault="00AE7970" w:rsidP="00AE7970">
      <w:pPr>
        <w:rPr>
          <w:rFonts w:ascii="標楷體" w:eastAsia="標楷體" w:hAnsi="標楷體"/>
        </w:rPr>
      </w:pPr>
      <w:r w:rsidRPr="00AE7970">
        <w:rPr>
          <w:rFonts w:ascii="標楷體" w:eastAsia="標楷體" w:hAnsi="標楷體" w:hint="eastAsia"/>
          <w:bCs/>
        </w:rPr>
        <w:t>說書人（唸）：各位哥嫂笑呵呵，叔公阿伯靜靜坐；【數板】</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聽我念個啦翻歌，啦翻兜凳顛倒坐；</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趨鴨上山吃樹葉，趕羊下山覓田螺；</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光頭相打專扭毛，風吹磨石跌落河；</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古井肚裡下鳥窩，竹頭尾頂釣溪哥；</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三十暗哺月光好，我看我公娶老婆；</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我母行嫁我扛轎，看人打笛歕銅鑼；</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我母先生我老弟，後來再生我大哥；</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雞公生卵咯咯咯，雞子半天打鷂婆；</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我牽我爸坪頂坐，大聲小聲喊鷂婆；</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又攬我公去機場，揹著公太機頂坐；</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飛機飛對月球過，我與嫦娥和山歌麼和山歌。</w:t>
      </w:r>
    </w:p>
    <w:p w:rsidR="00AE7970" w:rsidRPr="00AE7970" w:rsidRDefault="00AE7970" w:rsidP="00AE7970">
      <w:pPr>
        <w:ind w:left="1560" w:hangingChars="650" w:hanging="1560"/>
        <w:rPr>
          <w:rFonts w:ascii="標楷體" w:eastAsia="標楷體" w:hAnsi="標楷體"/>
          <w:bCs/>
        </w:rPr>
      </w:pPr>
      <w:r w:rsidRPr="00AE7970">
        <w:rPr>
          <w:rFonts w:ascii="標楷體" w:eastAsia="標楷體" w:hAnsi="標楷體" w:hint="eastAsia"/>
          <w:bCs/>
        </w:rPr>
        <w:t>說書人（白）：我，張三郎，是台灣頭份的客家人，自小跟阿公蹲那戲棚下，民國89年聽人講</w:t>
      </w:r>
      <w:r w:rsidR="00EA5572">
        <w:rPr>
          <w:rFonts w:ascii="標楷體" w:eastAsia="標楷體" w:hAnsi="標楷體" w:hint="eastAsia"/>
          <w:bCs/>
        </w:rPr>
        <w:t>，</w:t>
      </w:r>
      <w:r w:rsidRPr="00AE7970">
        <w:rPr>
          <w:rFonts w:ascii="標楷體" w:eastAsia="標楷體" w:hAnsi="標楷體" w:hint="eastAsia"/>
          <w:bCs/>
        </w:rPr>
        <w:t>國立臺灣戲曲專科學校設立客家戲科，那年我剛好十歲就考進來學做那採茶戲，誰知一腳踏進來，我先前想的不一樣，日打早五點半就要起床，倒撲、拗腰、拗腳…哀哉！苦到我喊阿姆哀！想推懶先生的眼睛又盡</w:t>
      </w:r>
      <w:r w:rsidR="00EA5572">
        <w:rPr>
          <w:rFonts w:ascii="標楷體" w:eastAsia="標楷體" w:hAnsi="標楷體" w:hint="eastAsia"/>
          <w:bCs/>
        </w:rPr>
        <w:t>利，竹子馬上就來</w:t>
      </w:r>
      <w:r w:rsidRPr="00AE7970">
        <w:rPr>
          <w:rFonts w:ascii="標楷體" w:eastAsia="標楷體" w:hAnsi="標楷體" w:hint="eastAsia"/>
          <w:bCs/>
        </w:rPr>
        <w:t>親我的屁股，</w:t>
      </w:r>
      <w:r w:rsidR="00EA5572">
        <w:rPr>
          <w:rFonts w:ascii="標楷體" w:eastAsia="標楷體" w:hAnsi="標楷體" w:hint="eastAsia"/>
          <w:bCs/>
        </w:rPr>
        <w:t>想要</w:t>
      </w:r>
      <w:r w:rsidRPr="00AE7970">
        <w:rPr>
          <w:rFonts w:ascii="標楷體" w:eastAsia="標楷體" w:hAnsi="標楷體" w:hint="eastAsia"/>
          <w:bCs/>
        </w:rPr>
        <w:t>轉屋下阿姆又講，吃得苦中苦，為人上人，我只能無奈咬牙忍耐，讓我挨過十二冬，今日是我開花結果的大日期，相邀眾位好賓朋共下來看</w:t>
      </w:r>
      <w:r w:rsidR="00EA5572">
        <w:rPr>
          <w:rFonts w:ascii="標楷體" w:eastAsia="標楷體" w:hAnsi="標楷體" w:hint="eastAsia"/>
          <w:bCs/>
        </w:rPr>
        <w:t>採茶</w:t>
      </w:r>
      <w:r w:rsidRPr="00AE7970">
        <w:rPr>
          <w:rFonts w:ascii="標楷體" w:eastAsia="標楷體" w:hAnsi="標楷體" w:hint="eastAsia"/>
          <w:bCs/>
        </w:rPr>
        <w:t>大戲，大家若是看到有歡喜，一定要記得拍手喔！演出的劇目兄弟賣茶是由客家三腳採茶戲賣茶郎的故事改編而來，故事要從上山採茶講起…</w:t>
      </w:r>
    </w:p>
    <w:p w:rsidR="00EA5572" w:rsidRDefault="00AE7970" w:rsidP="00AE7970">
      <w:pPr>
        <w:rPr>
          <w:rFonts w:ascii="標楷體" w:eastAsia="標楷體" w:hAnsi="標楷體"/>
          <w:bCs/>
        </w:rPr>
      </w:pPr>
      <w:r w:rsidRPr="00AE7970">
        <w:rPr>
          <w:rFonts w:ascii="標楷體" w:eastAsia="標楷體" w:hAnsi="標楷體" w:hint="eastAsia"/>
          <w:bCs/>
        </w:rPr>
        <w:t>劉繡屏（白）：慧蓮！慧蓮！</w:t>
      </w:r>
    </w:p>
    <w:p w:rsidR="00AE7970" w:rsidRPr="00AE7970" w:rsidRDefault="00EA5572" w:rsidP="00AE7970">
      <w:pPr>
        <w:rPr>
          <w:rFonts w:ascii="標楷體" w:eastAsia="標楷體" w:hAnsi="標楷體"/>
          <w:bCs/>
        </w:rPr>
      </w:pPr>
      <w:r w:rsidRPr="00AE7970">
        <w:rPr>
          <w:rFonts w:ascii="標楷體" w:eastAsia="標楷體" w:hAnsi="標楷體" w:hint="eastAsia"/>
          <w:bCs/>
        </w:rPr>
        <w:t>孫慧蓮（白）：</w:t>
      </w:r>
      <w:r>
        <w:rPr>
          <w:rFonts w:ascii="標楷體" w:eastAsia="標楷體" w:hAnsi="標楷體" w:hint="eastAsia"/>
          <w:bCs/>
        </w:rPr>
        <w:t>阿嫂</w:t>
      </w:r>
      <w:r w:rsidR="00AE7970" w:rsidRPr="00AE7970">
        <w:rPr>
          <w:rFonts w:ascii="標楷體" w:eastAsia="標楷體" w:hAnsi="標楷體" w:hint="eastAsia"/>
          <w:bCs/>
        </w:rPr>
        <w:br/>
        <w:t>劉繡屏（白）：慧蓮，今日是第一天採茶，新雇用的採茶工人要交代他們盡多事</w:t>
      </w:r>
    </w:p>
    <w:p w:rsidR="00AE7970" w:rsidRP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務，文賢、文重，準備好了嗎？</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孫慧蓮（白）：大哥洗面洗好了，文重還沒起床</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劉繡屏（白）：快快喊他起來</w:t>
      </w:r>
      <w:r w:rsidRPr="00AE7970">
        <w:rPr>
          <w:rFonts w:ascii="標楷體" w:eastAsia="標楷體" w:hAnsi="標楷體" w:hint="eastAsia"/>
        </w:rPr>
        <w:t>！</w:t>
      </w:r>
      <w:r w:rsidRPr="00AE7970">
        <w:rPr>
          <w:rFonts w:ascii="標楷體" w:eastAsia="標楷體" w:hAnsi="標楷體" w:hint="eastAsia"/>
          <w:bCs/>
        </w:rPr>
        <w:t>文賢</w:t>
      </w:r>
      <w:r w:rsidR="00EA5572">
        <w:rPr>
          <w:rFonts w:ascii="標楷體" w:eastAsia="標楷體" w:hAnsi="標楷體" w:hint="eastAsia"/>
          <w:bCs/>
        </w:rPr>
        <w:t>！</w:t>
      </w:r>
      <w:r w:rsidRPr="00AE7970">
        <w:rPr>
          <w:rFonts w:ascii="標楷體" w:eastAsia="標楷體" w:hAnsi="標楷體" w:hint="eastAsia"/>
          <w:bCs/>
        </w:rPr>
        <w:t>文賢</w:t>
      </w:r>
      <w:r w:rsidR="00EA5572">
        <w:rPr>
          <w:rFonts w:ascii="標楷體" w:eastAsia="標楷體" w:hAnsi="標楷體" w:hint="eastAsia"/>
          <w:bCs/>
        </w:rPr>
        <w:t>！</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張文賢（白）：冬去春來又一年，月落日出又一天</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劉繡屏（白）：文賢你準備好了嗎</w:t>
      </w:r>
    </w:p>
    <w:p w:rsidR="006533BD" w:rsidRDefault="006533BD" w:rsidP="00AE7970">
      <w:pPr>
        <w:rPr>
          <w:rFonts w:ascii="標楷體" w:eastAsia="標楷體" w:hAnsi="標楷體"/>
          <w:bCs/>
        </w:rPr>
        <w:sectPr w:rsidR="006533BD" w:rsidSect="00977F09">
          <w:pgSz w:w="11906" w:h="16838"/>
          <w:pgMar w:top="1418" w:right="1134" w:bottom="1418" w:left="1701" w:header="851" w:footer="992" w:gutter="0"/>
          <w:pgNumType w:start="1"/>
          <w:cols w:space="425"/>
          <w:docGrid w:type="lines" w:linePitch="360"/>
        </w:sectPr>
      </w:pPr>
    </w:p>
    <w:p w:rsidR="00AE7970" w:rsidRPr="00AE7970" w:rsidRDefault="00AE7970" w:rsidP="00AE7970">
      <w:pPr>
        <w:rPr>
          <w:rFonts w:ascii="標楷體" w:eastAsia="標楷體" w:hAnsi="標楷體"/>
        </w:rPr>
      </w:pPr>
      <w:r w:rsidRPr="00AE7970">
        <w:rPr>
          <w:rFonts w:ascii="標楷體" w:eastAsia="標楷體" w:hAnsi="標楷體" w:hint="eastAsia"/>
          <w:bCs/>
        </w:rPr>
        <w:lastRenderedPageBreak/>
        <w:t>張文賢（白）：準備好了，文重他們準備好了嗎？</w:t>
      </w:r>
    </w:p>
    <w:p w:rsidR="00AE7970" w:rsidRPr="00AE7970" w:rsidRDefault="00EA5572" w:rsidP="00AE7970">
      <w:pPr>
        <w:rPr>
          <w:rFonts w:ascii="標楷體" w:eastAsia="標楷體" w:hAnsi="標楷體"/>
        </w:rPr>
      </w:pPr>
      <w:r>
        <w:rPr>
          <w:rFonts w:ascii="標楷體" w:eastAsia="標楷體" w:hAnsi="標楷體" w:hint="eastAsia"/>
          <w:bCs/>
        </w:rPr>
        <w:t>劉繡屏（白）：文重還沒起床</w:t>
      </w:r>
      <w:r w:rsidR="00AE7970" w:rsidRPr="00AE7970">
        <w:rPr>
          <w:rFonts w:ascii="標楷體" w:eastAsia="標楷體" w:hAnsi="標楷體" w:hint="eastAsia"/>
          <w:bCs/>
        </w:rPr>
        <w:t>，慧蓮去喊他了</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張文賢（白）：他就這樣，如今成家了，還是這麼小孩脾氣，你去看他，不好誤</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了採茶的時間</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劉繡屏（白）：我知</w:t>
      </w:r>
      <w:r w:rsidRPr="00AE7970">
        <w:rPr>
          <w:rFonts w:ascii="標楷體" w:eastAsia="標楷體" w:hAnsi="標楷體" w:hint="eastAsia"/>
        </w:rPr>
        <w:t>。</w:t>
      </w:r>
      <w:r w:rsidRPr="00AE7970">
        <w:rPr>
          <w:rFonts w:ascii="標楷體" w:eastAsia="標楷體" w:hAnsi="標楷體" w:hint="eastAsia"/>
          <w:bCs/>
        </w:rPr>
        <w:t>慧蓮</w:t>
      </w:r>
      <w:r w:rsidR="00EA5572">
        <w:rPr>
          <w:rFonts w:ascii="標楷體" w:eastAsia="標楷體" w:hAnsi="標楷體" w:hint="eastAsia"/>
          <w:bCs/>
        </w:rPr>
        <w:t>，</w:t>
      </w:r>
      <w:r w:rsidRPr="00AE7970">
        <w:rPr>
          <w:rFonts w:ascii="標楷體" w:eastAsia="標楷體" w:hAnsi="標楷體" w:hint="eastAsia"/>
          <w:bCs/>
        </w:rPr>
        <w:t>慧蓮哪！文重醒了嗎</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孫慧蓮（白）：來了</w:t>
      </w:r>
      <w:r w:rsidR="00EA5572">
        <w:rPr>
          <w:rFonts w:ascii="標楷體" w:eastAsia="標楷體" w:hAnsi="標楷體" w:hint="eastAsia"/>
          <w:bCs/>
        </w:rPr>
        <w:t>，</w:t>
      </w:r>
      <w:r w:rsidRPr="00AE7970">
        <w:rPr>
          <w:rFonts w:ascii="標楷體" w:eastAsia="標楷體" w:hAnsi="標楷體" w:hint="eastAsia"/>
          <w:bCs/>
        </w:rPr>
        <w:t>來了！文重，有精神一點！</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張文重（白）：大哥、大嫂，早</w:t>
      </w:r>
    </w:p>
    <w:p w:rsidR="00EA5572" w:rsidRDefault="00AE7970" w:rsidP="00EA5572">
      <w:pPr>
        <w:rPr>
          <w:rFonts w:ascii="標楷體" w:eastAsia="標楷體" w:hAnsi="標楷體"/>
          <w:bCs/>
        </w:rPr>
      </w:pPr>
      <w:r w:rsidRPr="00AE7970">
        <w:rPr>
          <w:rFonts w:ascii="標楷體" w:eastAsia="標楷體" w:hAnsi="標楷體" w:hint="eastAsia"/>
          <w:bCs/>
        </w:rPr>
        <w:t>張文賢（白）：文重，平時你睡到日頭曬屁股沒人會管你，今年春茶大好，山頂的嫩茶</w:t>
      </w:r>
    </w:p>
    <w:p w:rsidR="00AE7970" w:rsidRPr="00AE7970" w:rsidRDefault="00AE7970" w:rsidP="00EA5572">
      <w:pPr>
        <w:ind w:leftChars="650" w:left="1560"/>
        <w:rPr>
          <w:rFonts w:ascii="標楷體" w:eastAsia="標楷體" w:hAnsi="標楷體"/>
          <w:bCs/>
        </w:rPr>
      </w:pPr>
      <w:r w:rsidRPr="00AE7970">
        <w:rPr>
          <w:rFonts w:ascii="標楷體" w:eastAsia="標楷體" w:hAnsi="標楷體" w:hint="eastAsia"/>
          <w:bCs/>
        </w:rPr>
        <w:t>正好價，你嫂已經雇好採茶工人，今日開始採茶，我們做頭家的人也不能偷懶，去守著他們，不然茶若是老掉，我們一家人的生活，要靠什麼？</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張文重（白）：好啦好啦！我實在有夠像孫猴子，一聽到大哥你這個如來佛祖念</w:t>
      </w:r>
    </w:p>
    <w:p w:rsidR="00AE7970" w:rsidRP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經我的頭就痛</w:t>
      </w:r>
      <w:r w:rsidRPr="00AE7970">
        <w:rPr>
          <w:rFonts w:ascii="標楷體" w:eastAsia="標楷體" w:hAnsi="標楷體" w:hint="eastAsia"/>
        </w:rPr>
        <w:t>！</w:t>
      </w:r>
      <w:r w:rsidRPr="00AE7970">
        <w:rPr>
          <w:rFonts w:ascii="標楷體" w:eastAsia="標楷體" w:hAnsi="標楷體" w:hint="eastAsia"/>
          <w:bCs/>
        </w:rPr>
        <w:t>慧蓮，準備好了沒？</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孫慧蓮（白）：準備好了</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張文重（白）：大哥大嫂呢</w:t>
      </w:r>
    </w:p>
    <w:p w:rsidR="00AE7970" w:rsidRPr="00AE7970" w:rsidRDefault="00EA5572" w:rsidP="00AE7970">
      <w:pPr>
        <w:rPr>
          <w:rFonts w:ascii="標楷體" w:eastAsia="標楷體" w:hAnsi="標楷體"/>
        </w:rPr>
      </w:pPr>
      <w:r>
        <w:rPr>
          <w:rFonts w:ascii="標楷體" w:eastAsia="標楷體" w:hAnsi="標楷體" w:hint="eastAsia"/>
          <w:bCs/>
        </w:rPr>
        <w:t>張文賢</w:t>
      </w:r>
      <w:r w:rsidR="00AE7970" w:rsidRPr="00AE7970">
        <w:rPr>
          <w:rFonts w:ascii="標楷體" w:eastAsia="標楷體" w:hAnsi="標楷體" w:hint="eastAsia"/>
          <w:bCs/>
        </w:rPr>
        <w:t>（白）：早早就準備好了</w:t>
      </w:r>
      <w:r>
        <w:rPr>
          <w:rFonts w:ascii="標楷體" w:eastAsia="標楷體" w:hAnsi="標楷體" w:hint="eastAsia"/>
        </w:rPr>
        <w:t>，</w:t>
      </w:r>
      <w:r w:rsidR="00AE7970" w:rsidRPr="00AE7970">
        <w:rPr>
          <w:rFonts w:ascii="標楷體" w:eastAsia="標楷體" w:hAnsi="標楷體" w:hint="eastAsia"/>
          <w:bCs/>
        </w:rPr>
        <w:t>就是等你才會到這下還沒出門</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張文重（白）：好好！那就馬上來去</w:t>
      </w:r>
      <w:r w:rsidRPr="00AE7970">
        <w:rPr>
          <w:rFonts w:ascii="標楷體" w:eastAsia="標楷體" w:hAnsi="標楷體" w:hint="eastAsia"/>
        </w:rPr>
        <w:t>，</w:t>
      </w:r>
      <w:r w:rsidRPr="00AE7970">
        <w:rPr>
          <w:rFonts w:ascii="標楷體" w:eastAsia="標楷體" w:hAnsi="標楷體" w:hint="eastAsia"/>
          <w:bCs/>
        </w:rPr>
        <w:t>慧蓮那就關門出</w:t>
      </w:r>
    </w:p>
    <w:p w:rsidR="00AE7970" w:rsidRPr="00AE7970" w:rsidRDefault="00AE7970" w:rsidP="00AE7970">
      <w:pPr>
        <w:rPr>
          <w:rFonts w:ascii="標楷體" w:eastAsia="標楷體" w:hAnsi="標楷體"/>
        </w:rPr>
      </w:pPr>
      <w:r w:rsidRPr="00AE7970">
        <w:rPr>
          <w:rFonts w:ascii="標楷體" w:eastAsia="標楷體" w:hAnsi="標楷體" w:hint="eastAsia"/>
          <w:bCs/>
        </w:rPr>
        <w:t>眾　人（白）：什麼關門出</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張文重（白）：不是哦！是出去才關門</w:t>
      </w:r>
    </w:p>
    <w:p w:rsidR="00AE7970" w:rsidRPr="00AE7970" w:rsidRDefault="00EA5572" w:rsidP="00AE7970">
      <w:pPr>
        <w:rPr>
          <w:rFonts w:ascii="標楷體" w:eastAsia="標楷體" w:hAnsi="標楷體"/>
          <w:bCs/>
        </w:rPr>
      </w:pPr>
      <w:r>
        <w:rPr>
          <w:rFonts w:ascii="標楷體" w:eastAsia="標楷體" w:hAnsi="標楷體" w:hint="eastAsia"/>
          <w:bCs/>
        </w:rPr>
        <w:t>劉繡屏、孫慧蓮</w:t>
      </w:r>
      <w:r w:rsidR="00AE7970" w:rsidRPr="00AE7970">
        <w:rPr>
          <w:rFonts w:ascii="標楷體" w:eastAsia="標楷體" w:hAnsi="標楷體" w:hint="eastAsia"/>
          <w:bCs/>
        </w:rPr>
        <w:t>（白）：這樣講話也比較像樣</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張文重（白）：那就來去</w:t>
      </w:r>
    </w:p>
    <w:p w:rsidR="00AE7970" w:rsidRPr="00AE7970" w:rsidRDefault="00AE7970" w:rsidP="00AE7970">
      <w:pPr>
        <w:rPr>
          <w:rFonts w:ascii="標楷體" w:eastAsia="標楷體" w:hAnsi="標楷體"/>
        </w:rPr>
      </w:pPr>
      <w:r w:rsidRPr="00AE7970">
        <w:rPr>
          <w:rFonts w:ascii="標楷體" w:eastAsia="標楷體" w:hAnsi="標楷體" w:hint="eastAsia"/>
          <w:bCs/>
        </w:rPr>
        <w:t>眾　人（唱）：急急忙忙離了家；離了家中去採茶，【上山採茶】</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阿哥採多妹採少；不論多少採回家。</w:t>
      </w:r>
    </w:p>
    <w:p w:rsidR="00CC1831" w:rsidRDefault="00AE7970" w:rsidP="00AE7970">
      <w:pPr>
        <w:rPr>
          <w:rFonts w:ascii="標楷體" w:eastAsia="標楷體" w:hAnsi="標楷體"/>
          <w:bCs/>
        </w:rPr>
      </w:pPr>
      <w:r w:rsidRPr="00AE7970">
        <w:rPr>
          <w:rFonts w:ascii="標楷體" w:eastAsia="標楷體" w:hAnsi="標楷體" w:hint="eastAsia"/>
          <w:bCs/>
        </w:rPr>
        <w:t>劉繡屏（白）：文賢你看</w:t>
      </w:r>
      <w:r w:rsidRPr="00AE7970">
        <w:rPr>
          <w:rFonts w:ascii="標楷體" w:eastAsia="標楷體" w:hAnsi="標楷體" w:hint="eastAsia"/>
        </w:rPr>
        <w:t>！</w:t>
      </w:r>
      <w:r w:rsidRPr="00AE7970">
        <w:rPr>
          <w:rFonts w:ascii="標楷體" w:eastAsia="標楷體" w:hAnsi="標楷體" w:hint="eastAsia"/>
          <w:bCs/>
        </w:rPr>
        <w:t>我們請來的人比我們手腳還快，他們行在我們前面就快到茶</w:t>
      </w:r>
    </w:p>
    <w:p w:rsidR="00AE7970" w:rsidRPr="00AE7970" w:rsidRDefault="00AE7970" w:rsidP="00CC1831">
      <w:pPr>
        <w:ind w:firstLineChars="650" w:firstLine="1560"/>
        <w:rPr>
          <w:rFonts w:ascii="標楷體" w:eastAsia="標楷體" w:hAnsi="標楷體"/>
        </w:rPr>
      </w:pPr>
      <w:r w:rsidRPr="00AE7970">
        <w:rPr>
          <w:rFonts w:ascii="標楷體" w:eastAsia="標楷體" w:hAnsi="標楷體" w:hint="eastAsia"/>
          <w:bCs/>
        </w:rPr>
        <w:t>園了</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張文賢（白）：那麼我們三步併兩步，快快來去</w:t>
      </w:r>
    </w:p>
    <w:p w:rsidR="00AE7970" w:rsidRPr="00AE7970" w:rsidRDefault="00CC1831" w:rsidP="00AE7970">
      <w:pPr>
        <w:rPr>
          <w:rFonts w:ascii="標楷體" w:eastAsia="標楷體" w:hAnsi="標楷體"/>
        </w:rPr>
      </w:pPr>
      <w:r>
        <w:rPr>
          <w:rFonts w:ascii="標楷體" w:eastAsia="標楷體" w:hAnsi="標楷體" w:hint="eastAsia"/>
          <w:bCs/>
        </w:rPr>
        <w:t>劉繡屏</w:t>
      </w:r>
      <w:r w:rsidR="00AE7970" w:rsidRPr="00AE7970">
        <w:rPr>
          <w:rFonts w:ascii="標楷體" w:eastAsia="標楷體" w:hAnsi="標楷體" w:hint="eastAsia"/>
          <w:bCs/>
        </w:rPr>
        <w:t>（白）：好！快快來去</w:t>
      </w:r>
    </w:p>
    <w:p w:rsidR="00AE7970" w:rsidRPr="00AE7970" w:rsidRDefault="00AE7970" w:rsidP="00AE7970">
      <w:pPr>
        <w:rPr>
          <w:rFonts w:ascii="標楷體" w:eastAsia="標楷體" w:hAnsi="標楷體"/>
        </w:rPr>
      </w:pPr>
      <w:r w:rsidRPr="00AE7970">
        <w:rPr>
          <w:rFonts w:ascii="標楷體" w:eastAsia="標楷體" w:hAnsi="標楷體" w:hint="eastAsia"/>
          <w:bCs/>
        </w:rPr>
        <w:t>眾少女（白）：來去唷</w:t>
      </w:r>
    </w:p>
    <w:p w:rsidR="00AE7970" w:rsidRPr="00AE7970" w:rsidRDefault="00AE7970" w:rsidP="00AE7970">
      <w:pPr>
        <w:rPr>
          <w:rFonts w:ascii="標楷體" w:eastAsia="標楷體" w:hAnsi="標楷體"/>
        </w:rPr>
      </w:pPr>
      <w:r w:rsidRPr="00AE7970">
        <w:rPr>
          <w:rFonts w:ascii="標楷體" w:eastAsia="標楷體" w:hAnsi="標楷體" w:hint="eastAsia"/>
          <w:bCs/>
        </w:rPr>
        <w:t>眾少女（唱）：誠心來去拜伯公；伯公伯婆帶笑容，【拜伯公】</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姐妹來得路途遠；沒買手信來敬奉。</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拜了伯公並伯婆；伯公伯婆笑呵呵，</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也無三牲並酒禮；只有金香並四果。</w:t>
      </w:r>
    </w:p>
    <w:p w:rsidR="00AE7970" w:rsidRPr="00AE7970" w:rsidRDefault="00AE7970" w:rsidP="00AE7970">
      <w:pPr>
        <w:ind w:firstLineChars="650" w:firstLine="1560"/>
        <w:jc w:val="both"/>
        <w:rPr>
          <w:rFonts w:ascii="標楷體" w:eastAsia="標楷體" w:hAnsi="標楷體"/>
        </w:rPr>
      </w:pPr>
      <w:r w:rsidRPr="00AE7970">
        <w:rPr>
          <w:rFonts w:ascii="標楷體" w:eastAsia="標楷體" w:hAnsi="標楷體" w:hint="eastAsia"/>
          <w:bCs/>
        </w:rPr>
        <w:t>殺隻鴨子像霹婆；割塊豬肉像楊桃，</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伯公伯婆莫客氣；來吃米酒配田螺。</w:t>
      </w:r>
    </w:p>
    <w:p w:rsidR="00AE7970" w:rsidRPr="00AE7970" w:rsidRDefault="00AE7970" w:rsidP="00AE7970">
      <w:pPr>
        <w:rPr>
          <w:rFonts w:ascii="標楷體" w:eastAsia="標楷體" w:hAnsi="標楷體"/>
          <w:bCs/>
        </w:rPr>
      </w:pPr>
      <w:r w:rsidRPr="00AE7970">
        <w:rPr>
          <w:rFonts w:ascii="標楷體" w:eastAsia="標楷體" w:hAnsi="標楷體" w:hint="eastAsia"/>
          <w:bCs/>
        </w:rPr>
        <w:t>菊　英（白）：</w:t>
      </w:r>
      <w:r w:rsidR="00CC1831">
        <w:rPr>
          <w:rFonts w:ascii="標楷體" w:eastAsia="標楷體" w:hAnsi="標楷體" w:hint="eastAsia"/>
          <w:bCs/>
        </w:rPr>
        <w:t>蘭妹，嗯哩到茶園，</w:t>
      </w:r>
      <w:r w:rsidRPr="00AE7970">
        <w:rPr>
          <w:rFonts w:ascii="標楷體" w:eastAsia="標楷體" w:hAnsi="標楷體" w:hint="eastAsia"/>
          <w:bCs/>
        </w:rPr>
        <w:t>趕快來去茶園</w:t>
      </w:r>
    </w:p>
    <w:p w:rsidR="00AE7970" w:rsidRPr="00AE7970" w:rsidRDefault="00AE7970" w:rsidP="00AE7970">
      <w:pPr>
        <w:rPr>
          <w:rFonts w:ascii="標楷體" w:eastAsia="標楷體" w:hAnsi="標楷體"/>
        </w:rPr>
      </w:pPr>
      <w:r w:rsidRPr="00AE7970">
        <w:rPr>
          <w:rFonts w:ascii="標楷體" w:eastAsia="標楷體" w:hAnsi="標楷體" w:hint="eastAsia"/>
          <w:bCs/>
        </w:rPr>
        <w:t>蘭　妹（白）：菊英，你這麼著急，</w:t>
      </w:r>
      <w:r w:rsidR="00CC1831">
        <w:rPr>
          <w:rFonts w:ascii="標楷體" w:eastAsia="標楷體" w:hAnsi="標楷體" w:hint="eastAsia"/>
          <w:bCs/>
        </w:rPr>
        <w:t>我知道了，莫非是</w:t>
      </w:r>
      <w:r w:rsidRPr="00AE7970">
        <w:rPr>
          <w:rFonts w:ascii="標楷體" w:eastAsia="標楷體" w:hAnsi="標楷體" w:hint="eastAsia"/>
          <w:bCs/>
        </w:rPr>
        <w:t>要去會</w:t>
      </w:r>
      <w:r w:rsidR="00CC1831">
        <w:rPr>
          <w:rFonts w:ascii="標楷體" w:eastAsia="標楷體" w:hAnsi="標楷體" w:hint="eastAsia"/>
          <w:bCs/>
        </w:rPr>
        <w:t>妳的</w:t>
      </w:r>
      <w:r w:rsidRPr="00AE7970">
        <w:rPr>
          <w:rFonts w:ascii="標楷體" w:eastAsia="標楷體" w:hAnsi="標楷體" w:hint="eastAsia"/>
          <w:bCs/>
        </w:rPr>
        <w:t>情郎啊？</w:t>
      </w:r>
    </w:p>
    <w:p w:rsidR="00CC1831" w:rsidRDefault="00AE7970" w:rsidP="00CC1831">
      <w:pPr>
        <w:rPr>
          <w:rFonts w:ascii="標楷體" w:eastAsia="標楷體" w:hAnsi="標楷體"/>
          <w:bCs/>
        </w:rPr>
      </w:pPr>
      <w:r w:rsidRPr="00AE7970">
        <w:rPr>
          <w:rFonts w:ascii="標楷體" w:eastAsia="標楷體" w:hAnsi="標楷體" w:hint="eastAsia"/>
          <w:bCs/>
        </w:rPr>
        <w:t>菊　英（白）：你！哦！著了！我要去會英俊的文賢哥，文賢哥，你做事情又認真又負</w:t>
      </w:r>
    </w:p>
    <w:p w:rsidR="006C3054" w:rsidRDefault="00AE7970" w:rsidP="00CC1831">
      <w:pPr>
        <w:ind w:firstLineChars="650" w:firstLine="1560"/>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責</w:t>
      </w:r>
      <w:r w:rsidRPr="00AE7970">
        <w:rPr>
          <w:rFonts w:ascii="標楷體" w:eastAsia="標楷體" w:hAnsi="標楷體" w:hint="eastAsia"/>
        </w:rPr>
        <w:t>，</w:t>
      </w:r>
      <w:r w:rsidRPr="00AE7970">
        <w:rPr>
          <w:rFonts w:ascii="標楷體" w:eastAsia="標楷體" w:hAnsi="標楷體" w:hint="eastAsia"/>
          <w:bCs/>
        </w:rPr>
        <w:t>雖然你有討哺娘了，不過我還是願意嫁給你做小老婆</w:t>
      </w:r>
    </w:p>
    <w:p w:rsidR="00CC1831" w:rsidRDefault="00AE7970" w:rsidP="00AE7970">
      <w:pPr>
        <w:rPr>
          <w:rFonts w:ascii="標楷體" w:eastAsia="標楷體" w:hAnsi="標楷體"/>
          <w:bCs/>
        </w:rPr>
      </w:pPr>
      <w:r w:rsidRPr="00AE7970">
        <w:rPr>
          <w:rFonts w:ascii="標楷體" w:eastAsia="標楷體" w:hAnsi="標楷體" w:hint="eastAsia"/>
          <w:bCs/>
        </w:rPr>
        <w:lastRenderedPageBreak/>
        <w:t>蘭　妹（白）：你！你不好走</w:t>
      </w:r>
      <w:r w:rsidRPr="00AE7970">
        <w:rPr>
          <w:rFonts w:ascii="標楷體" w:eastAsia="標楷體" w:hAnsi="標楷體" w:hint="eastAsia"/>
        </w:rPr>
        <w:t>！</w:t>
      </w:r>
      <w:r w:rsidRPr="00AE7970">
        <w:rPr>
          <w:rFonts w:ascii="標楷體" w:eastAsia="標楷體" w:hAnsi="標楷體" w:hint="eastAsia"/>
          <w:bCs/>
        </w:rPr>
        <w:t>唉！</w:t>
      </w:r>
    </w:p>
    <w:p w:rsidR="00CC1831" w:rsidRDefault="00CC1831" w:rsidP="00AE7970">
      <w:pPr>
        <w:rPr>
          <w:rFonts w:ascii="標楷體" w:eastAsia="標楷體" w:hAnsi="標楷體"/>
          <w:bCs/>
        </w:rPr>
      </w:pPr>
      <w:r w:rsidRPr="00AE7970">
        <w:rPr>
          <w:rFonts w:ascii="標楷體" w:eastAsia="標楷體" w:hAnsi="標楷體" w:hint="eastAsia"/>
          <w:bCs/>
        </w:rPr>
        <w:t>菊　英（白）：</w:t>
      </w:r>
      <w:r w:rsidR="00AE7970" w:rsidRPr="00AE7970">
        <w:rPr>
          <w:rFonts w:ascii="標楷體" w:eastAsia="標楷體" w:hAnsi="標楷體" w:hint="eastAsia"/>
          <w:bCs/>
        </w:rPr>
        <w:t>文賢哥！</w:t>
      </w:r>
    </w:p>
    <w:p w:rsidR="00AE7970" w:rsidRPr="00AE7970" w:rsidRDefault="00CC1831" w:rsidP="00AE7970">
      <w:pPr>
        <w:rPr>
          <w:rFonts w:ascii="標楷體" w:eastAsia="標楷體" w:hAnsi="標楷體"/>
        </w:rPr>
      </w:pPr>
      <w:r w:rsidRPr="00AE7970">
        <w:rPr>
          <w:rFonts w:ascii="標楷體" w:eastAsia="標楷體" w:hAnsi="標楷體" w:hint="eastAsia"/>
          <w:bCs/>
        </w:rPr>
        <w:t>蘭　妹（白）：</w:t>
      </w:r>
      <w:r w:rsidR="00AE7970" w:rsidRPr="00AE7970">
        <w:rPr>
          <w:rFonts w:ascii="標楷體" w:eastAsia="標楷體" w:hAnsi="標楷體" w:hint="eastAsia"/>
          <w:bCs/>
        </w:rPr>
        <w:t>等我阿</w:t>
      </w:r>
    </w:p>
    <w:p w:rsidR="00AE7970" w:rsidRPr="00AE7970" w:rsidRDefault="00AE7970" w:rsidP="00AE7970">
      <w:pPr>
        <w:rPr>
          <w:rFonts w:ascii="標楷體" w:eastAsia="標楷體" w:hAnsi="標楷體"/>
        </w:rPr>
      </w:pPr>
      <w:r w:rsidRPr="00AE7970">
        <w:rPr>
          <w:rFonts w:ascii="標楷體" w:eastAsia="標楷體" w:hAnsi="標楷體" w:hint="eastAsia"/>
          <w:bCs/>
        </w:rPr>
        <w:t>眾茶郎（白）：來去喔！</w:t>
      </w:r>
    </w:p>
    <w:p w:rsidR="00AE7970" w:rsidRPr="00AE7970" w:rsidRDefault="00AE7970" w:rsidP="00AE7970">
      <w:pPr>
        <w:rPr>
          <w:rFonts w:ascii="標楷體" w:eastAsia="標楷體" w:hAnsi="標楷體"/>
        </w:rPr>
      </w:pPr>
      <w:r w:rsidRPr="00AE7970">
        <w:rPr>
          <w:rFonts w:ascii="標楷體" w:eastAsia="標楷體" w:hAnsi="標楷體" w:hint="eastAsia"/>
          <w:bCs/>
        </w:rPr>
        <w:t>眾茶郎（唱）：挑擔愛挑竹擔竿；中央挑等兩頭軟，【東勢腔山歌】</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阿妹有情哥有義；一日沒食沒相關。</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挑擔愛挑竹擔竿；阿哥想妹心交肝，</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三斤黃麻打條索；長長久久不會斷。</w:t>
      </w:r>
    </w:p>
    <w:p w:rsidR="00AE7970" w:rsidRPr="00AE7970" w:rsidRDefault="00AE7970" w:rsidP="00AE7970">
      <w:pPr>
        <w:rPr>
          <w:rFonts w:ascii="標楷體" w:eastAsia="標楷體" w:hAnsi="標楷體"/>
        </w:rPr>
      </w:pPr>
      <w:r w:rsidRPr="00AE7970">
        <w:rPr>
          <w:rFonts w:ascii="標楷體" w:eastAsia="標楷體" w:hAnsi="標楷體" w:hint="eastAsia"/>
          <w:bCs/>
        </w:rPr>
        <w:t>蘭　妹（白）：等我阿</w:t>
      </w:r>
      <w:r w:rsidR="00A52E2E">
        <w:rPr>
          <w:rFonts w:ascii="標楷體" w:eastAsia="標楷體" w:hAnsi="標楷體" w:hint="eastAsia"/>
          <w:bCs/>
        </w:rPr>
        <w:t>！</w:t>
      </w:r>
      <w:r w:rsidR="00A52E2E" w:rsidRPr="00AE7970">
        <w:rPr>
          <w:rFonts w:ascii="標楷體" w:eastAsia="標楷體" w:hAnsi="標楷體" w:hint="eastAsia"/>
          <w:bCs/>
        </w:rPr>
        <w:t>等我阿</w:t>
      </w:r>
      <w:r w:rsidR="00A52E2E">
        <w:rPr>
          <w:rFonts w:ascii="標楷體" w:eastAsia="標楷體" w:hAnsi="標楷體" w:hint="eastAsia"/>
          <w:bCs/>
        </w:rPr>
        <w:t>！</w:t>
      </w:r>
    </w:p>
    <w:p w:rsidR="00AE7970" w:rsidRPr="00AE7970" w:rsidRDefault="00A52E2E" w:rsidP="00AE7970">
      <w:pPr>
        <w:rPr>
          <w:rFonts w:ascii="標楷體" w:eastAsia="標楷體" w:hAnsi="標楷體"/>
        </w:rPr>
      </w:pPr>
      <w:r>
        <w:rPr>
          <w:rFonts w:ascii="標楷體" w:eastAsia="標楷體" w:hAnsi="標楷體" w:hint="eastAsia"/>
          <w:bCs/>
        </w:rPr>
        <w:t>眾茶郎（白）：欸！是蘭妹他們</w:t>
      </w:r>
    </w:p>
    <w:p w:rsidR="00AE7970" w:rsidRPr="00AE7970" w:rsidRDefault="00AE7970" w:rsidP="00AE7970">
      <w:pPr>
        <w:rPr>
          <w:rFonts w:ascii="標楷體" w:eastAsia="標楷體" w:hAnsi="標楷體"/>
        </w:rPr>
      </w:pPr>
      <w:r w:rsidRPr="00AE7970">
        <w:rPr>
          <w:rFonts w:ascii="標楷體" w:eastAsia="標楷體" w:hAnsi="標楷體" w:hint="eastAsia"/>
          <w:bCs/>
        </w:rPr>
        <w:t>阿旺哥（白）：哼！他們每日只想著文重哥、文賢哥</w:t>
      </w:r>
    </w:p>
    <w:p w:rsidR="00AE7970" w:rsidRPr="00AE7970" w:rsidRDefault="00AE7970" w:rsidP="00AE7970">
      <w:pPr>
        <w:rPr>
          <w:rFonts w:ascii="標楷體" w:eastAsia="標楷體" w:hAnsi="標楷體"/>
        </w:rPr>
      </w:pPr>
      <w:r w:rsidRPr="00AE7970">
        <w:rPr>
          <w:rFonts w:ascii="標楷體" w:eastAsia="標楷體" w:hAnsi="標楷體" w:hint="eastAsia"/>
          <w:bCs/>
        </w:rPr>
        <w:t>眾茶郎（白）：阿旺，我們來撩撩他</w:t>
      </w:r>
    </w:p>
    <w:p w:rsidR="00AE7970" w:rsidRPr="00AE7970" w:rsidRDefault="00AE7970" w:rsidP="00AE7970">
      <w:pPr>
        <w:rPr>
          <w:rFonts w:ascii="標楷體" w:eastAsia="標楷體" w:hAnsi="標楷體"/>
        </w:rPr>
      </w:pPr>
      <w:r w:rsidRPr="00AE7970">
        <w:rPr>
          <w:rFonts w:ascii="標楷體" w:eastAsia="標楷體" w:hAnsi="標楷體" w:hint="eastAsia"/>
          <w:bCs/>
        </w:rPr>
        <w:t>阿旺哥（白）：喂！蘭妹</w:t>
      </w:r>
      <w:r w:rsidRPr="00AE7970">
        <w:rPr>
          <w:rFonts w:ascii="標楷體" w:eastAsia="標楷體" w:hAnsi="標楷體" w:hint="eastAsia"/>
        </w:rPr>
        <w:t>，</w:t>
      </w:r>
      <w:r w:rsidRPr="00AE7970">
        <w:rPr>
          <w:rFonts w:ascii="標楷體" w:eastAsia="標楷體" w:hAnsi="標楷體" w:hint="eastAsia"/>
          <w:bCs/>
        </w:rPr>
        <w:t>你們聽著</w:t>
      </w:r>
    </w:p>
    <w:p w:rsidR="00AE7970" w:rsidRPr="00AE7970" w:rsidRDefault="00AE7970" w:rsidP="00AE7970">
      <w:pPr>
        <w:rPr>
          <w:rFonts w:ascii="標楷體" w:eastAsia="標楷體" w:hAnsi="標楷體"/>
        </w:rPr>
      </w:pPr>
      <w:r w:rsidRPr="00AE7970">
        <w:rPr>
          <w:rFonts w:ascii="標楷體" w:eastAsia="標楷體" w:hAnsi="標楷體" w:hint="eastAsia"/>
          <w:bCs/>
        </w:rPr>
        <w:t>眾茶郎（唱）：阿妹上排哥下排；沒事伸手來邀我，【老山歌】</w:t>
      </w:r>
    </w:p>
    <w:p w:rsidR="00AE7970" w:rsidRPr="00AE7970" w:rsidRDefault="00AE7970" w:rsidP="00A52E2E">
      <w:pPr>
        <w:ind w:firstLineChars="650" w:firstLine="1560"/>
        <w:rPr>
          <w:rFonts w:ascii="標楷體" w:eastAsia="標楷體" w:hAnsi="標楷體"/>
        </w:rPr>
      </w:pPr>
      <w:r w:rsidRPr="00AE7970">
        <w:rPr>
          <w:rFonts w:ascii="標楷體" w:eastAsia="標楷體" w:hAnsi="標楷體" w:hint="eastAsia"/>
          <w:bCs/>
        </w:rPr>
        <w:t>實在阿哥無曉得；完全老妹教壞我。</w:t>
      </w:r>
    </w:p>
    <w:p w:rsidR="00AE7970" w:rsidRPr="00AE7970" w:rsidRDefault="00AE7970" w:rsidP="00AE7970">
      <w:pPr>
        <w:rPr>
          <w:rFonts w:ascii="標楷體" w:eastAsia="標楷體" w:hAnsi="標楷體"/>
        </w:rPr>
      </w:pPr>
      <w:r w:rsidRPr="00AE7970">
        <w:rPr>
          <w:rFonts w:ascii="標楷體" w:eastAsia="標楷體" w:hAnsi="標楷體" w:hint="eastAsia"/>
          <w:bCs/>
        </w:rPr>
        <w:t>蘭　妹（白）：吼！眾姊妹，</w:t>
      </w:r>
      <w:r w:rsidR="00A52E2E">
        <w:rPr>
          <w:rFonts w:ascii="標楷體" w:eastAsia="標楷體" w:hAnsi="標楷體" w:hint="eastAsia"/>
          <w:bCs/>
        </w:rPr>
        <w:t>實在得人腦</w:t>
      </w:r>
    </w:p>
    <w:p w:rsidR="00AE7970" w:rsidRPr="00AE7970" w:rsidRDefault="00AE7970" w:rsidP="00AE7970">
      <w:pPr>
        <w:rPr>
          <w:rFonts w:ascii="標楷體" w:eastAsia="標楷體" w:hAnsi="標楷體"/>
        </w:rPr>
      </w:pPr>
      <w:r w:rsidRPr="00AE7970">
        <w:rPr>
          <w:rFonts w:ascii="標楷體" w:eastAsia="標楷體" w:hAnsi="標楷體" w:hint="eastAsia"/>
          <w:bCs/>
        </w:rPr>
        <w:t>眾少女（白）：沒相干，我們給他罵回來</w:t>
      </w:r>
      <w:r w:rsidRPr="00AE7970">
        <w:rPr>
          <w:rFonts w:ascii="標楷體" w:eastAsia="標楷體" w:hAnsi="標楷體" w:hint="eastAsia"/>
          <w:bCs/>
        </w:rPr>
        <w:br/>
        <w:t>眾少女（白）：你聽著</w:t>
      </w:r>
    </w:p>
    <w:p w:rsidR="00AE7970" w:rsidRPr="00AE7970" w:rsidRDefault="00AE7970" w:rsidP="00AE7970">
      <w:pPr>
        <w:rPr>
          <w:rFonts w:ascii="標楷體" w:eastAsia="標楷體" w:hAnsi="標楷體"/>
        </w:rPr>
      </w:pPr>
      <w:r w:rsidRPr="00AE7970">
        <w:rPr>
          <w:rFonts w:ascii="標楷體" w:eastAsia="標楷體" w:hAnsi="標楷體" w:hint="eastAsia"/>
          <w:bCs/>
        </w:rPr>
        <w:t>眾少女（唱）：老妹待在九龍岡；因為採茶到裡往，【老山歌】</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什麼精怪我見過；未見癲狗吠月光。</w:t>
      </w:r>
    </w:p>
    <w:p w:rsidR="00AE7970" w:rsidRPr="00AE7970" w:rsidRDefault="00A52E2E" w:rsidP="00AE7970">
      <w:pPr>
        <w:rPr>
          <w:rFonts w:ascii="標楷體" w:eastAsia="標楷體" w:hAnsi="標楷體"/>
        </w:rPr>
      </w:pPr>
      <w:r>
        <w:rPr>
          <w:rFonts w:ascii="標楷體" w:eastAsia="標楷體" w:hAnsi="標楷體" w:hint="eastAsia"/>
          <w:bCs/>
        </w:rPr>
        <w:t>阿旺哥（白）：</w:t>
      </w:r>
      <w:r w:rsidR="00AE7970" w:rsidRPr="00AE7970">
        <w:rPr>
          <w:rFonts w:ascii="標楷體" w:eastAsia="標楷體" w:hAnsi="標楷體" w:hint="eastAsia"/>
          <w:bCs/>
        </w:rPr>
        <w:t>這下</w:t>
      </w:r>
      <w:r>
        <w:rPr>
          <w:rFonts w:ascii="標楷體" w:eastAsia="標楷體" w:hAnsi="標楷體" w:hint="eastAsia"/>
          <w:bCs/>
        </w:rPr>
        <w:t>我們</w:t>
      </w:r>
      <w:r w:rsidR="00AE7970" w:rsidRPr="00AE7970">
        <w:rPr>
          <w:rFonts w:ascii="標楷體" w:eastAsia="標楷體" w:hAnsi="標楷體" w:hint="eastAsia"/>
          <w:bCs/>
        </w:rPr>
        <w:t>變成癲狗了</w:t>
      </w:r>
    </w:p>
    <w:p w:rsidR="00AE7970" w:rsidRPr="00AE7970" w:rsidRDefault="00AE7970" w:rsidP="00AE7970">
      <w:pPr>
        <w:rPr>
          <w:rFonts w:ascii="標楷體" w:eastAsia="標楷體" w:hAnsi="標楷體"/>
          <w:bCs/>
        </w:rPr>
      </w:pPr>
      <w:r w:rsidRPr="00AE7970">
        <w:rPr>
          <w:rFonts w:ascii="標楷體" w:eastAsia="標楷體" w:hAnsi="標楷體" w:hint="eastAsia"/>
          <w:bCs/>
        </w:rPr>
        <w:t>眾茶郎（白）：是阿</w:t>
      </w:r>
      <w:r w:rsidRPr="00AE7970">
        <w:rPr>
          <w:rFonts w:ascii="標楷體" w:eastAsia="標楷體" w:hAnsi="標楷體" w:hint="eastAsia"/>
          <w:bCs/>
        </w:rPr>
        <w:br/>
        <w:t>眾少女（白）：你是癲狗</w:t>
      </w:r>
    </w:p>
    <w:p w:rsidR="00AE7970" w:rsidRPr="00AE7970" w:rsidRDefault="00AE7970" w:rsidP="00AE7970">
      <w:pPr>
        <w:rPr>
          <w:rFonts w:ascii="標楷體" w:eastAsia="標楷體" w:hAnsi="標楷體"/>
        </w:rPr>
      </w:pPr>
      <w:r w:rsidRPr="00AE7970">
        <w:rPr>
          <w:rFonts w:ascii="標楷體" w:eastAsia="標楷體" w:hAnsi="標楷體" w:hint="eastAsia"/>
          <w:bCs/>
        </w:rPr>
        <w:t>眾茶郎（白）：你們才是三八痲</w:t>
      </w:r>
    </w:p>
    <w:p w:rsidR="00AE7970" w:rsidRPr="00AE7970" w:rsidRDefault="00AE7970" w:rsidP="00AE7970">
      <w:pPr>
        <w:rPr>
          <w:rFonts w:ascii="標楷體" w:eastAsia="標楷體" w:hAnsi="標楷體"/>
        </w:rPr>
      </w:pPr>
      <w:r w:rsidRPr="00AE7970">
        <w:rPr>
          <w:rFonts w:ascii="標楷體" w:eastAsia="標楷體" w:hAnsi="標楷體" w:hint="eastAsia"/>
          <w:bCs/>
        </w:rPr>
        <w:t>眾少女（白）：你是癩蛤蟆</w:t>
      </w:r>
    </w:p>
    <w:p w:rsidR="00AE7970" w:rsidRPr="00AE7970" w:rsidRDefault="00AE7970" w:rsidP="00AE7970">
      <w:pPr>
        <w:rPr>
          <w:rFonts w:ascii="標楷體" w:eastAsia="標楷體" w:hAnsi="標楷體"/>
        </w:rPr>
      </w:pPr>
      <w:r w:rsidRPr="00AE7970">
        <w:rPr>
          <w:rFonts w:ascii="標楷體" w:eastAsia="標楷體" w:hAnsi="標楷體" w:hint="eastAsia"/>
          <w:bCs/>
        </w:rPr>
        <w:t>眾茶郎（白）：你是癲痲</w:t>
      </w:r>
    </w:p>
    <w:p w:rsidR="00AE7970" w:rsidRPr="00AE7970" w:rsidRDefault="00AE7970" w:rsidP="00AE7970">
      <w:pPr>
        <w:rPr>
          <w:rFonts w:ascii="標楷體" w:eastAsia="標楷體" w:hAnsi="標楷體"/>
        </w:rPr>
      </w:pPr>
      <w:r w:rsidRPr="00AE7970">
        <w:rPr>
          <w:rFonts w:ascii="標楷體" w:eastAsia="標楷體" w:hAnsi="標楷體" w:hint="eastAsia"/>
          <w:bCs/>
        </w:rPr>
        <w:t>眾少女（白）：你是啞巴</w:t>
      </w:r>
    </w:p>
    <w:p w:rsidR="00AE7970" w:rsidRPr="00AE7970" w:rsidRDefault="00AE7970" w:rsidP="00AE7970">
      <w:pPr>
        <w:rPr>
          <w:rFonts w:ascii="標楷體" w:eastAsia="標楷體" w:hAnsi="標楷體"/>
        </w:rPr>
      </w:pPr>
      <w:r w:rsidRPr="00AE7970">
        <w:rPr>
          <w:rFonts w:ascii="標楷體" w:eastAsia="標楷體" w:hAnsi="標楷體" w:hint="eastAsia"/>
          <w:bCs/>
        </w:rPr>
        <w:t>眾茶郎（白）：你是大豬母</w:t>
      </w:r>
    </w:p>
    <w:p w:rsidR="00AE7970" w:rsidRPr="00AE7970" w:rsidRDefault="00AE7970" w:rsidP="00AE7970">
      <w:pPr>
        <w:rPr>
          <w:rFonts w:ascii="標楷體" w:eastAsia="標楷體" w:hAnsi="標楷體"/>
        </w:rPr>
      </w:pPr>
      <w:r w:rsidRPr="00AE7970">
        <w:rPr>
          <w:rFonts w:ascii="標楷體" w:eastAsia="標楷體" w:hAnsi="標楷體" w:hint="eastAsia"/>
          <w:bCs/>
        </w:rPr>
        <w:t>眾少女（白）：你是死豬哥</w:t>
      </w:r>
    </w:p>
    <w:p w:rsidR="00AE7970" w:rsidRPr="00AE7970" w:rsidRDefault="00AE7970" w:rsidP="00AE7970">
      <w:pPr>
        <w:rPr>
          <w:rFonts w:ascii="標楷體" w:eastAsia="標楷體" w:hAnsi="標楷體"/>
        </w:rPr>
      </w:pPr>
      <w:r w:rsidRPr="00AE7970">
        <w:rPr>
          <w:rFonts w:ascii="標楷體" w:eastAsia="標楷體" w:hAnsi="標楷體" w:hint="eastAsia"/>
          <w:bCs/>
        </w:rPr>
        <w:t>眾茶郎（白）：你是蝙蝠精</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張文重（白）：啊！怎會按夭壽！</w:t>
      </w:r>
    </w:p>
    <w:p w:rsidR="00AE7970" w:rsidRPr="00AE7970" w:rsidRDefault="00AE7970" w:rsidP="00AE7970">
      <w:pPr>
        <w:rPr>
          <w:rFonts w:ascii="標楷體" w:eastAsia="標楷體" w:hAnsi="標楷體"/>
        </w:rPr>
      </w:pPr>
      <w:r w:rsidRPr="00AE7970">
        <w:rPr>
          <w:rFonts w:ascii="標楷體" w:eastAsia="標楷體" w:hAnsi="標楷體" w:hint="eastAsia"/>
          <w:bCs/>
        </w:rPr>
        <w:t>孫慧屏（白）：文重！你有怎麼樣</w:t>
      </w:r>
    </w:p>
    <w:p w:rsidR="00AE7970" w:rsidRPr="00A52E2E" w:rsidRDefault="00AE7970" w:rsidP="00A52E2E">
      <w:pPr>
        <w:rPr>
          <w:rFonts w:ascii="標楷體" w:eastAsia="標楷體" w:hAnsi="標楷體"/>
          <w:bCs/>
        </w:rPr>
      </w:pPr>
      <w:r w:rsidRPr="00AE7970">
        <w:rPr>
          <w:rFonts w:ascii="標楷體" w:eastAsia="標楷體" w:hAnsi="標楷體" w:hint="eastAsia"/>
          <w:bCs/>
        </w:rPr>
        <w:t>張文重（白）：按絕！哪邊不打，敢打我這張</w:t>
      </w:r>
      <w:r w:rsidR="00A52E2E">
        <w:rPr>
          <w:rFonts w:ascii="標楷體" w:eastAsia="標楷體" w:hAnsi="標楷體" w:hint="eastAsia"/>
          <w:bCs/>
        </w:rPr>
        <w:t>像</w:t>
      </w:r>
      <w:r w:rsidRPr="00AE7970">
        <w:rPr>
          <w:rFonts w:ascii="標楷體" w:eastAsia="標楷體" w:hAnsi="標楷體" w:hint="eastAsia"/>
          <w:bCs/>
        </w:rPr>
        <w:t>宥勝的面貌！等我打回來！</w:t>
      </w:r>
    </w:p>
    <w:p w:rsidR="00AE7970" w:rsidRPr="00AE7970" w:rsidRDefault="00AE7970" w:rsidP="00AE7970">
      <w:pPr>
        <w:rPr>
          <w:rFonts w:ascii="標楷體" w:eastAsia="標楷體" w:hAnsi="標楷體"/>
        </w:rPr>
      </w:pPr>
      <w:r w:rsidRPr="00AE7970">
        <w:rPr>
          <w:rFonts w:ascii="標楷體" w:eastAsia="標楷體" w:hAnsi="標楷體" w:hint="eastAsia"/>
          <w:bCs/>
        </w:rPr>
        <w:t>眾少女（白）：頭家對不起</w:t>
      </w:r>
      <w:r w:rsidRPr="00AE7970">
        <w:rPr>
          <w:rFonts w:ascii="標楷體" w:eastAsia="標楷體" w:hAnsi="標楷體" w:hint="eastAsia"/>
          <w:bCs/>
        </w:rPr>
        <w:br/>
        <w:t>眾茶郎（白）：頭家對不起</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張文賢（白）：好了！你們大家在這做什麼？</w:t>
      </w:r>
    </w:p>
    <w:p w:rsidR="00AE7970" w:rsidRPr="00AE7970" w:rsidRDefault="00AE7970" w:rsidP="00AE7970">
      <w:pPr>
        <w:rPr>
          <w:rFonts w:ascii="標楷體" w:eastAsia="標楷體" w:hAnsi="標楷體"/>
        </w:rPr>
      </w:pPr>
      <w:r w:rsidRPr="00AE7970">
        <w:rPr>
          <w:rFonts w:ascii="標楷體" w:eastAsia="標楷體" w:hAnsi="標楷體" w:hint="eastAsia"/>
          <w:bCs/>
        </w:rPr>
        <w:t>蘭　妹（白）：文賢哥，阿旺他們唱歌糟蹋我們，</w:t>
      </w:r>
    </w:p>
    <w:p w:rsidR="006C3054" w:rsidRDefault="00AE7970" w:rsidP="00AE7970">
      <w:pPr>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rPr>
        <w:t>張文重（白）：</w:t>
      </w:r>
      <w:r w:rsidRPr="00AE7970">
        <w:rPr>
          <w:rFonts w:ascii="標楷體" w:eastAsia="標楷體" w:hAnsi="標楷體" w:hint="eastAsia"/>
          <w:bCs/>
        </w:rPr>
        <w:t>那就給他罵回來呀！</w:t>
      </w:r>
    </w:p>
    <w:p w:rsidR="00AE7970" w:rsidRPr="00AE7970" w:rsidRDefault="00AE7970" w:rsidP="00AE7970">
      <w:pPr>
        <w:rPr>
          <w:rFonts w:ascii="標楷體" w:eastAsia="標楷體" w:hAnsi="標楷體"/>
        </w:rPr>
      </w:pPr>
      <w:r w:rsidRPr="00AE7970">
        <w:rPr>
          <w:rFonts w:ascii="標楷體" w:eastAsia="標楷體" w:hAnsi="標楷體" w:hint="eastAsia"/>
          <w:bCs/>
        </w:rPr>
        <w:lastRenderedPageBreak/>
        <w:t>張文賢（白）：好了！ 別吵架哩！採茶較要緊，茶若是老掉，我可不發工錢</w:t>
      </w:r>
    </w:p>
    <w:p w:rsidR="00AE7970" w:rsidRPr="00AE7970" w:rsidRDefault="00AE7970" w:rsidP="00AE7970">
      <w:pPr>
        <w:rPr>
          <w:rFonts w:ascii="標楷體" w:eastAsia="標楷體" w:hAnsi="標楷體"/>
          <w:bCs/>
        </w:rPr>
      </w:pPr>
      <w:r w:rsidRPr="00AE7970">
        <w:rPr>
          <w:rFonts w:ascii="標楷體" w:eastAsia="標楷體" w:hAnsi="標楷體" w:hint="eastAsia"/>
          <w:bCs/>
        </w:rPr>
        <w:t>阿旺哥（白）：頭家你放心，我採茶的功夫最一等，一定會讓你滿意！大家說對</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麼？</w:t>
      </w:r>
    </w:p>
    <w:p w:rsidR="00AE7970" w:rsidRPr="00AE7970" w:rsidRDefault="00AE7970" w:rsidP="00AE7970">
      <w:pPr>
        <w:rPr>
          <w:rFonts w:ascii="標楷體" w:eastAsia="標楷體" w:hAnsi="標楷體"/>
        </w:rPr>
      </w:pPr>
      <w:r w:rsidRPr="00AE7970">
        <w:rPr>
          <w:rFonts w:ascii="標楷體" w:eastAsia="標楷體" w:hAnsi="標楷體" w:hint="eastAsia"/>
          <w:bCs/>
        </w:rPr>
        <w:t>眾　人（白）：對！</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張文賢（白）：還不快點開始採茶</w:t>
      </w:r>
    </w:p>
    <w:p w:rsidR="00AE7970" w:rsidRPr="00AE7970" w:rsidRDefault="00AE7970" w:rsidP="00AE7970">
      <w:pPr>
        <w:rPr>
          <w:rFonts w:ascii="標楷體" w:eastAsia="標楷體" w:hAnsi="標楷體"/>
        </w:rPr>
      </w:pPr>
      <w:r w:rsidRPr="00AE7970">
        <w:rPr>
          <w:rFonts w:ascii="標楷體" w:eastAsia="標楷體" w:hAnsi="標楷體" w:hint="eastAsia"/>
          <w:bCs/>
        </w:rPr>
        <w:t>眾　人（白）：遵命</w:t>
      </w:r>
      <w:r w:rsidRPr="00AE7970">
        <w:rPr>
          <w:rFonts w:ascii="標楷體" w:eastAsia="標楷體" w:hAnsi="標楷體" w:hint="eastAsia"/>
        </w:rPr>
        <w:t>，</w:t>
      </w:r>
      <w:r w:rsidRPr="00AE7970">
        <w:rPr>
          <w:rFonts w:ascii="標楷體" w:eastAsia="標楷體" w:hAnsi="標楷體" w:hint="eastAsia"/>
          <w:bCs/>
        </w:rPr>
        <w:t>喂！大家來去採茶，來去唷</w:t>
      </w:r>
    </w:p>
    <w:p w:rsidR="00AE7970" w:rsidRPr="00AE7970" w:rsidRDefault="00AE7970" w:rsidP="00AE7970">
      <w:pPr>
        <w:rPr>
          <w:rFonts w:ascii="標楷體" w:eastAsia="標楷體" w:hAnsi="標楷體"/>
        </w:rPr>
      </w:pPr>
      <w:r w:rsidRPr="00AE7970">
        <w:rPr>
          <w:rFonts w:ascii="標楷體" w:eastAsia="標楷體" w:hAnsi="標楷體" w:hint="eastAsia"/>
          <w:bCs/>
        </w:rPr>
        <w:t>眾　人（唱）：正月採茶是新年：同妹牽手入茶園，【十二月採茶】</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茶頭樹下同郎說；一心同郎結良緣。</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二月採茶茶生芽；同妹牽手摘茶花，</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百花採來滿身戴；老妹愛戴海棠花。</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三月採茶茶葉青；同妹牽手採茶心，</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一心採來分妹插；郎係有義妹有情。</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四月採茶茶葉長；同妹牽手入間房，</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雙手打開綾羅帳；鴛鴦枕上好風光。</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張文重（白）：你們採了多少呀？採按多！很棒唷！</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張玉荷（白）：大哥、二哥！大嫂、二嫂！事情不好了！</w:t>
      </w:r>
      <w:r w:rsidRPr="00AE7970">
        <w:rPr>
          <w:rFonts w:ascii="標楷體" w:eastAsia="標楷體" w:hAnsi="標楷體" w:hint="eastAsia"/>
          <w:bCs/>
        </w:rPr>
        <w:br/>
        <w:t>劉繡屏（白）：小姑，到底發生什麼事？</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張玉荷（白）：你們出來沒多久，母親她就昏倒了！</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張文賢（白）：怎會這樣</w:t>
      </w:r>
      <w:r w:rsidRPr="00AE7970">
        <w:rPr>
          <w:rFonts w:ascii="標楷體" w:eastAsia="標楷體" w:hAnsi="標楷體" w:hint="eastAsia"/>
        </w:rPr>
        <w:t>！</w:t>
      </w:r>
      <w:r w:rsidRPr="00AE7970">
        <w:rPr>
          <w:rFonts w:ascii="標楷體" w:eastAsia="標楷體" w:hAnsi="標楷體" w:hint="eastAsia"/>
          <w:bCs/>
        </w:rPr>
        <w:t>快！我們快快回去</w:t>
      </w:r>
    </w:p>
    <w:p w:rsidR="00AE7970" w:rsidRPr="00AE7970" w:rsidRDefault="00AE7970" w:rsidP="00AE7970">
      <w:pPr>
        <w:rPr>
          <w:rFonts w:ascii="標楷體" w:eastAsia="標楷體" w:hAnsi="標楷體"/>
        </w:rPr>
      </w:pPr>
      <w:r w:rsidRPr="00AE7970">
        <w:rPr>
          <w:rFonts w:ascii="標楷體" w:eastAsia="標楷體" w:hAnsi="標楷體" w:hint="eastAsia"/>
          <w:bCs/>
        </w:rPr>
        <w:t>蘭　妹（白）：文賢哥</w:t>
      </w:r>
    </w:p>
    <w:p w:rsidR="00AE7970" w:rsidRPr="00AE7970" w:rsidRDefault="00AE7970" w:rsidP="00AE7970">
      <w:pPr>
        <w:rPr>
          <w:rFonts w:ascii="標楷體" w:eastAsia="標楷體" w:hAnsi="標楷體"/>
          <w:bCs/>
        </w:rPr>
      </w:pPr>
    </w:p>
    <w:p w:rsidR="00AE7970" w:rsidRPr="00AE7970" w:rsidRDefault="00AE7970" w:rsidP="00AE7970">
      <w:pPr>
        <w:rPr>
          <w:rFonts w:ascii="標楷體" w:eastAsia="標楷體" w:hAnsi="標楷體"/>
        </w:rPr>
      </w:pPr>
      <w:r w:rsidRPr="00AE7970">
        <w:rPr>
          <w:rFonts w:ascii="標楷體" w:eastAsia="標楷體" w:hAnsi="標楷體" w:hint="eastAsia"/>
          <w:bCs/>
        </w:rPr>
        <w:t>第二場《母親病重》</w:t>
      </w:r>
    </w:p>
    <w:p w:rsidR="00AE7970" w:rsidRPr="00AE7970" w:rsidRDefault="00AE7970" w:rsidP="00AE7970">
      <w:pPr>
        <w:rPr>
          <w:rFonts w:ascii="標楷體" w:eastAsia="標楷體" w:hAnsi="標楷體"/>
        </w:rPr>
      </w:pPr>
      <w:r w:rsidRPr="00AE7970">
        <w:rPr>
          <w:rFonts w:ascii="標楷體" w:eastAsia="標楷體" w:hAnsi="標楷體" w:hint="eastAsia"/>
          <w:bCs/>
        </w:rPr>
        <w:t>王　氏（唱）：病體沉重難行往；只望死後葬故鄉，【平板】</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閻君註定三更死；難得留人到天光。</w:t>
      </w:r>
    </w:p>
    <w:p w:rsidR="00AE7970" w:rsidRPr="00AE7970" w:rsidRDefault="00AE7970" w:rsidP="00AE7970">
      <w:pPr>
        <w:rPr>
          <w:rFonts w:ascii="標楷體" w:eastAsia="標楷體" w:hAnsi="標楷體"/>
        </w:rPr>
      </w:pPr>
      <w:r w:rsidRPr="00AE7970">
        <w:rPr>
          <w:rFonts w:ascii="標楷體" w:eastAsia="標楷體" w:hAnsi="標楷體" w:hint="eastAsia"/>
          <w:bCs/>
        </w:rPr>
        <w:t>張文賢（唱）：我話母親要堅強；文賢從小沒父兄，【平板】</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母親辛苦扶養大；只望病好身健康。</w:t>
      </w:r>
    </w:p>
    <w:p w:rsidR="00AE7970" w:rsidRPr="00AE7970" w:rsidRDefault="00AE7970" w:rsidP="00AE7970">
      <w:pPr>
        <w:ind w:left="1560" w:hangingChars="650" w:hanging="1560"/>
        <w:rPr>
          <w:rFonts w:ascii="標楷體" w:eastAsia="標楷體" w:hAnsi="標楷體"/>
        </w:rPr>
      </w:pPr>
      <w:r w:rsidRPr="00AE7970">
        <w:rPr>
          <w:rFonts w:ascii="標楷體" w:eastAsia="標楷體" w:hAnsi="標楷體" w:hint="eastAsia"/>
        </w:rPr>
        <w:t>張文賢</w:t>
      </w:r>
      <w:r w:rsidRPr="00AE7970">
        <w:rPr>
          <w:rFonts w:ascii="標楷體" w:eastAsia="標楷體" w:hAnsi="標楷體" w:hint="eastAsia"/>
          <w:bCs/>
        </w:rPr>
        <w:t>（白）：阿姆！下次你要做拿東西就吩咐文華與玉荷就好了，妳呀！還是乖乖吃藥</w:t>
      </w:r>
      <w:r w:rsidRPr="00AE7970">
        <w:rPr>
          <w:rFonts w:ascii="標楷體" w:eastAsia="標楷體" w:hAnsi="標楷體" w:hint="eastAsia"/>
        </w:rPr>
        <w:t>，</w:t>
      </w:r>
      <w:r w:rsidRPr="00AE7970">
        <w:rPr>
          <w:rFonts w:ascii="標楷體" w:eastAsia="標楷體" w:hAnsi="標楷體" w:hint="eastAsia"/>
          <w:bCs/>
        </w:rPr>
        <w:t>不好亂亂想</w:t>
      </w:r>
    </w:p>
    <w:p w:rsidR="00AE7970" w:rsidRPr="00AE7970" w:rsidRDefault="00AE7970" w:rsidP="00AE7970">
      <w:pPr>
        <w:rPr>
          <w:rFonts w:ascii="標楷體" w:eastAsia="標楷體" w:hAnsi="標楷體"/>
        </w:rPr>
      </w:pPr>
      <w:r w:rsidRPr="00AE7970">
        <w:rPr>
          <w:rFonts w:ascii="標楷體" w:eastAsia="標楷體" w:hAnsi="標楷體" w:hint="eastAsia"/>
          <w:bCs/>
        </w:rPr>
        <w:t>王　氏（</w:t>
      </w:r>
      <w:r w:rsidR="00682531">
        <w:rPr>
          <w:rFonts w:ascii="標楷體" w:eastAsia="標楷體" w:hAnsi="標楷體" w:hint="eastAsia"/>
          <w:bCs/>
        </w:rPr>
        <w:t>白）：阿姆</w:t>
      </w:r>
      <w:r w:rsidRPr="00AE7970">
        <w:rPr>
          <w:rFonts w:ascii="標楷體" w:eastAsia="標楷體" w:hAnsi="標楷體" w:hint="eastAsia"/>
          <w:bCs/>
        </w:rPr>
        <w:t>病到按傷動，每日吃藥都沒見效，我看不用吃了</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孫慧蓮（白）：婆婆！你不要這樣講，妳的身體一定會好</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張玉荷（白）：是阿！阿姆你就好好的休息</w:t>
      </w:r>
    </w:p>
    <w:p w:rsidR="00AE7970" w:rsidRPr="00AE7970" w:rsidRDefault="00AE7970" w:rsidP="00AE7970">
      <w:pPr>
        <w:rPr>
          <w:rFonts w:ascii="標楷體" w:eastAsia="標楷體" w:hAnsi="標楷體"/>
        </w:rPr>
      </w:pPr>
      <w:r w:rsidRPr="00AE7970">
        <w:rPr>
          <w:rFonts w:ascii="標楷體" w:eastAsia="標楷體" w:hAnsi="標楷體" w:hint="eastAsia"/>
          <w:bCs/>
        </w:rPr>
        <w:t>王　氏（白）：對了！茶園…</w:t>
      </w:r>
    </w:p>
    <w:p w:rsidR="00AE7970" w:rsidRPr="00AE7970" w:rsidRDefault="00AE7970" w:rsidP="00AE7970">
      <w:pPr>
        <w:rPr>
          <w:rFonts w:ascii="標楷體" w:eastAsia="標楷體" w:hAnsi="標楷體"/>
        </w:rPr>
      </w:pPr>
      <w:r w:rsidRPr="00AE7970">
        <w:rPr>
          <w:rFonts w:ascii="標楷體" w:eastAsia="標楷體" w:hAnsi="標楷體" w:hint="eastAsia"/>
          <w:bCs/>
        </w:rPr>
        <w:t>劉繡屏、孫慧蓮（白）：茶園的事情我們會照顧</w:t>
      </w:r>
    </w:p>
    <w:p w:rsidR="00AE7970" w:rsidRPr="00AE7970" w:rsidRDefault="00AE7970" w:rsidP="00AE7970">
      <w:pPr>
        <w:rPr>
          <w:rFonts w:ascii="標楷體" w:eastAsia="標楷體" w:hAnsi="標楷體"/>
        </w:rPr>
      </w:pPr>
      <w:r w:rsidRPr="00AE7970">
        <w:rPr>
          <w:rFonts w:ascii="標楷體" w:eastAsia="標楷體" w:hAnsi="標楷體" w:hint="eastAsia"/>
          <w:bCs/>
        </w:rPr>
        <w:t>王　氏（白）：還有…</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張文賢、張文重（白）：家中的事情我們也會料理</w:t>
      </w:r>
    </w:p>
    <w:p w:rsidR="00AE7970" w:rsidRPr="00AE7970" w:rsidRDefault="00AE7970" w:rsidP="00AE7970">
      <w:pPr>
        <w:rPr>
          <w:rFonts w:ascii="標楷體" w:eastAsia="標楷體" w:hAnsi="標楷體"/>
          <w:bCs/>
        </w:rPr>
      </w:pPr>
      <w:r w:rsidRPr="00AE7970">
        <w:rPr>
          <w:rFonts w:ascii="標楷體" w:eastAsia="標楷體" w:hAnsi="標楷體" w:hint="eastAsia"/>
          <w:bCs/>
        </w:rPr>
        <w:t>王　氏（白）：嗯，真是</w:t>
      </w:r>
      <w:r w:rsidR="00682531">
        <w:rPr>
          <w:rFonts w:ascii="標楷體" w:eastAsia="標楷體" w:hAnsi="標楷體" w:hint="eastAsia"/>
          <w:bCs/>
        </w:rPr>
        <w:t>我</w:t>
      </w:r>
      <w:r w:rsidRPr="00AE7970">
        <w:rPr>
          <w:rFonts w:ascii="標楷體" w:eastAsia="標楷體" w:hAnsi="標楷體" w:hint="eastAsia"/>
          <w:bCs/>
        </w:rPr>
        <w:t>賢德的媳婦、有孝的子兒呀！你兩兄弟能討到這樣的媳</w:t>
      </w:r>
    </w:p>
    <w:p w:rsidR="006C3054" w:rsidRDefault="00AE7970" w:rsidP="00AE7970">
      <w:pPr>
        <w:ind w:leftChars="650" w:left="1560"/>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婦，是我張家前世修來的福氣，唉！母親</w:t>
      </w:r>
      <w:r w:rsidR="00682531">
        <w:rPr>
          <w:rFonts w:ascii="標楷體" w:eastAsia="標楷體" w:hAnsi="標楷體" w:hint="eastAsia"/>
          <w:bCs/>
        </w:rPr>
        <w:t>是</w:t>
      </w:r>
      <w:r w:rsidRPr="00AE7970">
        <w:rPr>
          <w:rFonts w:ascii="標楷體" w:eastAsia="標楷體" w:hAnsi="標楷體" w:hint="eastAsia"/>
          <w:bCs/>
        </w:rPr>
        <w:t>老了，以後的日子也不多了，你們兄妹、妯娌要一定要互相和好…</w:t>
      </w:r>
      <w:r w:rsidR="00682531">
        <w:rPr>
          <w:rFonts w:ascii="標楷體" w:eastAsia="標楷體" w:hAnsi="標楷體" w:hint="eastAsia"/>
          <w:bCs/>
        </w:rPr>
        <w:t>要…</w:t>
      </w:r>
    </w:p>
    <w:p w:rsidR="00AE7970" w:rsidRPr="00AE7970" w:rsidRDefault="00682531" w:rsidP="00682531">
      <w:pPr>
        <w:rPr>
          <w:rFonts w:ascii="標楷體" w:eastAsia="標楷體" w:hAnsi="標楷體"/>
        </w:rPr>
      </w:pPr>
      <w:r w:rsidRPr="00AE7970">
        <w:rPr>
          <w:rFonts w:ascii="標楷體" w:eastAsia="標楷體" w:hAnsi="標楷體" w:hint="eastAsia"/>
          <w:bCs/>
        </w:rPr>
        <w:lastRenderedPageBreak/>
        <w:t>張玉荷（白）：</w:t>
      </w:r>
      <w:r w:rsidR="00AE7970" w:rsidRPr="00AE7970">
        <w:rPr>
          <w:rFonts w:ascii="標楷體" w:eastAsia="標楷體" w:hAnsi="標楷體" w:hint="eastAsia"/>
          <w:bCs/>
        </w:rPr>
        <w:t>母親你不要亂想，妳就放心好好休息吧</w:t>
      </w:r>
      <w:r>
        <w:rPr>
          <w:rFonts w:ascii="標楷體" w:eastAsia="標楷體" w:hAnsi="標楷體" w:hint="eastAsia"/>
        </w:rPr>
        <w:t>！</w:t>
      </w:r>
      <w:r w:rsidR="00AE7970" w:rsidRPr="00AE7970">
        <w:rPr>
          <w:rFonts w:ascii="標楷體" w:eastAsia="標楷體" w:hAnsi="標楷體" w:hint="eastAsia"/>
          <w:bCs/>
        </w:rPr>
        <w:t>文華哥，你扶母親下去休息吧</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劉繡屏（白）：夫郎，婆婆每日都要吃藥若是在這樣下去，我驚</w:t>
      </w:r>
    </w:p>
    <w:p w:rsidR="00AE7970" w:rsidRPr="00AE7970" w:rsidRDefault="00AE7970" w:rsidP="00AE7970">
      <w:pPr>
        <w:rPr>
          <w:rFonts w:ascii="標楷體" w:eastAsia="標楷體" w:hAnsi="標楷體"/>
        </w:rPr>
      </w:pPr>
      <w:r w:rsidRPr="00AE7970">
        <w:rPr>
          <w:rFonts w:ascii="標楷體" w:eastAsia="標楷體" w:hAnsi="標楷體" w:hint="eastAsia"/>
        </w:rPr>
        <w:t>張文賢</w:t>
      </w:r>
      <w:r w:rsidRPr="00AE7970">
        <w:rPr>
          <w:rFonts w:ascii="標楷體" w:eastAsia="標楷體" w:hAnsi="標楷體" w:hint="eastAsia"/>
          <w:bCs/>
        </w:rPr>
        <w:t>（白）：驚什麼？</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劉繡屏（白）：這…</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張玉荷（白）：大嫂，我們是一家人有什麼話你就講出來</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劉繡屏（白）：我，我驚我們會沒錢好抓藥，</w:t>
      </w:r>
    </w:p>
    <w:p w:rsidR="00AE7970" w:rsidRPr="00AE7970" w:rsidRDefault="00AE7970" w:rsidP="00AE7970">
      <w:pPr>
        <w:rPr>
          <w:rFonts w:ascii="標楷體" w:eastAsia="標楷體" w:hAnsi="標楷體"/>
          <w:bCs/>
        </w:rPr>
      </w:pPr>
      <w:r w:rsidRPr="00AE7970">
        <w:rPr>
          <w:rFonts w:ascii="標楷體" w:eastAsia="標楷體" w:hAnsi="標楷體" w:hint="eastAsia"/>
          <w:bCs/>
        </w:rPr>
        <w:t>張玉荷（白）：沒錢抓藥？怎會沒錢抓藥？大嫂，不是我要洩你的面子，自妳掌</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家之後這不是第一次聽你喊沒錢了</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劉繡屏（白）：小姑你！</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孫慧蓮（白）：好了！大家減說幾句</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張玉荷（白）：我講的是實在話，二嫂你也來評理</w:t>
      </w:r>
      <w:r w:rsidRPr="00AE7970">
        <w:rPr>
          <w:rFonts w:ascii="標楷體" w:eastAsia="標楷體" w:hAnsi="標楷體" w:hint="eastAsia"/>
        </w:rPr>
        <w:t>，</w:t>
      </w:r>
      <w:r w:rsidRPr="00AE7970">
        <w:rPr>
          <w:rFonts w:ascii="標楷體" w:eastAsia="標楷體" w:hAnsi="標楷體" w:hint="eastAsia"/>
          <w:bCs/>
        </w:rPr>
        <w:t>我們每年賣茶就賺這麼多錢</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怎麼會這麼快就沒錢</w:t>
      </w:r>
    </w:p>
    <w:p w:rsidR="00AE7970" w:rsidRPr="00AE7970" w:rsidRDefault="00AE7970" w:rsidP="00AE7970">
      <w:pPr>
        <w:rPr>
          <w:rFonts w:ascii="標楷體" w:eastAsia="標楷體" w:hAnsi="標楷體"/>
          <w:bCs/>
        </w:rPr>
      </w:pPr>
      <w:r w:rsidRPr="00AE7970">
        <w:rPr>
          <w:rFonts w:ascii="標楷體" w:eastAsia="標楷體" w:hAnsi="標楷體" w:hint="eastAsia"/>
          <w:bCs/>
        </w:rPr>
        <w:t>孫慧蓮（白）：小姑，往年這個時候文重他們都出去賣茶了，今年婆婆的身體不</w:t>
      </w:r>
    </w:p>
    <w:p w:rsidR="00AE7970" w:rsidRP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好，才會拖到現在還沒去賣，再講接下來每個月還要發工錢給蘭</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妹、阿旺他們</w:t>
      </w:r>
      <w:r w:rsidR="00682531">
        <w:rPr>
          <w:rFonts w:ascii="標楷體" w:eastAsia="標楷體" w:hAnsi="標楷體" w:hint="eastAsia"/>
          <w:bCs/>
        </w:rPr>
        <w:t>，</w:t>
      </w:r>
      <w:r w:rsidRPr="00AE7970">
        <w:rPr>
          <w:rFonts w:ascii="標楷體" w:eastAsia="標楷體" w:hAnsi="標楷體" w:hint="eastAsia"/>
          <w:bCs/>
        </w:rPr>
        <w:t>是大嫂才會想到這麼遠</w:t>
      </w:r>
    </w:p>
    <w:p w:rsidR="00AE7970" w:rsidRPr="00AE7970" w:rsidRDefault="00AE7970" w:rsidP="00AE7970">
      <w:pPr>
        <w:rPr>
          <w:rFonts w:ascii="標楷體" w:eastAsia="標楷體" w:hAnsi="標楷體"/>
        </w:rPr>
      </w:pPr>
      <w:r w:rsidRPr="00AE7970">
        <w:rPr>
          <w:rFonts w:ascii="標楷體" w:eastAsia="標楷體" w:hAnsi="標楷體" w:hint="eastAsia"/>
        </w:rPr>
        <w:t>張文賢</w:t>
      </w:r>
      <w:r w:rsidRPr="00AE7970">
        <w:rPr>
          <w:rFonts w:ascii="標楷體" w:eastAsia="標楷體" w:hAnsi="標楷體" w:hint="eastAsia"/>
          <w:bCs/>
        </w:rPr>
        <w:t>（白）：玉荷現在知道麼</w:t>
      </w:r>
    </w:p>
    <w:p w:rsidR="00AE7970" w:rsidRPr="00AE7970" w:rsidRDefault="00682531" w:rsidP="00AE7970">
      <w:pPr>
        <w:rPr>
          <w:rFonts w:ascii="標楷體" w:eastAsia="標楷體" w:hAnsi="標楷體"/>
        </w:rPr>
      </w:pPr>
      <w:r>
        <w:rPr>
          <w:rFonts w:ascii="標楷體" w:eastAsia="標楷體" w:hAnsi="標楷體" w:hint="eastAsia"/>
          <w:bCs/>
        </w:rPr>
        <w:t>張玉荷（白）：哦，我怎會知大</w:t>
      </w:r>
      <w:r w:rsidR="00AE7970" w:rsidRPr="00AE7970">
        <w:rPr>
          <w:rFonts w:ascii="標楷體" w:eastAsia="標楷體" w:hAnsi="標楷體" w:hint="eastAsia"/>
          <w:bCs/>
        </w:rPr>
        <w:t>嫂</w:t>
      </w:r>
      <w:r>
        <w:rPr>
          <w:rFonts w:ascii="標楷體" w:eastAsia="標楷體" w:hAnsi="標楷體" w:hint="eastAsia"/>
          <w:bCs/>
        </w:rPr>
        <w:t>會</w:t>
      </w:r>
      <w:r w:rsidR="00AE7970" w:rsidRPr="00AE7970">
        <w:rPr>
          <w:rFonts w:ascii="標楷體" w:eastAsia="標楷體" w:hAnsi="標楷體" w:hint="eastAsia"/>
          <w:bCs/>
        </w:rPr>
        <w:t>講到這麼遠</w:t>
      </w:r>
    </w:p>
    <w:p w:rsidR="00AE7970" w:rsidRPr="00AE7970" w:rsidRDefault="00AE7970" w:rsidP="00AE7970">
      <w:pPr>
        <w:rPr>
          <w:rFonts w:ascii="標楷體" w:eastAsia="標楷體" w:hAnsi="標楷體"/>
        </w:rPr>
      </w:pPr>
      <w:r w:rsidRPr="00AE7970">
        <w:rPr>
          <w:rFonts w:ascii="標楷體" w:eastAsia="標楷體" w:hAnsi="標楷體" w:hint="eastAsia"/>
        </w:rPr>
        <w:t>張文賢</w:t>
      </w:r>
      <w:r w:rsidRPr="00AE7970">
        <w:rPr>
          <w:rFonts w:ascii="標楷體" w:eastAsia="標楷體" w:hAnsi="標楷體" w:hint="eastAsia"/>
          <w:bCs/>
        </w:rPr>
        <w:t>（白）：你誤會你嫂了還不過去會失禮，快去！</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張玉荷（白）：哦，好啦</w:t>
      </w:r>
      <w:r w:rsidRPr="00AE7970">
        <w:rPr>
          <w:rFonts w:ascii="標楷體" w:eastAsia="標楷體" w:hAnsi="標楷體" w:hint="eastAsia"/>
        </w:rPr>
        <w:t>！</w:t>
      </w:r>
      <w:r w:rsidRPr="00AE7970">
        <w:rPr>
          <w:rFonts w:ascii="標楷體" w:eastAsia="標楷體" w:hAnsi="標楷體" w:hint="eastAsia"/>
          <w:bCs/>
        </w:rPr>
        <w:t>阿嫂對不起，阿姆生病我心情比較不好，才會亂講話</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你大人有大量不好跟我計較</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劉繡屏（白）：不會啦！我們都是一家人</w:t>
      </w:r>
    </w:p>
    <w:p w:rsidR="00AE7970" w:rsidRPr="00AE7970" w:rsidRDefault="00AE7970" w:rsidP="00AE7970">
      <w:pPr>
        <w:rPr>
          <w:rFonts w:ascii="標楷體" w:eastAsia="標楷體" w:hAnsi="標楷體"/>
          <w:bCs/>
        </w:rPr>
      </w:pPr>
      <w:r w:rsidRPr="00AE7970">
        <w:rPr>
          <w:rFonts w:ascii="標楷體" w:eastAsia="標楷體" w:hAnsi="標楷體" w:hint="eastAsia"/>
        </w:rPr>
        <w:t>張文賢</w:t>
      </w:r>
      <w:r w:rsidRPr="00AE7970">
        <w:rPr>
          <w:rFonts w:ascii="標楷體" w:eastAsia="標楷體" w:hAnsi="標楷體" w:hint="eastAsia"/>
          <w:bCs/>
        </w:rPr>
        <w:t>（白）：我們都是一家人要和氣，我看這幾日大家辛苦點，多採一些茶我</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呀！打拼點出去賣茶</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張文重（白）：好！今年我也會打拼點，茶園的事情就交給我料理，大哥，你就</w:t>
      </w:r>
    </w:p>
    <w:p w:rsidR="00AE7970" w:rsidRP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放心去賣茶</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劉繡屏（白）：夫郎，你真的要出外去賣茶</w:t>
      </w:r>
    </w:p>
    <w:p w:rsidR="00AE7970" w:rsidRPr="00AE7970" w:rsidRDefault="00AE7970" w:rsidP="00AE7970">
      <w:pPr>
        <w:rPr>
          <w:rFonts w:ascii="標楷體" w:eastAsia="標楷體" w:hAnsi="標楷體"/>
        </w:rPr>
      </w:pPr>
      <w:r w:rsidRPr="00AE7970">
        <w:rPr>
          <w:rFonts w:ascii="標楷體" w:eastAsia="標楷體" w:hAnsi="標楷體" w:hint="eastAsia"/>
        </w:rPr>
        <w:t>張文賢</w:t>
      </w:r>
      <w:r w:rsidRPr="00AE7970">
        <w:rPr>
          <w:rFonts w:ascii="標楷體" w:eastAsia="標楷體" w:hAnsi="標楷體" w:hint="eastAsia"/>
          <w:bCs/>
        </w:rPr>
        <w:t>（白）：我已經決定了</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劉繡屏（白）：賣茶一路辛苦</w:t>
      </w:r>
      <w:r w:rsidRPr="00AE7970">
        <w:rPr>
          <w:rFonts w:ascii="標楷體" w:eastAsia="標楷體" w:hAnsi="標楷體" w:hint="eastAsia"/>
        </w:rPr>
        <w:t>，</w:t>
      </w:r>
      <w:r w:rsidR="00682531">
        <w:rPr>
          <w:rFonts w:ascii="標楷體" w:eastAsia="標楷體" w:hAnsi="標楷體" w:hint="eastAsia"/>
          <w:bCs/>
        </w:rPr>
        <w:t>那麼</w:t>
      </w:r>
      <w:r w:rsidRPr="00AE7970">
        <w:rPr>
          <w:rFonts w:ascii="標楷體" w:eastAsia="標楷體" w:hAnsi="標楷體" w:hint="eastAsia"/>
          <w:bCs/>
        </w:rPr>
        <w:t>喊文重與文華共下去路上也有人照顧啊</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張文重（白）：大嫂，我去賣茶家中沒有男人，你們生活要靠誰人呀</w:t>
      </w:r>
    </w:p>
    <w:p w:rsidR="00AE7970" w:rsidRPr="00AE7970" w:rsidRDefault="00AE7970" w:rsidP="00AE7970">
      <w:pPr>
        <w:rPr>
          <w:rFonts w:ascii="標楷體" w:eastAsia="標楷體" w:hAnsi="標楷體"/>
          <w:bCs/>
        </w:rPr>
      </w:pPr>
      <w:r w:rsidRPr="00AE7970">
        <w:rPr>
          <w:rFonts w:ascii="標楷體" w:eastAsia="標楷體" w:hAnsi="標楷體" w:hint="eastAsia"/>
        </w:rPr>
        <w:t>張文賢</w:t>
      </w:r>
      <w:r w:rsidRPr="00AE7970">
        <w:rPr>
          <w:rFonts w:ascii="標楷體" w:eastAsia="標楷體" w:hAnsi="標楷體" w:hint="eastAsia"/>
          <w:bCs/>
        </w:rPr>
        <w:t>（白）：嗯，家中應該有男人在家照顧，我看文華與我共下去，文重就留</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在家中吧！繡屏，我們來去準備包袱</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張文重（白）：慧蓮，我們也好去準備休息了</w:t>
      </w:r>
    </w:p>
    <w:p w:rsidR="00AE7970" w:rsidRPr="00AE7970" w:rsidRDefault="00AE7970" w:rsidP="00AE7970">
      <w:pPr>
        <w:rPr>
          <w:rFonts w:ascii="標楷體" w:eastAsia="標楷體" w:hAnsi="標楷體"/>
          <w:bCs/>
        </w:rPr>
      </w:pPr>
      <w:r w:rsidRPr="00AE7970">
        <w:rPr>
          <w:rFonts w:ascii="標楷體" w:eastAsia="標楷體" w:hAnsi="標楷體" w:hint="eastAsia"/>
          <w:bCs/>
        </w:rPr>
        <w:t>孫慧蓮（白）</w:t>
      </w:r>
      <w:r w:rsidR="00682531">
        <w:rPr>
          <w:rFonts w:ascii="標楷體" w:eastAsia="標楷體" w:hAnsi="標楷體" w:hint="eastAsia"/>
          <w:bCs/>
        </w:rPr>
        <w:t>：</w:t>
      </w:r>
      <w:r w:rsidRPr="00AE7970">
        <w:rPr>
          <w:rFonts w:ascii="標楷體" w:eastAsia="標楷體" w:hAnsi="標楷體" w:hint="eastAsia"/>
          <w:bCs/>
        </w:rPr>
        <w:t>小姑，明天大哥與文華就要出外去賣茶</w:t>
      </w:r>
      <w:r w:rsidRPr="00AE7970">
        <w:rPr>
          <w:rFonts w:ascii="標楷體" w:eastAsia="標楷體" w:hAnsi="標楷體" w:hint="eastAsia"/>
        </w:rPr>
        <w:t>，</w:t>
      </w:r>
      <w:r w:rsidRPr="00AE7970">
        <w:rPr>
          <w:rFonts w:ascii="標楷體" w:eastAsia="標楷體" w:hAnsi="標楷體" w:hint="eastAsia"/>
          <w:bCs/>
        </w:rPr>
        <w:t>不過妳二哥沒什麼要出</w:t>
      </w:r>
    </w:p>
    <w:p w:rsidR="00AE7970" w:rsidRPr="00AE7970" w:rsidRDefault="00AE7970" w:rsidP="00682531">
      <w:pPr>
        <w:ind w:firstLineChars="650" w:firstLine="1560"/>
        <w:rPr>
          <w:rFonts w:ascii="標楷體" w:eastAsia="標楷體" w:hAnsi="標楷體"/>
        </w:rPr>
      </w:pPr>
      <w:r w:rsidRPr="00AE7970">
        <w:rPr>
          <w:rFonts w:ascii="標楷體" w:eastAsia="標楷體" w:hAnsi="標楷體" w:hint="eastAsia"/>
          <w:bCs/>
        </w:rPr>
        <w:t>外賣茶的打算，我想不如明天我們共同勸你哥去賣茶，你看怎樣</w:t>
      </w:r>
    </w:p>
    <w:p w:rsidR="00AE7970" w:rsidRPr="00AE7970" w:rsidRDefault="00AE7970" w:rsidP="00AE7970">
      <w:pPr>
        <w:rPr>
          <w:rFonts w:ascii="標楷體" w:eastAsia="標楷體" w:hAnsi="標楷體"/>
          <w:bCs/>
        </w:rPr>
      </w:pPr>
      <w:r w:rsidRPr="00AE7970">
        <w:rPr>
          <w:rFonts w:ascii="標楷體" w:eastAsia="標楷體" w:hAnsi="標楷體" w:hint="eastAsia"/>
          <w:bCs/>
        </w:rPr>
        <w:t>張玉荷（白）：嗯，二嫂說的有理</w:t>
      </w:r>
      <w:r w:rsidRPr="00AE7970">
        <w:rPr>
          <w:rFonts w:ascii="標楷體" w:eastAsia="標楷體" w:hAnsi="標楷體" w:hint="eastAsia"/>
        </w:rPr>
        <w:t>，</w:t>
      </w:r>
      <w:r w:rsidRPr="00AE7970">
        <w:rPr>
          <w:rFonts w:ascii="標楷體" w:eastAsia="標楷體" w:hAnsi="標楷體" w:hint="eastAsia"/>
          <w:bCs/>
        </w:rPr>
        <w:t>有心採茶無心賣，家中生活要靠什麼</w:t>
      </w:r>
      <w:r w:rsidRPr="00AE7970">
        <w:rPr>
          <w:rFonts w:ascii="標楷體" w:eastAsia="標楷體" w:hAnsi="標楷體" w:hint="eastAsia"/>
        </w:rPr>
        <w:t>？</w:t>
      </w:r>
      <w:r w:rsidRPr="00AE7970">
        <w:rPr>
          <w:rFonts w:ascii="標楷體" w:eastAsia="標楷體" w:hAnsi="標楷體" w:hint="eastAsia"/>
          <w:bCs/>
        </w:rPr>
        <w:t>大哥</w:t>
      </w:r>
    </w:p>
    <w:p w:rsidR="00AE7970" w:rsidRPr="00AE7970" w:rsidRDefault="00AE7970" w:rsidP="00682531">
      <w:pPr>
        <w:ind w:firstLineChars="650" w:firstLine="1560"/>
        <w:rPr>
          <w:rFonts w:ascii="標楷體" w:eastAsia="標楷體" w:hAnsi="標楷體"/>
        </w:rPr>
      </w:pPr>
      <w:r w:rsidRPr="00AE7970">
        <w:rPr>
          <w:rFonts w:ascii="標楷體" w:eastAsia="標楷體" w:hAnsi="標楷體" w:hint="eastAsia"/>
          <w:bCs/>
        </w:rPr>
        <w:t>出外賣茶，二哥也應當</w:t>
      </w:r>
      <w:r w:rsidR="00682531">
        <w:rPr>
          <w:rFonts w:ascii="標楷體" w:eastAsia="標楷體" w:hAnsi="標楷體" w:hint="eastAsia"/>
          <w:bCs/>
        </w:rPr>
        <w:t>共下給他幫忙才對</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孫慧蓮（白）：好！明天我們一起勸妳哥去賣茶</w:t>
      </w:r>
    </w:p>
    <w:p w:rsidR="006C3054" w:rsidRDefault="006C3054" w:rsidP="00AE7970">
      <w:pPr>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Pr>
          <w:rFonts w:ascii="標楷體" w:eastAsia="標楷體" w:hAnsi="標楷體" w:hint="eastAsia"/>
          <w:bCs/>
        </w:rPr>
        <w:t>孫慧蓮（唱）：九月採茶桂花香；一籮採了又一筐，【紗窗外</w:t>
      </w:r>
    </w:p>
    <w:p w:rsidR="00AE7970" w:rsidRPr="00AE7970" w:rsidRDefault="00AE7970" w:rsidP="006C3054">
      <w:pPr>
        <w:ind w:firstLineChars="650" w:firstLine="1560"/>
        <w:rPr>
          <w:rFonts w:ascii="標楷體" w:eastAsia="標楷體" w:hAnsi="標楷體"/>
        </w:rPr>
      </w:pPr>
      <w:r w:rsidRPr="00AE7970">
        <w:rPr>
          <w:rFonts w:ascii="標楷體" w:eastAsia="標楷體" w:hAnsi="標楷體" w:hint="eastAsia"/>
          <w:bCs/>
        </w:rPr>
        <w:lastRenderedPageBreak/>
        <w:t>四向山頭都採過；三人採茶回家鄉。</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三妹採來嫂嫂來做哥賣茶；各種各色名傳揚。</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張玉荷（唱）：姑嫂雙雙入間房；我勸哥來嫂勸郎，</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要想母親年紀老；堂堂男兒要擔當。</w:t>
      </w:r>
    </w:p>
    <w:p w:rsid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自知家貧沒財沒產沒銀兩；靠賣茶養活親娘。</w:t>
      </w:r>
    </w:p>
    <w:p w:rsidR="00682531" w:rsidRPr="00AE7970" w:rsidRDefault="00682531" w:rsidP="00AE7970">
      <w:pPr>
        <w:ind w:firstLineChars="650" w:firstLine="1560"/>
        <w:rPr>
          <w:rFonts w:ascii="標楷體" w:eastAsia="標楷體" w:hAnsi="標楷體"/>
        </w:rPr>
      </w:pPr>
    </w:p>
    <w:p w:rsidR="00AE7970" w:rsidRPr="00AE7970" w:rsidRDefault="00AE7970" w:rsidP="00AE7970">
      <w:pPr>
        <w:rPr>
          <w:rFonts w:ascii="標楷體" w:eastAsia="標楷體" w:hAnsi="標楷體"/>
        </w:rPr>
      </w:pPr>
      <w:r w:rsidRPr="00AE7970">
        <w:rPr>
          <w:rFonts w:ascii="標楷體" w:eastAsia="標楷體" w:hAnsi="標楷體" w:hint="eastAsia"/>
          <w:bCs/>
        </w:rPr>
        <w:t>第三場《勸郎賣茶》</w:t>
      </w:r>
    </w:p>
    <w:p w:rsidR="00AE7970" w:rsidRPr="00AE7970" w:rsidRDefault="00AE7970" w:rsidP="00AE7970">
      <w:pPr>
        <w:rPr>
          <w:rFonts w:ascii="標楷體" w:eastAsia="標楷體" w:hAnsi="標楷體"/>
        </w:rPr>
      </w:pPr>
      <w:r w:rsidRPr="00AE7970">
        <w:rPr>
          <w:rFonts w:ascii="標楷體" w:eastAsia="標楷體" w:hAnsi="標楷體" w:hint="eastAsia"/>
          <w:bCs/>
        </w:rPr>
        <w:t>說書人（唸）：【數板】沒空真沒空食飽走西東，本庄沒頭路走到廈門並廣東</w:t>
      </w:r>
    </w:p>
    <w:p w:rsidR="00AE7970" w:rsidRPr="00AE7970" w:rsidRDefault="00AE7970" w:rsidP="00AE7970">
      <w:pPr>
        <w:ind w:leftChars="650" w:left="1560"/>
        <w:rPr>
          <w:rFonts w:ascii="標楷體" w:eastAsia="標楷體" w:hAnsi="標楷體"/>
          <w:bCs/>
        </w:rPr>
      </w:pPr>
      <w:r w:rsidRPr="00AE7970">
        <w:rPr>
          <w:rFonts w:ascii="標楷體" w:eastAsia="標楷體" w:hAnsi="標楷體" w:hint="eastAsia"/>
          <w:bCs/>
        </w:rPr>
        <w:t>他那邊與我們這邊有些就不相同，我們這老公管哺娘他們專專哺娘管老公有日對介胡同過，看到兩介人，拖介拖、舂介舂，打到大嬤空，我就與他占對中</w:t>
      </w:r>
      <w:r w:rsidRPr="00AE7970">
        <w:rPr>
          <w:rFonts w:ascii="標楷體" w:eastAsia="標楷體" w:hAnsi="標楷體" w:hint="eastAsia"/>
        </w:rPr>
        <w:t>，</w:t>
      </w:r>
      <w:r w:rsidRPr="00AE7970">
        <w:rPr>
          <w:rFonts w:ascii="標楷體" w:eastAsia="標楷體" w:hAnsi="標楷體" w:hint="eastAsia"/>
          <w:bCs/>
        </w:rPr>
        <w:t>什麼妹來什麼嫂，下面不可抓太重</w:t>
      </w:r>
      <w:r w:rsidRPr="00AE7970">
        <w:rPr>
          <w:rFonts w:ascii="標楷體" w:eastAsia="標楷體" w:hAnsi="標楷體" w:hint="eastAsia"/>
        </w:rPr>
        <w:t>，</w:t>
      </w:r>
      <w:r w:rsidRPr="00AE7970">
        <w:rPr>
          <w:rFonts w:ascii="標楷體" w:eastAsia="標楷體" w:hAnsi="標楷體" w:hint="eastAsia"/>
          <w:bCs/>
        </w:rPr>
        <w:t>不小心老命會來見祖公，婦人家較囉嗦，一張嘴子聶聶動，開聲來罵就她老公，因為舊年介六月冬，勞他相爭一只爛火熜，害我聽到呀到笑到不會挺動來不會挺動</w:t>
      </w:r>
    </w:p>
    <w:p w:rsidR="00AE7970" w:rsidRPr="00AE7970" w:rsidRDefault="00AE7970" w:rsidP="00AE7970">
      <w:pPr>
        <w:ind w:left="1560" w:hangingChars="650" w:hanging="1560"/>
        <w:rPr>
          <w:rFonts w:ascii="標楷體" w:eastAsia="標楷體" w:hAnsi="標楷體"/>
        </w:rPr>
      </w:pPr>
      <w:r w:rsidRPr="00AE7970">
        <w:rPr>
          <w:rFonts w:ascii="標楷體" w:eastAsia="標楷體" w:hAnsi="標楷體" w:hint="eastAsia"/>
          <w:bCs/>
        </w:rPr>
        <w:t>說書人（白）：整家人都為了生活在打拼，文重還想推懶留在家裡，各位賓朋，想知他兩姑嫂要怎麼勸文重</w:t>
      </w:r>
      <w:r w:rsidRPr="00AE7970">
        <w:rPr>
          <w:rFonts w:ascii="標楷體" w:eastAsia="標楷體" w:hAnsi="標楷體" w:hint="eastAsia"/>
        </w:rPr>
        <w:t>，</w:t>
      </w:r>
      <w:r w:rsidRPr="00AE7970">
        <w:rPr>
          <w:rFonts w:ascii="標楷體" w:eastAsia="標楷體" w:hAnsi="標楷體" w:hint="eastAsia"/>
          <w:bCs/>
        </w:rPr>
        <w:t>文重會答應，還是不答應去賣茶</w:t>
      </w:r>
      <w:r w:rsidRPr="00AE7970">
        <w:rPr>
          <w:rFonts w:ascii="標楷體" w:eastAsia="標楷體" w:hAnsi="標楷體" w:hint="eastAsia"/>
        </w:rPr>
        <w:t>，</w:t>
      </w:r>
      <w:r w:rsidRPr="00AE7970">
        <w:rPr>
          <w:rFonts w:ascii="標楷體" w:eastAsia="標楷體" w:hAnsi="標楷體" w:hint="eastAsia"/>
          <w:bCs/>
        </w:rPr>
        <w:t>請慢慢看下去</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孫慧蓮（白）：文重</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張玉荷（白）：阿哥</w:t>
      </w:r>
    </w:p>
    <w:p w:rsidR="00AE7970" w:rsidRPr="00AE7970" w:rsidRDefault="00AE7970" w:rsidP="00AE7970">
      <w:pPr>
        <w:rPr>
          <w:rFonts w:ascii="標楷體" w:eastAsia="標楷體" w:hAnsi="標楷體"/>
        </w:rPr>
      </w:pPr>
      <w:r w:rsidRPr="00AE7970">
        <w:rPr>
          <w:rFonts w:ascii="標楷體" w:eastAsia="標楷體" w:hAnsi="標楷體" w:hint="eastAsia"/>
          <w:bCs/>
        </w:rPr>
        <w:t>張文重</w:t>
      </w:r>
      <w:r w:rsidR="00682531">
        <w:rPr>
          <w:rFonts w:ascii="標楷體" w:eastAsia="標楷體" w:hAnsi="標楷體" w:hint="eastAsia"/>
          <w:bCs/>
        </w:rPr>
        <w:t>（白）：來了阿！哺娘啊老妹！</w:t>
      </w:r>
      <w:r w:rsidRPr="00AE7970">
        <w:rPr>
          <w:rFonts w:ascii="標楷體" w:eastAsia="標楷體" w:hAnsi="標楷體" w:hint="eastAsia"/>
          <w:bCs/>
        </w:rPr>
        <w:t>老妹</w:t>
      </w:r>
      <w:r w:rsidR="00682531">
        <w:rPr>
          <w:rFonts w:ascii="標楷體" w:eastAsia="標楷體" w:hAnsi="標楷體" w:hint="eastAsia"/>
          <w:bCs/>
        </w:rPr>
        <w:t>就</w:t>
      </w:r>
      <w:r w:rsidRPr="00AE7970">
        <w:rPr>
          <w:rFonts w:ascii="標楷體" w:eastAsia="標楷體" w:hAnsi="標楷體" w:hint="eastAsia"/>
          <w:bCs/>
        </w:rPr>
        <w:t>我哺娘</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孫慧蓮（白）：文重</w:t>
      </w:r>
      <w:r w:rsidRPr="00AE7970">
        <w:rPr>
          <w:rFonts w:ascii="標楷體" w:eastAsia="標楷體" w:hAnsi="標楷體" w:hint="eastAsia"/>
        </w:rPr>
        <w:t>，</w:t>
      </w:r>
      <w:r w:rsidRPr="00AE7970">
        <w:rPr>
          <w:rFonts w:ascii="標楷體" w:eastAsia="標楷體" w:hAnsi="標楷體" w:hint="eastAsia"/>
          <w:bCs/>
        </w:rPr>
        <w:t>你到底是會說話</w:t>
      </w:r>
      <w:r w:rsidRPr="00AE7970">
        <w:rPr>
          <w:rFonts w:ascii="標楷體" w:eastAsia="標楷體" w:hAnsi="標楷體" w:hint="eastAsia"/>
        </w:rPr>
        <w:t>，</w:t>
      </w:r>
      <w:r w:rsidRPr="00AE7970">
        <w:rPr>
          <w:rFonts w:ascii="標楷體" w:eastAsia="標楷體" w:hAnsi="標楷體" w:hint="eastAsia"/>
          <w:bCs/>
        </w:rPr>
        <w:t>還是不會說話</w:t>
      </w:r>
      <w:r w:rsidRPr="00AE7970">
        <w:rPr>
          <w:rFonts w:ascii="標楷體" w:eastAsia="標楷體" w:hAnsi="標楷體" w:hint="eastAsia"/>
        </w:rPr>
        <w:t>？</w:t>
      </w:r>
      <w:r w:rsidRPr="00AE7970">
        <w:rPr>
          <w:rFonts w:ascii="標楷體" w:eastAsia="標楷體" w:hAnsi="標楷體" w:hint="eastAsia"/>
          <w:bCs/>
        </w:rPr>
        <w:t>怎般說阿老妹就我哺娘</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張文重（白）：唉呦！因為省時間的關係啊！哺娘與老妹黏在一起講</w:t>
      </w:r>
    </w:p>
    <w:p w:rsidR="00AE7970" w:rsidRPr="00AE7970" w:rsidRDefault="00AE7970" w:rsidP="00682531">
      <w:pPr>
        <w:ind w:left="1560" w:hangingChars="650" w:hanging="1560"/>
        <w:rPr>
          <w:rFonts w:ascii="標楷體" w:eastAsia="標楷體" w:hAnsi="標楷體"/>
        </w:rPr>
      </w:pPr>
      <w:r w:rsidRPr="00AE7970">
        <w:rPr>
          <w:rFonts w:ascii="標楷體" w:eastAsia="標楷體" w:hAnsi="標楷體" w:hint="eastAsia"/>
          <w:bCs/>
        </w:rPr>
        <w:t>孫慧蓮（白）：老公說話也要省時間，那麼我教你，三餐吃飯減吃兩碗，壽命就會減食幾年</w:t>
      </w:r>
      <w:r w:rsidRPr="00AE7970">
        <w:rPr>
          <w:rFonts w:ascii="標楷體" w:eastAsia="標楷體" w:hAnsi="標楷體" w:hint="eastAsia"/>
        </w:rPr>
        <w:t>，</w:t>
      </w:r>
      <w:r w:rsidRPr="00AE7970">
        <w:rPr>
          <w:rFonts w:ascii="標楷體" w:eastAsia="標楷體" w:hAnsi="標楷體" w:hint="eastAsia"/>
          <w:bCs/>
        </w:rPr>
        <w:t>這就省時間了</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張文重（白）：哪有人這樣省時間的</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孫慧蓮（白）：你說要省時間啊只好就這樣的辦法</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張文重（白）：哦</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孫慧蓮（白）：講話一句，就是一句</w:t>
      </w:r>
      <w:r w:rsidRPr="00AE7970">
        <w:rPr>
          <w:rFonts w:ascii="標楷體" w:eastAsia="標楷體" w:hAnsi="標楷體" w:hint="eastAsia"/>
        </w:rPr>
        <w:t>，</w:t>
      </w:r>
      <w:r w:rsidRPr="00AE7970">
        <w:rPr>
          <w:rFonts w:ascii="標楷體" w:eastAsia="標楷體" w:hAnsi="標楷體" w:hint="eastAsia"/>
          <w:bCs/>
        </w:rPr>
        <w:t>講給他清楚來，不可黏泥帶水</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張文重（白）：好啦！你們這麼早到前堂，要做什麼啊</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張玉荷（白）：二哥</w:t>
      </w:r>
      <w:r w:rsidRPr="00AE7970">
        <w:rPr>
          <w:rFonts w:ascii="標楷體" w:eastAsia="標楷體" w:hAnsi="標楷體" w:hint="eastAsia"/>
        </w:rPr>
        <w:t>，</w:t>
      </w:r>
      <w:r w:rsidRPr="00AE7970">
        <w:rPr>
          <w:rFonts w:ascii="標楷體" w:eastAsia="標楷體" w:hAnsi="標楷體" w:hint="eastAsia"/>
          <w:bCs/>
        </w:rPr>
        <w:t>大哥今日就要出外去賣茶，不知你要跟著一起去嗎</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張文重（白）：我呀</w:t>
      </w:r>
      <w:r w:rsidRPr="00AE7970">
        <w:rPr>
          <w:rFonts w:ascii="標楷體" w:eastAsia="標楷體" w:hAnsi="標楷體" w:hint="eastAsia"/>
        </w:rPr>
        <w:t>！</w:t>
      </w:r>
      <w:r w:rsidRPr="00AE7970">
        <w:rPr>
          <w:rFonts w:ascii="標楷體" w:eastAsia="標楷體" w:hAnsi="標楷體" w:hint="eastAsia"/>
          <w:bCs/>
        </w:rPr>
        <w:t>不想要去，我想要留在家</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孫慧蓮（白）：你想要留在家啊</w:t>
      </w:r>
    </w:p>
    <w:p w:rsidR="00AE7970" w:rsidRPr="00AE7970" w:rsidRDefault="00682531" w:rsidP="00AE7970">
      <w:pPr>
        <w:rPr>
          <w:rFonts w:ascii="標楷體" w:eastAsia="標楷體" w:hAnsi="標楷體"/>
        </w:rPr>
      </w:pPr>
      <w:r>
        <w:rPr>
          <w:rFonts w:ascii="標楷體" w:eastAsia="標楷體" w:hAnsi="標楷體" w:hint="eastAsia"/>
          <w:bCs/>
        </w:rPr>
        <w:t>孫慧蓮（唱）：喂</w:t>
      </w:r>
      <w:r w:rsidR="00AE7970" w:rsidRPr="00AE7970">
        <w:rPr>
          <w:rFonts w:ascii="標楷體" w:eastAsia="標楷體" w:hAnsi="標楷體" w:hint="eastAsia"/>
          <w:bCs/>
        </w:rPr>
        <w:t>！苦啊！【山歌號子】</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堂堂一個男子人；有茶不賣何原因，</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有心採茶無心賣；喊我姑嫂靠何人。</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張文重（唱）：喂！賢妻呀！</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叫我來我就來；鞋子拖忒著草鞋，</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叫我走我就走；走到東邊來，</w:t>
      </w:r>
      <w:r w:rsidRPr="00AE7970">
        <w:rPr>
          <w:rFonts w:ascii="標楷體" w:eastAsia="標楷體" w:hAnsi="標楷體" w:hint="eastAsia"/>
          <w:bCs/>
        </w:rPr>
        <w:br/>
        <w:t>打得三下鑼；匡匡匡。</w:t>
      </w:r>
    </w:p>
    <w:p w:rsidR="006C3054" w:rsidRDefault="00AE7970" w:rsidP="00AE7970">
      <w:pPr>
        <w:ind w:leftChars="650" w:left="1560"/>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我又走走到西邊過；打的三下鼓並鑼，咚咚匡</w:t>
      </w:r>
    </w:p>
    <w:p w:rsidR="00AE7970" w:rsidRPr="00AE7970" w:rsidRDefault="00AE7970" w:rsidP="006C3054">
      <w:pPr>
        <w:ind w:firstLineChars="650" w:firstLine="1560"/>
        <w:rPr>
          <w:rFonts w:ascii="標楷體" w:eastAsia="標楷體" w:hAnsi="標楷體"/>
        </w:rPr>
      </w:pPr>
      <w:r w:rsidRPr="00AE7970">
        <w:rPr>
          <w:rFonts w:ascii="標楷體" w:eastAsia="標楷體" w:hAnsi="標楷體" w:hint="eastAsia"/>
          <w:bCs/>
        </w:rPr>
        <w:lastRenderedPageBreak/>
        <w:t>我又走；走對叔公屋前過，</w:t>
      </w:r>
    </w:p>
    <w:p w:rsidR="00AE7970" w:rsidRPr="00AE7970" w:rsidRDefault="00682531" w:rsidP="00AE7970">
      <w:pPr>
        <w:ind w:leftChars="650" w:left="1560"/>
        <w:rPr>
          <w:rFonts w:ascii="標楷體" w:eastAsia="標楷體" w:hAnsi="標楷體"/>
        </w:rPr>
      </w:pPr>
      <w:r>
        <w:rPr>
          <w:rFonts w:ascii="標楷體" w:eastAsia="標楷體" w:hAnsi="標楷體" w:hint="eastAsia"/>
          <w:bCs/>
        </w:rPr>
        <w:t>看到叔公打阿</w:t>
      </w:r>
      <w:r w:rsidR="00AE7970" w:rsidRPr="00AE7970">
        <w:rPr>
          <w:rFonts w:ascii="標楷體" w:eastAsia="標楷體" w:hAnsi="標楷體" w:hint="eastAsia"/>
          <w:bCs/>
        </w:rPr>
        <w:t>婆；兩公婆打的背駝駝。</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兩人行前告訴我；我也不敢取笑你</w:t>
      </w:r>
      <w:r w:rsidRPr="00AE7970">
        <w:rPr>
          <w:rFonts w:ascii="標楷體" w:eastAsia="標楷體" w:hAnsi="標楷體" w:hint="eastAsia"/>
          <w:bCs/>
        </w:rPr>
        <w:br/>
        <w:t>你也不敢取笑我；取笑我喔。</w:t>
      </w:r>
    </w:p>
    <w:p w:rsidR="00AE7970" w:rsidRPr="00AE7970" w:rsidRDefault="00682531" w:rsidP="00AE7970">
      <w:pPr>
        <w:rPr>
          <w:rFonts w:ascii="標楷體" w:eastAsia="標楷體" w:hAnsi="標楷體"/>
        </w:rPr>
      </w:pPr>
      <w:r>
        <w:rPr>
          <w:rFonts w:ascii="標楷體" w:eastAsia="標楷體" w:hAnsi="標楷體" w:hint="eastAsia"/>
          <w:bCs/>
        </w:rPr>
        <w:t>張玉荷（唱）：喂</w:t>
      </w:r>
      <w:r w:rsidR="00AE7970" w:rsidRPr="00AE7970">
        <w:rPr>
          <w:rFonts w:ascii="標楷體" w:eastAsia="標楷體" w:hAnsi="標楷體" w:hint="eastAsia"/>
          <w:bCs/>
        </w:rPr>
        <w:t>！苦啊！【山歌號子】</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男子本來有恆心；賢妹言語句句真，</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做好色茶你不賣；怎般養活一家人。</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張文重（唱）：嘿！賢妹呀！【山歌號子】</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三妹不用來激哥；我是三聲無奈何，</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一想起母親年又老；二想起兄弟姐妹按相好。</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三想起你嫂年少會寂寞；路途遙遠山又高，</w:t>
      </w:r>
      <w:r w:rsidRPr="00AE7970">
        <w:rPr>
          <w:rFonts w:ascii="標楷體" w:eastAsia="標楷體" w:hAnsi="標楷體" w:hint="eastAsia"/>
          <w:bCs/>
        </w:rPr>
        <w:br/>
        <w:t>為兄時在做不到做不到。</w:t>
      </w:r>
    </w:p>
    <w:p w:rsidR="00AE7970" w:rsidRPr="00AE7970" w:rsidRDefault="00AE7970" w:rsidP="00AE7970">
      <w:pPr>
        <w:rPr>
          <w:rFonts w:ascii="標楷體" w:eastAsia="標楷體" w:hAnsi="標楷體"/>
        </w:rPr>
      </w:pPr>
      <w:r w:rsidRPr="00AE7970">
        <w:rPr>
          <w:rFonts w:ascii="標楷體" w:eastAsia="標楷體" w:hAnsi="標楷體" w:hint="eastAsia"/>
          <w:bCs/>
        </w:rPr>
        <w:t>孫慧蓮、張玉荷（白）：文重/阿哥，你看我姑嫂按相好，你呀就放心去吧</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張文重（白）：雖然你姑嫂按相好，</w:t>
      </w:r>
      <w:r w:rsidR="00682531">
        <w:rPr>
          <w:rFonts w:ascii="標楷體" w:eastAsia="標楷體" w:hAnsi="標楷體" w:hint="eastAsia"/>
          <w:bCs/>
        </w:rPr>
        <w:t>不過</w:t>
      </w:r>
      <w:r w:rsidRPr="00AE7970">
        <w:rPr>
          <w:rFonts w:ascii="標楷體" w:eastAsia="標楷體" w:hAnsi="標楷體" w:hint="eastAsia"/>
          <w:bCs/>
        </w:rPr>
        <w:t>為兄還是做不到</w:t>
      </w:r>
    </w:p>
    <w:p w:rsidR="00AE7970" w:rsidRPr="00AE7970" w:rsidRDefault="00682531" w:rsidP="00AE7970">
      <w:pPr>
        <w:rPr>
          <w:rFonts w:ascii="標楷體" w:eastAsia="標楷體" w:hAnsi="標楷體"/>
        </w:rPr>
      </w:pPr>
      <w:r>
        <w:rPr>
          <w:rFonts w:ascii="標楷體" w:eastAsia="標楷體" w:hAnsi="標楷體" w:hint="eastAsia"/>
          <w:bCs/>
        </w:rPr>
        <w:t>張玉荷（白）：做不到也要做，做好色茶又不去賣家中生活要靠甚麼</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孫慧蓮（白）：是呀！要怎般養活一家人</w:t>
      </w:r>
    </w:p>
    <w:p w:rsidR="00AE7970" w:rsidRPr="00AE7970" w:rsidRDefault="00AE7970" w:rsidP="00AE7970">
      <w:pPr>
        <w:rPr>
          <w:rFonts w:ascii="標楷體" w:eastAsia="標楷體" w:hAnsi="標楷體"/>
          <w:bCs/>
        </w:rPr>
      </w:pPr>
      <w:r w:rsidRPr="00AE7970">
        <w:rPr>
          <w:rFonts w:ascii="標楷體" w:eastAsia="標楷體" w:hAnsi="標楷體" w:hint="eastAsia"/>
          <w:bCs/>
        </w:rPr>
        <w:t>孫慧蓮（白）：文重！</w:t>
      </w:r>
    </w:p>
    <w:p w:rsidR="00AE7970" w:rsidRPr="00AE7970" w:rsidRDefault="00AE7970" w:rsidP="00AE7970">
      <w:pPr>
        <w:rPr>
          <w:rFonts w:ascii="標楷體" w:eastAsia="標楷體" w:hAnsi="標楷體"/>
        </w:rPr>
      </w:pPr>
      <w:r w:rsidRPr="00AE7970">
        <w:rPr>
          <w:rFonts w:ascii="標楷體" w:eastAsia="標楷體" w:hAnsi="標楷體" w:hint="eastAsia"/>
          <w:bCs/>
        </w:rPr>
        <w:t>孫慧蓮（唱）：一杯米酒說郎聽；我郎莫嫌米酒淡，【汕頭山歌】</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雖然酒淡人意好；千斤茶擔也著行。</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張文重（唱）：承蒙賢妻酒不淡；食落肚中不怕冷，</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好酒食落慢慢醉；夫妻之情也著行。</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張玉荷（唱）：二杯酒來十里香；恭送阿哥到外洋，</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希望阿哥茶價好；賺多錢銀轉家堂。</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張文重（唱）：得蒙賢妹十里香；阿哥飲了出外鄉，</w:t>
      </w:r>
    </w:p>
    <w:p w:rsid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總要阿哥茶價好；轉時買個梳頭箱。</w:t>
      </w:r>
    </w:p>
    <w:p w:rsidR="00F0122E" w:rsidRDefault="00F0122E" w:rsidP="00F0122E">
      <w:pPr>
        <w:rPr>
          <w:rFonts w:ascii="標楷體" w:eastAsia="標楷體" w:hAnsi="標楷體"/>
          <w:bCs/>
        </w:rPr>
      </w:pPr>
      <w:r>
        <w:rPr>
          <w:rFonts w:ascii="標楷體" w:eastAsia="標楷體" w:hAnsi="標楷體" w:hint="eastAsia"/>
          <w:bCs/>
        </w:rPr>
        <w:t>張玉荷（白）：多謝阿哥</w:t>
      </w:r>
    </w:p>
    <w:p w:rsidR="00F0122E" w:rsidRPr="00AE7970" w:rsidRDefault="00F0122E" w:rsidP="00F0122E">
      <w:pPr>
        <w:rPr>
          <w:rFonts w:ascii="標楷體" w:eastAsia="標楷體" w:hAnsi="標楷體"/>
        </w:rPr>
      </w:pPr>
      <w:r w:rsidRPr="00AE7970">
        <w:rPr>
          <w:rFonts w:ascii="標楷體" w:eastAsia="標楷體" w:hAnsi="標楷體" w:hint="eastAsia"/>
          <w:bCs/>
        </w:rPr>
        <w:t>張文重（白）：</w:t>
      </w:r>
      <w:r>
        <w:rPr>
          <w:rFonts w:ascii="標楷體" w:eastAsia="標楷體" w:hAnsi="標楷體" w:hint="eastAsia"/>
          <w:bCs/>
        </w:rPr>
        <w:t>多謝阿哥</w:t>
      </w:r>
    </w:p>
    <w:p w:rsidR="00AE7970" w:rsidRPr="00AE7970" w:rsidRDefault="00AE7970" w:rsidP="00AE7970">
      <w:pPr>
        <w:rPr>
          <w:rFonts w:ascii="標楷體" w:eastAsia="標楷體" w:hAnsi="標楷體"/>
        </w:rPr>
      </w:pPr>
      <w:r w:rsidRPr="00AE7970">
        <w:rPr>
          <w:rFonts w:ascii="標楷體" w:eastAsia="標楷體" w:hAnsi="標楷體" w:hint="eastAsia"/>
          <w:bCs/>
        </w:rPr>
        <w:t>孫慧蓮（唱）：我郎賣茶為家窮；鴛鴦拆散各西東，</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低頭問郎一句話；此去賣茶幾秋冬。</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張文重（唱）：為了謀生到外洋；賢妻不要按悲傷，</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家事姑嫂同心做；女人立志要堅強。</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孫慧蓮（白）：文重，為了母親與妻妹，你要恆心去賣茶</w:t>
      </w:r>
    </w:p>
    <w:p w:rsidR="00AE7970" w:rsidRPr="00AE7970" w:rsidRDefault="00AE7970" w:rsidP="00AE7970">
      <w:pPr>
        <w:rPr>
          <w:rFonts w:ascii="標楷體" w:eastAsia="標楷體" w:hAnsi="標楷體"/>
          <w:bCs/>
        </w:rPr>
      </w:pPr>
      <w:r w:rsidRPr="00AE7970">
        <w:rPr>
          <w:rFonts w:ascii="標楷體" w:eastAsia="標楷體" w:hAnsi="標楷體" w:hint="eastAsia"/>
          <w:bCs/>
        </w:rPr>
        <w:t>張玉荷（白）：阿哥，老古言語有說過，自古人窮志不窮，世上無水不朝東</w:t>
      </w:r>
      <w:r w:rsidRPr="00AE7970">
        <w:rPr>
          <w:rFonts w:ascii="標楷體" w:eastAsia="標楷體" w:hAnsi="標楷體" w:hint="eastAsia"/>
        </w:rPr>
        <w:t>，</w:t>
      </w:r>
      <w:r w:rsidRPr="00AE7970">
        <w:rPr>
          <w:rFonts w:ascii="標楷體" w:eastAsia="標楷體" w:hAnsi="標楷體" w:hint="eastAsia"/>
          <w:bCs/>
        </w:rPr>
        <w:t>筍</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因撥殼方成竹，鯉魚奔浪化成龍</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張文重（白）：男子漢要恆心，老妹講的半點</w:t>
      </w:r>
      <w:r w:rsidR="00F0122E">
        <w:rPr>
          <w:rFonts w:ascii="標楷體" w:eastAsia="標楷體" w:hAnsi="標楷體" w:hint="eastAsia"/>
          <w:bCs/>
        </w:rPr>
        <w:t>就</w:t>
      </w:r>
      <w:r w:rsidRPr="00AE7970">
        <w:rPr>
          <w:rFonts w:ascii="標楷體" w:eastAsia="標楷體" w:hAnsi="標楷體" w:hint="eastAsia"/>
          <w:bCs/>
        </w:rPr>
        <w:t>無差</w:t>
      </w:r>
      <w:r w:rsidRPr="00AE7970">
        <w:rPr>
          <w:rFonts w:ascii="標楷體" w:eastAsia="標楷體" w:hAnsi="標楷體" w:hint="eastAsia"/>
        </w:rPr>
        <w:t>，</w:t>
      </w:r>
      <w:r w:rsidRPr="00AE7970">
        <w:rPr>
          <w:rFonts w:ascii="標楷體" w:eastAsia="標楷體" w:hAnsi="標楷體" w:hint="eastAsia"/>
          <w:bCs/>
        </w:rPr>
        <w:t>馬上出發！</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孫慧蓮（白）：馬上要去！</w:t>
      </w:r>
      <w:r w:rsidR="00F0122E">
        <w:rPr>
          <w:rFonts w:ascii="標楷體" w:eastAsia="標楷體" w:hAnsi="標楷體" w:hint="eastAsia"/>
          <w:bCs/>
        </w:rPr>
        <w:t>我</w:t>
      </w:r>
      <w:r w:rsidRPr="00AE7970">
        <w:rPr>
          <w:rFonts w:ascii="標楷體" w:eastAsia="標楷體" w:hAnsi="標楷體" w:hint="eastAsia"/>
          <w:bCs/>
        </w:rPr>
        <w:t>去準備包袱</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張玉荷（白）：大哥不知準備好了沒，我去看看，二哥，我們在河邊相等唷</w:t>
      </w:r>
    </w:p>
    <w:p w:rsidR="006C3054" w:rsidRDefault="00AE7970" w:rsidP="00AE7970">
      <w:pPr>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張文重（白）：哺娘姐，我茶賣忒之後一定馬上就回來！你莫哭，好好好！我惜</w:t>
      </w:r>
    </w:p>
    <w:p w:rsidR="00AE7970" w:rsidRPr="00AE7970" w:rsidRDefault="00AE7970" w:rsidP="00AE7970">
      <w:pPr>
        <w:rPr>
          <w:rFonts w:ascii="標楷體" w:eastAsia="標楷體" w:hAnsi="標楷體"/>
        </w:rPr>
      </w:pPr>
      <w:r w:rsidRPr="00AE7970">
        <w:rPr>
          <w:rFonts w:ascii="標楷體" w:eastAsia="標楷體" w:hAnsi="標楷體" w:hint="eastAsia"/>
          <w:bCs/>
        </w:rPr>
        <w:lastRenderedPageBreak/>
        <w:t>孫慧蓮（白）：不知見笑，棚下有這麼多人看著</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張文重（白）：是哦！我自有辦法燈火給我關掉</w:t>
      </w:r>
    </w:p>
    <w:p w:rsidR="00AE7970" w:rsidRPr="00AE7970" w:rsidRDefault="00AE7970" w:rsidP="00AE7970">
      <w:pPr>
        <w:rPr>
          <w:rFonts w:ascii="標楷體" w:eastAsia="標楷體" w:hAnsi="標楷體"/>
        </w:rPr>
      </w:pPr>
    </w:p>
    <w:p w:rsidR="00AE7970" w:rsidRPr="00AE7970" w:rsidRDefault="00AE7970" w:rsidP="00AE7970">
      <w:pPr>
        <w:rPr>
          <w:rFonts w:ascii="標楷體" w:eastAsia="標楷體" w:hAnsi="標楷體"/>
        </w:rPr>
      </w:pPr>
      <w:r w:rsidRPr="00AE7970">
        <w:rPr>
          <w:rFonts w:ascii="標楷體" w:eastAsia="標楷體" w:hAnsi="標楷體" w:hint="eastAsia"/>
          <w:bCs/>
        </w:rPr>
        <w:t>第四場《送郎挷傘尾》</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劉繡屏（白）：夫郎，點心、包袱、傘都準備好了</w:t>
      </w:r>
      <w:r w:rsidRPr="00AE7970">
        <w:rPr>
          <w:rFonts w:ascii="標楷體" w:eastAsia="標楷體" w:hAnsi="標楷體" w:hint="eastAsia"/>
        </w:rPr>
        <w:t>，</w:t>
      </w:r>
      <w:r w:rsidRPr="00AE7970">
        <w:rPr>
          <w:rFonts w:ascii="標楷體" w:eastAsia="標楷體" w:hAnsi="標楷體" w:hint="eastAsia"/>
          <w:bCs/>
        </w:rPr>
        <w:t>這次前去一定，要多加小心</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張文賢（白）：你放心，有文華跟著我去，我們會互相照顧</w:t>
      </w:r>
    </w:p>
    <w:p w:rsidR="00AE7970" w:rsidRPr="00AE7970" w:rsidRDefault="00AE7970" w:rsidP="00AE7970">
      <w:pPr>
        <w:rPr>
          <w:rFonts w:ascii="標楷體" w:eastAsia="標楷體" w:hAnsi="標楷體"/>
          <w:bCs/>
        </w:rPr>
      </w:pPr>
      <w:r w:rsidRPr="00AE7970">
        <w:rPr>
          <w:rFonts w:ascii="標楷體" w:eastAsia="標楷體" w:hAnsi="標楷體" w:hint="eastAsia"/>
          <w:bCs/>
        </w:rPr>
        <w:t>劉繡屏（白）：說到文華，怎沒看到他</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張文賢（白）：他呀！已經先去渡船頭等我了</w:t>
      </w:r>
      <w:r w:rsidRPr="00AE7970">
        <w:rPr>
          <w:rFonts w:ascii="標楷體" w:eastAsia="標楷體" w:hAnsi="標楷體" w:hint="eastAsia"/>
        </w:rPr>
        <w:t>，</w:t>
      </w:r>
      <w:r w:rsidRPr="00AE7970">
        <w:rPr>
          <w:rFonts w:ascii="標楷體" w:eastAsia="標楷體" w:hAnsi="標楷體" w:hint="eastAsia"/>
          <w:bCs/>
        </w:rPr>
        <w:t>好了，我要走了</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劉繡屏（白）：我捨不得你，想要送你一程</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張文賢（白）：不用這麼工夫</w:t>
      </w:r>
      <w:r w:rsidRPr="00AE7970">
        <w:rPr>
          <w:rFonts w:ascii="標楷體" w:eastAsia="標楷體" w:hAnsi="標楷體" w:hint="eastAsia"/>
        </w:rPr>
        <w:t>，</w:t>
      </w:r>
      <w:r w:rsidRPr="00AE7970">
        <w:rPr>
          <w:rFonts w:ascii="標楷體" w:eastAsia="標楷體" w:hAnsi="標楷體" w:hint="eastAsia"/>
          <w:bCs/>
        </w:rPr>
        <w:t>好好好</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張玉荷（白）：大哥！我也要送妳一程</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張文賢（白）：老妹你也要送，老妹大哥不在家，你們姑嫂要和氣</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張玉荷（白）：自古言道兄當父來嫂當母</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張文賢（白）：這樣我就放心了</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張玉荷（白）：大哥！跟你說個好消息</w:t>
      </w:r>
      <w:r w:rsidRPr="00AE7970">
        <w:rPr>
          <w:rFonts w:ascii="標楷體" w:eastAsia="標楷體" w:hAnsi="標楷體" w:hint="eastAsia"/>
        </w:rPr>
        <w:t>，</w:t>
      </w:r>
      <w:r w:rsidRPr="00AE7970">
        <w:rPr>
          <w:rFonts w:ascii="標楷體" w:eastAsia="標楷體" w:hAnsi="標楷體" w:hint="eastAsia"/>
          <w:bCs/>
        </w:rPr>
        <w:t>二哥他也要跟著你一起去賣茶唷</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劉繡屏（白）：文重不是說，要留在家中照顧茶園</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張玉荷（白）：大嫂，二哥嘴說要照顧茶園</w:t>
      </w:r>
      <w:r w:rsidRPr="00AE7970">
        <w:rPr>
          <w:rFonts w:ascii="標楷體" w:eastAsia="標楷體" w:hAnsi="標楷體" w:hint="eastAsia"/>
        </w:rPr>
        <w:t>，</w:t>
      </w:r>
      <w:r w:rsidRPr="00AE7970">
        <w:rPr>
          <w:rFonts w:ascii="標楷體" w:eastAsia="標楷體" w:hAnsi="標楷體" w:hint="eastAsia"/>
          <w:bCs/>
        </w:rPr>
        <w:t>其實是他是不想去</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張文賢（白）：那文重怎麼又要跟著我去</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張玉荷（白）：那是我與二嫂勸他，他才會去賣茶</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張文賢（白）：那我去喊文重</w:t>
      </w:r>
    </w:p>
    <w:p w:rsidR="00AE7970" w:rsidRPr="00AE7970" w:rsidRDefault="00AE7970" w:rsidP="00AE7970">
      <w:pPr>
        <w:rPr>
          <w:rFonts w:ascii="標楷體" w:eastAsia="標楷體" w:hAnsi="標楷體"/>
          <w:bCs/>
        </w:rPr>
      </w:pPr>
      <w:r w:rsidRPr="00AE7970">
        <w:rPr>
          <w:rFonts w:ascii="標楷體" w:eastAsia="標楷體" w:hAnsi="標楷體" w:hint="eastAsia"/>
          <w:bCs/>
        </w:rPr>
        <w:t>張玉荷（白）：欸！唉呦！大哥你就給二哥與二嫂多說幾句話吧</w:t>
      </w:r>
      <w:r w:rsidRPr="00AE7970">
        <w:rPr>
          <w:rFonts w:ascii="標楷體" w:eastAsia="標楷體" w:hAnsi="標楷體" w:hint="eastAsia"/>
        </w:rPr>
        <w:t>！</w:t>
      </w:r>
      <w:r w:rsidRPr="00AE7970">
        <w:rPr>
          <w:rFonts w:ascii="標楷體" w:eastAsia="標楷體" w:hAnsi="標楷體" w:hint="eastAsia"/>
          <w:bCs/>
        </w:rPr>
        <w:t>我們在渡船頭</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等</w:t>
      </w:r>
      <w:r w:rsidR="004020CB">
        <w:rPr>
          <w:rFonts w:ascii="標楷體" w:eastAsia="標楷體" w:hAnsi="標楷體" w:hint="eastAsia"/>
          <w:bCs/>
        </w:rPr>
        <w:t>他</w:t>
      </w:r>
      <w:r w:rsidRPr="00AE7970">
        <w:rPr>
          <w:rFonts w:ascii="標楷體" w:eastAsia="標楷體" w:hAnsi="標楷體" w:hint="eastAsia"/>
          <w:bCs/>
        </w:rPr>
        <w:t>就好了</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張文賢（白）：也好！那就來去</w:t>
      </w:r>
    </w:p>
    <w:p w:rsidR="00AE7970" w:rsidRPr="00AE7970" w:rsidRDefault="00AE7970" w:rsidP="00AE7970">
      <w:pPr>
        <w:rPr>
          <w:rFonts w:ascii="標楷體" w:eastAsia="標楷體" w:hAnsi="標楷體"/>
        </w:rPr>
      </w:pPr>
      <w:r w:rsidRPr="00AE7970">
        <w:rPr>
          <w:rFonts w:ascii="標楷體" w:eastAsia="標楷體" w:hAnsi="標楷體" w:hint="eastAsia"/>
          <w:bCs/>
        </w:rPr>
        <w:t>劉繡屏、張玉荷（白）：那就讓我們送你</w:t>
      </w:r>
    </w:p>
    <w:p w:rsidR="00AE7970" w:rsidRPr="00AE7970" w:rsidRDefault="00AE7970" w:rsidP="00AE7970">
      <w:pPr>
        <w:rPr>
          <w:rFonts w:ascii="標楷體" w:eastAsia="標楷體" w:hAnsi="標楷體"/>
        </w:rPr>
      </w:pPr>
      <w:r w:rsidRPr="00AE7970">
        <w:rPr>
          <w:rFonts w:ascii="標楷體" w:eastAsia="標楷體" w:hAnsi="標楷體" w:hint="eastAsia"/>
          <w:bCs/>
        </w:rPr>
        <w:t>劉繡屏（唱）：送郎拿傘出廳堂；祖宗面前來燒香，【送郎老腔】</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一來保佑家中事；二來保佑出外鄉。</w:t>
      </w:r>
    </w:p>
    <w:p w:rsidR="00AE7970" w:rsidRPr="00AE7970" w:rsidRDefault="00AE7970" w:rsidP="00AE7970">
      <w:pPr>
        <w:rPr>
          <w:rFonts w:ascii="標楷體" w:eastAsia="標楷體" w:hAnsi="標楷體"/>
        </w:rPr>
      </w:pPr>
      <w:r w:rsidRPr="00AE7970">
        <w:rPr>
          <w:rFonts w:ascii="標楷體" w:eastAsia="標楷體" w:hAnsi="標楷體" w:hint="eastAsia"/>
          <w:bCs/>
        </w:rPr>
        <w:t>張文賢（唱）：點起清香拜祖家；庇佑兒孫去賣茶，</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庇佑家中多清吉；庇佑家中兩枝花。</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張玉荷（唱）：手拿包袱送哥去；阿哥出外做生理，</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嫂嫂今年十七八；怎般捨得嫩嬌妻。</w:t>
      </w:r>
    </w:p>
    <w:p w:rsidR="00AE7970" w:rsidRPr="00AE7970" w:rsidRDefault="00AE7970" w:rsidP="00AE7970">
      <w:pPr>
        <w:rPr>
          <w:rFonts w:ascii="標楷體" w:eastAsia="標楷體" w:hAnsi="標楷體"/>
        </w:rPr>
      </w:pPr>
      <w:r w:rsidRPr="00AE7970">
        <w:rPr>
          <w:rFonts w:ascii="標楷體" w:eastAsia="標楷體" w:hAnsi="標楷體" w:hint="eastAsia"/>
          <w:bCs/>
        </w:rPr>
        <w:t>張文賢（唱）：賢妻賢妹莫傷悲；無奈出外做生理，</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莫說你嫂還年少；為了家貧捨嬌妻。</w:t>
      </w:r>
    </w:p>
    <w:p w:rsidR="00AE7970" w:rsidRPr="00AE7970" w:rsidRDefault="00AE7970" w:rsidP="00AE7970">
      <w:pPr>
        <w:rPr>
          <w:rFonts w:ascii="標楷體" w:eastAsia="標楷體" w:hAnsi="標楷體"/>
        </w:rPr>
      </w:pPr>
      <w:r w:rsidRPr="00AE7970">
        <w:rPr>
          <w:rFonts w:ascii="標楷體" w:eastAsia="標楷體" w:hAnsi="標楷體" w:hint="eastAsia"/>
          <w:bCs/>
        </w:rPr>
        <w:t>劉繡屏（唱）：送郎賣茶出遠門；手拿點心送夫君，【老腔平板】</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行一步來停一步；目汁似泉實難忍。</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夫正夫，濕透兩條圍身裙。</w:t>
      </w:r>
    </w:p>
    <w:p w:rsidR="00AE7970" w:rsidRPr="00AE7970" w:rsidRDefault="00AE7970" w:rsidP="00AE7970">
      <w:pPr>
        <w:rPr>
          <w:rFonts w:ascii="標楷體" w:eastAsia="標楷體" w:hAnsi="標楷體"/>
        </w:rPr>
      </w:pPr>
      <w:r w:rsidRPr="00AE7970">
        <w:rPr>
          <w:rFonts w:ascii="標楷體" w:eastAsia="標楷體" w:hAnsi="標楷體" w:hint="eastAsia"/>
          <w:bCs/>
        </w:rPr>
        <w:t>張文賢（唱）：今日賣茶出遠門；一天四角起愁雲，</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無奈家貧難過日；無財無產無長兄。</w:t>
      </w:r>
    </w:p>
    <w:p w:rsidR="006C3054" w:rsidRDefault="00AE7970" w:rsidP="00AE7970">
      <w:pPr>
        <w:ind w:firstLineChars="650" w:firstLine="1560"/>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妻正妻，結條褲帶出遠門。</w:t>
      </w:r>
    </w:p>
    <w:p w:rsidR="00AE7970" w:rsidRPr="00AE7970" w:rsidRDefault="00AE7970" w:rsidP="00AE7970">
      <w:pPr>
        <w:rPr>
          <w:rFonts w:ascii="標楷體" w:eastAsia="標楷體" w:hAnsi="標楷體"/>
        </w:rPr>
      </w:pPr>
      <w:r w:rsidRPr="00AE7970">
        <w:rPr>
          <w:rFonts w:ascii="標楷體" w:eastAsia="標楷體" w:hAnsi="標楷體" w:hint="eastAsia"/>
          <w:bCs/>
        </w:rPr>
        <w:lastRenderedPageBreak/>
        <w:t>張玉荷（唱）：送哥來到河口西；兩岸山歌尾駁尾，</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聲聲唱出妹心事；老妹唱出哥要知。</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哥正哥，哥難捨來嫂難離。</w:t>
      </w:r>
    </w:p>
    <w:p w:rsidR="00AE7970" w:rsidRPr="00AE7970" w:rsidRDefault="00AE7970" w:rsidP="00AE7970">
      <w:pPr>
        <w:rPr>
          <w:rFonts w:ascii="標楷體" w:eastAsia="標楷體" w:hAnsi="標楷體"/>
        </w:rPr>
      </w:pPr>
      <w:r w:rsidRPr="00AE7970">
        <w:rPr>
          <w:rFonts w:ascii="標楷體" w:eastAsia="標楷體" w:hAnsi="標楷體" w:hint="eastAsia"/>
          <w:bCs/>
        </w:rPr>
        <w:t>張文賢（唱）：二位送我到長溪；賢妻不必掛念我，</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姑嫂轉去要和氣；母親年老要關懷。</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妹正妹，擔仔輕重量力挑。</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張文賢（白）：送我到這裡，</w:t>
      </w:r>
      <w:r w:rsidR="004020CB">
        <w:rPr>
          <w:rFonts w:ascii="標楷體" w:eastAsia="標楷體" w:hAnsi="標楷體" w:hint="eastAsia"/>
          <w:bCs/>
        </w:rPr>
        <w:t>好回去了</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劉繡屏（白）：送得我近你就遠</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張文賢（白）：自古道送君千里終須一別，該回去了</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劉繡屏（白）：我捨不得你</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張文賢（白）：要送是嗎</w:t>
      </w:r>
    </w:p>
    <w:p w:rsidR="00AE7970" w:rsidRDefault="00AE7970" w:rsidP="00AE7970">
      <w:pPr>
        <w:rPr>
          <w:rFonts w:ascii="標楷體" w:eastAsia="標楷體" w:hAnsi="標楷體"/>
          <w:bCs/>
        </w:rPr>
      </w:pPr>
      <w:r w:rsidRPr="00AE7970">
        <w:rPr>
          <w:rFonts w:ascii="標楷體" w:eastAsia="標楷體" w:hAnsi="標楷體" w:hint="eastAsia"/>
          <w:bCs/>
        </w:rPr>
        <w:t>劉繡屏（白）：是阿</w:t>
      </w:r>
      <w:r w:rsidRPr="00AE7970">
        <w:rPr>
          <w:rFonts w:ascii="標楷體" w:eastAsia="標楷體" w:hAnsi="標楷體" w:hint="eastAsia"/>
          <w:bCs/>
        </w:rPr>
        <w:br/>
        <w:t>張文賢（白）：</w:t>
      </w:r>
      <w:r w:rsidR="004020CB">
        <w:rPr>
          <w:rFonts w:ascii="標楷體" w:eastAsia="標楷體" w:hAnsi="標楷體" w:hint="eastAsia"/>
          <w:bCs/>
        </w:rPr>
        <w:t>那就</w:t>
      </w:r>
      <w:r w:rsidRPr="00AE7970">
        <w:rPr>
          <w:rFonts w:ascii="標楷體" w:eastAsia="標楷體" w:hAnsi="標楷體" w:hint="eastAsia"/>
          <w:bCs/>
        </w:rPr>
        <w:t>再送吧</w:t>
      </w:r>
    </w:p>
    <w:p w:rsidR="004020CB" w:rsidRPr="00AE7970" w:rsidRDefault="004020CB" w:rsidP="00AE7970">
      <w:pPr>
        <w:rPr>
          <w:rFonts w:ascii="標楷體" w:eastAsia="標楷體" w:hAnsi="標楷體"/>
        </w:rPr>
      </w:pPr>
      <w:r>
        <w:rPr>
          <w:rFonts w:ascii="標楷體" w:eastAsia="標楷體" w:hAnsi="標楷體" w:hint="eastAsia"/>
          <w:bCs/>
        </w:rPr>
        <w:t>劉繡屏（白</w:t>
      </w:r>
      <w:r w:rsidRPr="00AE7970">
        <w:rPr>
          <w:rFonts w:ascii="標楷體" w:eastAsia="標楷體" w:hAnsi="標楷體" w:hint="eastAsia"/>
          <w:bCs/>
        </w:rPr>
        <w:t>）：</w:t>
      </w:r>
      <w:r>
        <w:rPr>
          <w:rFonts w:ascii="標楷體" w:eastAsia="標楷體" w:hAnsi="標楷體" w:hint="eastAsia"/>
          <w:bCs/>
        </w:rPr>
        <w:t>那就再送</w:t>
      </w:r>
    </w:p>
    <w:p w:rsidR="00AE7970" w:rsidRPr="00AE7970" w:rsidRDefault="00AE7970" w:rsidP="00AE7970">
      <w:pPr>
        <w:rPr>
          <w:rFonts w:ascii="標楷體" w:eastAsia="標楷體" w:hAnsi="標楷體"/>
        </w:rPr>
      </w:pPr>
      <w:r w:rsidRPr="00AE7970">
        <w:rPr>
          <w:rFonts w:ascii="標楷體" w:eastAsia="標楷體" w:hAnsi="標楷體" w:hint="eastAsia"/>
          <w:bCs/>
        </w:rPr>
        <w:t>劉繡屏（唱）：夫郎賣茶到外鄉；夫妻往日甜過糖，【送郎腔】</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昔日有夫嫌夜短；今日夫走嫌夜長。</w:t>
      </w:r>
    </w:p>
    <w:p w:rsidR="00AE7970" w:rsidRPr="00AE7970" w:rsidRDefault="00AE7970" w:rsidP="00AE7970">
      <w:pPr>
        <w:rPr>
          <w:rFonts w:ascii="標楷體" w:eastAsia="標楷體" w:hAnsi="標楷體"/>
        </w:rPr>
      </w:pPr>
      <w:r w:rsidRPr="00AE7970">
        <w:rPr>
          <w:rFonts w:ascii="標楷體" w:eastAsia="標楷體" w:hAnsi="標楷體" w:hint="eastAsia"/>
          <w:bCs/>
        </w:rPr>
        <w:t>張文賢（唱）：賢妻何必淚汪汪；男兒立志在四方，</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來日你夫會賺錢；好似織女會牛郎。</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張玉荷（唱）：阿哥賺錢莫遲歸；前面文華緊相催，</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來時送哥不知遠；轉時孤單獨自回。</w:t>
      </w:r>
    </w:p>
    <w:p w:rsidR="00AE7970" w:rsidRPr="00AE7970" w:rsidRDefault="004020CB" w:rsidP="00AE7970">
      <w:pPr>
        <w:rPr>
          <w:rFonts w:ascii="標楷體" w:eastAsia="標楷體" w:hAnsi="標楷體"/>
        </w:rPr>
      </w:pPr>
      <w:r>
        <w:rPr>
          <w:rFonts w:ascii="標楷體" w:eastAsia="標楷體" w:hAnsi="標楷體" w:hint="eastAsia"/>
          <w:bCs/>
        </w:rPr>
        <w:t>張文賢（唱）：賢妻要歸緊好歸；老弟</w:t>
      </w:r>
      <w:r w:rsidR="00AE7970" w:rsidRPr="00AE7970">
        <w:rPr>
          <w:rFonts w:ascii="標楷體" w:eastAsia="標楷體" w:hAnsi="標楷體" w:hint="eastAsia"/>
          <w:bCs/>
        </w:rPr>
        <w:t>喊船緊相催，</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姑嫂帶著做伴轉；和和氣氣莫是非。</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張玉荷（白）：阿哥你放心</w:t>
      </w:r>
    </w:p>
    <w:p w:rsidR="00AE7970" w:rsidRPr="00AE7970" w:rsidRDefault="004020CB" w:rsidP="00AE7970">
      <w:pPr>
        <w:rPr>
          <w:rFonts w:ascii="標楷體" w:eastAsia="標楷體" w:hAnsi="標楷體"/>
        </w:rPr>
      </w:pPr>
      <w:r>
        <w:rPr>
          <w:rFonts w:ascii="標楷體" w:eastAsia="標楷體" w:hAnsi="標楷體" w:hint="eastAsia"/>
          <w:bCs/>
        </w:rPr>
        <w:t>劉繡屏（白）：小姑，我有幾句話要對</w:t>
      </w:r>
      <w:r w:rsidR="00AE7970" w:rsidRPr="00AE7970">
        <w:rPr>
          <w:rFonts w:ascii="標楷體" w:eastAsia="標楷體" w:hAnsi="標楷體" w:hint="eastAsia"/>
          <w:bCs/>
        </w:rPr>
        <w:t>妳哥說，你站到那邊去</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張玉荷（白）：大哥，大嫂有話要跟妳說</w:t>
      </w:r>
      <w:r w:rsidRPr="00AE7970">
        <w:rPr>
          <w:rFonts w:ascii="標楷體" w:eastAsia="標楷體" w:hAnsi="標楷體" w:hint="eastAsia"/>
        </w:rPr>
        <w:t>，</w:t>
      </w:r>
      <w:r w:rsidRPr="00AE7970">
        <w:rPr>
          <w:rFonts w:ascii="標楷體" w:eastAsia="標楷體" w:hAnsi="標楷體" w:hint="eastAsia"/>
          <w:bCs/>
        </w:rPr>
        <w:t>靜靜聽她說，聽他要說什麼東西</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劉繡屏（白）：夫郎，你這次拿這麼多茶去賣</w:t>
      </w:r>
      <w:r w:rsidRPr="00AE7970">
        <w:rPr>
          <w:rFonts w:ascii="標楷體" w:eastAsia="標楷體" w:hAnsi="標楷體" w:hint="eastAsia"/>
        </w:rPr>
        <w:t>，</w:t>
      </w:r>
      <w:r w:rsidRPr="00AE7970">
        <w:rPr>
          <w:rFonts w:ascii="標楷體" w:eastAsia="標楷體" w:hAnsi="標楷體" w:hint="eastAsia"/>
          <w:bCs/>
        </w:rPr>
        <w:t>若是賺有錢不可到花街柳巷亂花</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若是被我知道我不會放過你</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w:t>
      </w:r>
      <w:r w:rsidR="004020CB">
        <w:rPr>
          <w:rFonts w:ascii="標楷體" w:eastAsia="標楷體" w:hAnsi="標楷體" w:hint="eastAsia"/>
          <w:bCs/>
        </w:rPr>
        <w:t>你</w:t>
      </w:r>
      <w:r w:rsidRPr="00AE7970">
        <w:rPr>
          <w:rFonts w:ascii="標楷體" w:eastAsia="標楷體" w:hAnsi="標楷體" w:hint="eastAsia"/>
          <w:bCs/>
        </w:rPr>
        <w:t>放心！我是老實人</w:t>
      </w:r>
    </w:p>
    <w:p w:rsidR="004020CB" w:rsidRDefault="00AE7970" w:rsidP="004020CB">
      <w:pPr>
        <w:rPr>
          <w:rFonts w:ascii="標楷體" w:eastAsia="標楷體" w:hAnsi="標楷體"/>
          <w:bCs/>
        </w:rPr>
      </w:pPr>
      <w:r w:rsidRPr="00AE7970">
        <w:rPr>
          <w:rFonts w:ascii="標楷體" w:eastAsia="標楷體" w:hAnsi="標楷體" w:hint="eastAsia"/>
          <w:bCs/>
        </w:rPr>
        <w:t>張玉荷（白）：大哥！這包袱交給你了</w:t>
      </w:r>
      <w:r w:rsidRPr="00AE7970">
        <w:rPr>
          <w:rFonts w:ascii="標楷體" w:eastAsia="標楷體" w:hAnsi="標楷體" w:hint="eastAsia"/>
        </w:rPr>
        <w:t>，</w:t>
      </w:r>
      <w:r w:rsidRPr="00AE7970">
        <w:rPr>
          <w:rFonts w:ascii="標楷體" w:eastAsia="標楷體" w:hAnsi="標楷體" w:hint="eastAsia"/>
          <w:bCs/>
        </w:rPr>
        <w:t>我跟你說</w:t>
      </w:r>
      <w:r w:rsidRPr="00AE7970">
        <w:rPr>
          <w:rFonts w:ascii="標楷體" w:eastAsia="標楷體" w:hAnsi="標楷體" w:hint="eastAsia"/>
        </w:rPr>
        <w:t>，</w:t>
      </w:r>
      <w:r w:rsidRPr="00AE7970">
        <w:rPr>
          <w:rFonts w:ascii="標楷體" w:eastAsia="標楷體" w:hAnsi="標楷體" w:hint="eastAsia"/>
          <w:bCs/>
        </w:rPr>
        <w:t>外面交一半個細妹無關係，莫帶回</w:t>
      </w:r>
    </w:p>
    <w:p w:rsidR="00AE7970" w:rsidRPr="00AE7970" w:rsidRDefault="00AE7970" w:rsidP="004020CB">
      <w:pPr>
        <w:ind w:firstLineChars="650" w:firstLine="1560"/>
        <w:rPr>
          <w:rFonts w:ascii="標楷體" w:eastAsia="標楷體" w:hAnsi="標楷體"/>
          <w:bCs/>
        </w:rPr>
      </w:pPr>
      <w:r w:rsidRPr="00AE7970">
        <w:rPr>
          <w:rFonts w:ascii="標楷體" w:eastAsia="標楷體" w:hAnsi="標楷體" w:hint="eastAsia"/>
          <w:bCs/>
        </w:rPr>
        <w:t>家就是</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劉繡屏（白）：小姑妳教壞妳哥，不妥當</w:t>
      </w:r>
      <w:r w:rsidRPr="00AE7970">
        <w:rPr>
          <w:rFonts w:ascii="標楷體" w:eastAsia="標楷體" w:hAnsi="標楷體" w:hint="eastAsia"/>
        </w:rPr>
        <w:t>，</w:t>
      </w:r>
      <w:r w:rsidRPr="00AE7970">
        <w:rPr>
          <w:rFonts w:ascii="標楷體" w:eastAsia="標楷體" w:hAnsi="標楷體" w:hint="eastAsia"/>
          <w:bCs/>
        </w:rPr>
        <w:t>我不放心，我要跟著你去</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張文賢（白）：你跟著我做什麼</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劉繡屏（白）：我不放心</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張玉荷（白）：大嫂，我與你說笑的啦！你放心，大哥是老實人</w:t>
      </w:r>
    </w:p>
    <w:p w:rsidR="00AE7970" w:rsidRPr="00AE7970" w:rsidRDefault="004020CB" w:rsidP="00AE7970">
      <w:pPr>
        <w:rPr>
          <w:rFonts w:ascii="標楷體" w:eastAsia="標楷體" w:hAnsi="標楷體"/>
        </w:rPr>
      </w:pPr>
      <w:r>
        <w:rPr>
          <w:rFonts w:ascii="標楷體" w:eastAsia="標楷體" w:hAnsi="標楷體" w:hint="eastAsia"/>
          <w:bCs/>
        </w:rPr>
        <w:t>張文重（內白）：大哥要開船了！</w:t>
      </w:r>
      <w:r w:rsidR="00AE7970" w:rsidRPr="00AE7970">
        <w:rPr>
          <w:rFonts w:ascii="標楷體" w:eastAsia="標楷體" w:hAnsi="標楷體" w:hint="eastAsia"/>
          <w:bCs/>
        </w:rPr>
        <w:t>快快上船吧</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張文賢（白）：嗯</w:t>
      </w:r>
      <w:r w:rsidRPr="00AE7970">
        <w:rPr>
          <w:rFonts w:ascii="標楷體" w:eastAsia="標楷體" w:hAnsi="標楷體" w:hint="eastAsia"/>
        </w:rPr>
        <w:t>！</w:t>
      </w:r>
      <w:r w:rsidRPr="00AE7970">
        <w:rPr>
          <w:rFonts w:ascii="標楷體" w:eastAsia="標楷體" w:hAnsi="標楷體" w:hint="eastAsia"/>
          <w:bCs/>
        </w:rPr>
        <w:t>我走了，你們好好保重</w:t>
      </w:r>
      <w:r w:rsidRPr="00AE7970">
        <w:rPr>
          <w:rFonts w:ascii="標楷體" w:eastAsia="標楷體" w:hAnsi="標楷體" w:hint="eastAsia"/>
        </w:rPr>
        <w:t>！</w:t>
      </w:r>
      <w:r w:rsidRPr="00AE7970">
        <w:rPr>
          <w:rFonts w:ascii="標楷體" w:eastAsia="標楷體" w:hAnsi="標楷體" w:hint="eastAsia"/>
          <w:bCs/>
        </w:rPr>
        <w:t>放手！</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劉繡屏（白）：我不放</w:t>
      </w:r>
      <w:r w:rsidRPr="00AE7970">
        <w:rPr>
          <w:rFonts w:ascii="標楷體" w:eastAsia="標楷體" w:hAnsi="標楷體" w:hint="eastAsia"/>
        </w:rPr>
        <w:t>！</w:t>
      </w:r>
      <w:r w:rsidR="004020CB">
        <w:rPr>
          <w:rFonts w:ascii="標楷體" w:eastAsia="標楷體" w:hAnsi="標楷體" w:hint="eastAsia"/>
          <w:bCs/>
        </w:rPr>
        <w:t>夫郎</w:t>
      </w:r>
      <w:r w:rsidRPr="00AE7970">
        <w:rPr>
          <w:rFonts w:ascii="標楷體" w:eastAsia="標楷體" w:hAnsi="標楷體" w:hint="eastAsia"/>
          <w:bCs/>
        </w:rPr>
        <w:t>，</w:t>
      </w:r>
      <w:r w:rsidR="004020CB">
        <w:rPr>
          <w:rFonts w:ascii="標楷體" w:eastAsia="標楷體" w:hAnsi="標楷體" w:hint="eastAsia"/>
          <w:bCs/>
        </w:rPr>
        <w:t>文賢，</w:t>
      </w:r>
      <w:r w:rsidRPr="00AE7970">
        <w:rPr>
          <w:rFonts w:ascii="標楷體" w:eastAsia="標楷體" w:hAnsi="標楷體" w:hint="eastAsia"/>
          <w:bCs/>
        </w:rPr>
        <w:t>我夫</w:t>
      </w:r>
    </w:p>
    <w:p w:rsidR="006C3054" w:rsidRDefault="00AE7970" w:rsidP="00AE7970">
      <w:pPr>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劉繡屏（唱）：看見我郎就我郎【綁傘尾腔】</w:t>
      </w:r>
    </w:p>
    <w:p w:rsidR="00AE7970" w:rsidRPr="00AE7970" w:rsidRDefault="00AE7970" w:rsidP="006C3054">
      <w:pPr>
        <w:ind w:firstLineChars="650" w:firstLine="1560"/>
        <w:rPr>
          <w:rFonts w:ascii="標楷體" w:eastAsia="標楷體" w:hAnsi="標楷體"/>
          <w:bCs/>
        </w:rPr>
      </w:pPr>
      <w:r w:rsidRPr="00AE7970">
        <w:rPr>
          <w:rFonts w:ascii="標楷體" w:eastAsia="標楷體" w:hAnsi="標楷體" w:hint="eastAsia"/>
          <w:bCs/>
        </w:rPr>
        <w:lastRenderedPageBreak/>
        <w:t>就我夫郎啊</w:t>
      </w:r>
      <w:r w:rsidRPr="00AE7970">
        <w:rPr>
          <w:rFonts w:ascii="標楷體" w:eastAsia="標楷體" w:hAnsi="標楷體" w:hint="eastAsia"/>
        </w:rPr>
        <w:t>！</w:t>
      </w:r>
      <w:r w:rsidRPr="00AE7970">
        <w:rPr>
          <w:rFonts w:ascii="標楷體" w:eastAsia="標楷體" w:hAnsi="標楷體" w:hint="eastAsia"/>
          <w:bCs/>
        </w:rPr>
        <w:t>看見我郎匆匆去</w:t>
      </w:r>
    </w:p>
    <w:p w:rsid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心肝利刀割斷腸</w:t>
      </w:r>
    </w:p>
    <w:p w:rsidR="004020CB" w:rsidRPr="00AE7970" w:rsidRDefault="004020CB" w:rsidP="004020CB">
      <w:pPr>
        <w:rPr>
          <w:rFonts w:ascii="標楷體" w:eastAsia="標楷體" w:hAnsi="標楷體"/>
        </w:rPr>
      </w:pPr>
      <w:r w:rsidRPr="00AE7970">
        <w:rPr>
          <w:rFonts w:ascii="標楷體" w:eastAsia="標楷體" w:hAnsi="標楷體" w:hint="eastAsia"/>
          <w:bCs/>
        </w:rPr>
        <w:t>劉繡屏（白）：</w:t>
      </w:r>
      <w:r>
        <w:rPr>
          <w:rFonts w:ascii="標楷體" w:eastAsia="標楷體" w:hAnsi="標楷體" w:hint="eastAsia"/>
          <w:bCs/>
        </w:rPr>
        <w:t>夫郎</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張玉荷（白）：大嫂，我們回去吧</w:t>
      </w:r>
    </w:p>
    <w:p w:rsidR="00AE7970" w:rsidRPr="00AE7970" w:rsidRDefault="00AE7970" w:rsidP="00AE7970">
      <w:pPr>
        <w:rPr>
          <w:rFonts w:ascii="標楷體" w:eastAsia="標楷體" w:hAnsi="標楷體"/>
          <w:bCs/>
        </w:rPr>
      </w:pPr>
      <w:r w:rsidRPr="00AE7970">
        <w:rPr>
          <w:rFonts w:ascii="標楷體" w:eastAsia="標楷體" w:hAnsi="標楷體" w:hint="eastAsia"/>
          <w:bCs/>
        </w:rPr>
        <w:t>說書人（白）：唉！這種感覺我也有過，當初與我親愛的分別的情景</w:t>
      </w:r>
      <w:r w:rsidRPr="00AE7970">
        <w:rPr>
          <w:rFonts w:ascii="標楷體" w:eastAsia="標楷體" w:hAnsi="標楷體" w:hint="eastAsia"/>
        </w:rPr>
        <w:t>，</w:t>
      </w:r>
      <w:r w:rsidRPr="00AE7970">
        <w:rPr>
          <w:rFonts w:ascii="標楷體" w:eastAsia="標楷體" w:hAnsi="標楷體" w:hint="eastAsia"/>
          <w:bCs/>
        </w:rPr>
        <w:t>到今想到</w:t>
      </w:r>
    </w:p>
    <w:p w:rsidR="00AE7970" w:rsidRPr="00AE7970" w:rsidRDefault="00AE7970" w:rsidP="004020CB">
      <w:pPr>
        <w:ind w:firstLineChars="650" w:firstLine="1560"/>
        <w:rPr>
          <w:rFonts w:ascii="標楷體" w:eastAsia="標楷體" w:hAnsi="標楷體"/>
        </w:rPr>
      </w:pPr>
      <w:r w:rsidRPr="00AE7970">
        <w:rPr>
          <w:rFonts w:ascii="標楷體" w:eastAsia="標楷體" w:hAnsi="標楷體" w:hint="eastAsia"/>
          <w:bCs/>
        </w:rPr>
        <w:t>我就鼻頭酸酸，現在我要去惦靜惦靜</w:t>
      </w:r>
      <w:r w:rsidRPr="00AE7970">
        <w:rPr>
          <w:rFonts w:ascii="標楷體" w:eastAsia="標楷體" w:hAnsi="標楷體" w:hint="eastAsia"/>
        </w:rPr>
        <w:t>，</w:t>
      </w:r>
      <w:r w:rsidRPr="00AE7970">
        <w:rPr>
          <w:rFonts w:ascii="標楷體" w:eastAsia="標楷體" w:hAnsi="標楷體" w:hint="eastAsia"/>
          <w:bCs/>
        </w:rPr>
        <w:t>大家休息十五分鍾</w:t>
      </w:r>
    </w:p>
    <w:p w:rsidR="00AE7970" w:rsidRPr="00AE7970" w:rsidRDefault="00AE7970" w:rsidP="00AE7970">
      <w:pPr>
        <w:rPr>
          <w:rFonts w:ascii="標楷體" w:eastAsia="標楷體" w:hAnsi="標楷體"/>
          <w:bCs/>
        </w:rPr>
      </w:pPr>
    </w:p>
    <w:p w:rsidR="00AE7970" w:rsidRPr="00AE7970" w:rsidRDefault="00AE7970" w:rsidP="00AE7970">
      <w:pPr>
        <w:rPr>
          <w:rFonts w:ascii="標楷體" w:eastAsia="標楷體" w:hAnsi="標楷體"/>
        </w:rPr>
      </w:pPr>
      <w:r w:rsidRPr="00AE7970">
        <w:rPr>
          <w:rFonts w:ascii="標楷體" w:eastAsia="標楷體" w:hAnsi="標楷體" w:hint="eastAsia"/>
          <w:bCs/>
        </w:rPr>
        <w:t>中場休息十五分鍾</w:t>
      </w:r>
    </w:p>
    <w:p w:rsidR="00AE7970" w:rsidRPr="00AE7970" w:rsidRDefault="00AE7970" w:rsidP="00AE7970">
      <w:pPr>
        <w:rPr>
          <w:rFonts w:ascii="標楷體" w:eastAsia="標楷體" w:hAnsi="標楷體"/>
        </w:rPr>
      </w:pPr>
      <w:r w:rsidRPr="00AE7970">
        <w:rPr>
          <w:rFonts w:ascii="標楷體" w:eastAsia="標楷體" w:hAnsi="標楷體" w:hint="eastAsia"/>
          <w:bCs/>
        </w:rPr>
        <w:t>第五場《糶  酒》</w:t>
      </w:r>
    </w:p>
    <w:p w:rsidR="00AE7970" w:rsidRPr="00AE7970" w:rsidRDefault="00AE7970" w:rsidP="00AE7970">
      <w:pPr>
        <w:ind w:left="1560" w:hangingChars="650" w:hanging="1560"/>
        <w:rPr>
          <w:rFonts w:ascii="標楷體" w:eastAsia="標楷體" w:hAnsi="標楷體"/>
          <w:bCs/>
        </w:rPr>
      </w:pPr>
      <w:r w:rsidRPr="00AE7970">
        <w:rPr>
          <w:rFonts w:ascii="標楷體" w:eastAsia="標楷體" w:hAnsi="標楷體" w:hint="eastAsia"/>
          <w:bCs/>
        </w:rPr>
        <w:t>張文華（唸）：【數板】記得真記得，記得去年五月節，五月落大霜，六月就落大雪，前堂凍死一隻龜，後堂凍死一隻鱉，拿來送送不動，拿來推推不得，請了人來扛扛，到城門東，拿來殺，殺到三十六盆血，拿來吃，吃不得，遇到阿財哥，她說我，真真了不得來了不得</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張文華（唸）：三十晚上，出了一個大月光</w:t>
      </w:r>
      <w:r w:rsidRPr="00AE7970">
        <w:rPr>
          <w:rFonts w:ascii="標楷體" w:eastAsia="標楷體" w:hAnsi="標楷體" w:hint="eastAsia"/>
        </w:rPr>
        <w:t>，</w:t>
      </w:r>
      <w:r w:rsidRPr="00AE7970">
        <w:rPr>
          <w:rFonts w:ascii="標楷體" w:eastAsia="標楷體" w:hAnsi="標楷體" w:hint="eastAsia"/>
          <w:bCs/>
        </w:rPr>
        <w:t>瘸手的跑去偷摘秧</w:t>
      </w:r>
      <w:r w:rsidRPr="00AE7970">
        <w:rPr>
          <w:rFonts w:ascii="標楷體" w:eastAsia="標楷體" w:hAnsi="標楷體" w:hint="eastAsia"/>
        </w:rPr>
        <w:t>，</w:t>
      </w:r>
      <w:r w:rsidRPr="00AE7970">
        <w:rPr>
          <w:rFonts w:ascii="標楷體" w:eastAsia="標楷體" w:hAnsi="標楷體" w:hint="eastAsia"/>
          <w:bCs/>
        </w:rPr>
        <w:t>青暝的來看</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到</w:t>
      </w:r>
      <w:r w:rsidRPr="00AE7970">
        <w:rPr>
          <w:rFonts w:ascii="標楷體" w:eastAsia="標楷體" w:hAnsi="標楷體" w:hint="eastAsia"/>
        </w:rPr>
        <w:t>，</w:t>
      </w:r>
      <w:r w:rsidRPr="00AE7970">
        <w:rPr>
          <w:rFonts w:ascii="標楷體" w:eastAsia="標楷體" w:hAnsi="標楷體" w:hint="eastAsia"/>
          <w:bCs/>
        </w:rPr>
        <w:t>啞巴講抓來碰</w:t>
      </w:r>
      <w:r w:rsidRPr="00AE7970">
        <w:rPr>
          <w:rFonts w:ascii="標楷體" w:eastAsia="標楷體" w:hAnsi="標楷體" w:hint="eastAsia"/>
        </w:rPr>
        <w:t>，</w:t>
      </w:r>
      <w:r w:rsidRPr="00AE7970">
        <w:rPr>
          <w:rFonts w:ascii="標楷體" w:eastAsia="標楷體" w:hAnsi="標楷體" w:hint="eastAsia"/>
          <w:bCs/>
        </w:rPr>
        <w:t>請到跛腳去追</w:t>
      </w:r>
      <w:r w:rsidRPr="00AE7970">
        <w:rPr>
          <w:rFonts w:ascii="標楷體" w:eastAsia="標楷體" w:hAnsi="標楷體" w:hint="eastAsia"/>
        </w:rPr>
        <w:t>，</w:t>
      </w:r>
      <w:r w:rsidRPr="00AE7970">
        <w:rPr>
          <w:rFonts w:ascii="標楷體" w:eastAsia="標楷體" w:hAnsi="標楷體" w:hint="eastAsia"/>
          <w:bCs/>
        </w:rPr>
        <w:t>瘸手來抓到</w:t>
      </w:r>
      <w:r w:rsidRPr="00AE7970">
        <w:rPr>
          <w:rFonts w:ascii="標楷體" w:eastAsia="標楷體" w:hAnsi="標楷體" w:hint="eastAsia"/>
        </w:rPr>
        <w:t>，</w:t>
      </w:r>
      <w:r w:rsidRPr="00AE7970">
        <w:rPr>
          <w:rFonts w:ascii="標楷體" w:eastAsia="標楷體" w:hAnsi="標楷體" w:hint="eastAsia"/>
          <w:bCs/>
        </w:rPr>
        <w:t>駝背出來扛</w:t>
      </w:r>
      <w:r w:rsidRPr="00AE7970">
        <w:rPr>
          <w:rFonts w:ascii="標楷體" w:eastAsia="標楷體" w:hAnsi="標楷體" w:hint="eastAsia"/>
        </w:rPr>
        <w:t>，</w:t>
      </w:r>
      <w:r w:rsidRPr="00AE7970">
        <w:rPr>
          <w:rFonts w:ascii="標楷體" w:eastAsia="標楷體" w:hAnsi="標楷體" w:hint="eastAsia"/>
          <w:bCs/>
        </w:rPr>
        <w:t>扛到屋後直直上</w:t>
      </w:r>
      <w:r w:rsidRPr="00AE7970">
        <w:rPr>
          <w:rFonts w:ascii="標楷體" w:eastAsia="標楷體" w:hAnsi="標楷體" w:hint="eastAsia"/>
        </w:rPr>
        <w:t>，</w:t>
      </w:r>
      <w:r w:rsidRPr="00AE7970">
        <w:rPr>
          <w:rFonts w:ascii="標楷體" w:eastAsia="標楷體" w:hAnsi="標楷體" w:hint="eastAsia"/>
          <w:bCs/>
        </w:rPr>
        <w:t>一夜沒睡就繞滿莊</w:t>
      </w:r>
      <w:r w:rsidRPr="00AE7970">
        <w:rPr>
          <w:rFonts w:ascii="標楷體" w:eastAsia="標楷體" w:hAnsi="標楷體" w:hint="eastAsia"/>
        </w:rPr>
        <w:t>，</w:t>
      </w:r>
      <w:r w:rsidRPr="00AE7970">
        <w:rPr>
          <w:rFonts w:ascii="標楷體" w:eastAsia="標楷體" w:hAnsi="標楷體" w:hint="eastAsia"/>
          <w:bCs/>
        </w:rPr>
        <w:t>跑到廚房吃了，三碗公的番薯湯</w:t>
      </w:r>
      <w:r w:rsidRPr="00AE7970">
        <w:rPr>
          <w:rFonts w:ascii="標楷體" w:eastAsia="標楷體" w:hAnsi="標楷體" w:hint="eastAsia"/>
        </w:rPr>
        <w:t>，</w:t>
      </w:r>
      <w:r w:rsidRPr="00AE7970">
        <w:rPr>
          <w:rFonts w:ascii="標楷體" w:eastAsia="標楷體" w:hAnsi="標楷體" w:hint="eastAsia"/>
          <w:bCs/>
        </w:rPr>
        <w:t>打了一個大臭屁</w:t>
      </w:r>
      <w:r w:rsidRPr="00AE7970">
        <w:rPr>
          <w:rFonts w:ascii="標楷體" w:eastAsia="標楷體" w:hAnsi="標楷體" w:hint="eastAsia"/>
        </w:rPr>
        <w:t>，</w:t>
      </w:r>
      <w:r w:rsidRPr="00AE7970">
        <w:rPr>
          <w:rFonts w:ascii="標楷體" w:eastAsia="標楷體" w:hAnsi="標楷體" w:hint="eastAsia"/>
          <w:bCs/>
        </w:rPr>
        <w:t>彈爛一個大醃缸來，大醃缸</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張文華（白）：小子，姓張名文華</w:t>
      </w:r>
      <w:r w:rsidRPr="00AE7970">
        <w:rPr>
          <w:rFonts w:ascii="標楷體" w:eastAsia="標楷體" w:hAnsi="標楷體" w:hint="eastAsia"/>
        </w:rPr>
        <w:t>，</w:t>
      </w:r>
      <w:r w:rsidRPr="00AE7970">
        <w:rPr>
          <w:rFonts w:ascii="標楷體" w:eastAsia="標楷體" w:hAnsi="標楷體" w:hint="eastAsia"/>
          <w:bCs/>
        </w:rPr>
        <w:t>流流連連，離鄉背井有幾個月</w:t>
      </w:r>
      <w:r w:rsidRPr="00AE7970">
        <w:rPr>
          <w:rFonts w:ascii="標楷體" w:eastAsia="標楷體" w:hAnsi="標楷體" w:hint="eastAsia"/>
        </w:rPr>
        <w:t>，</w:t>
      </w:r>
      <w:r w:rsidRPr="00AE7970">
        <w:rPr>
          <w:rFonts w:ascii="標楷體" w:eastAsia="標楷體" w:hAnsi="標楷體" w:hint="eastAsia"/>
          <w:bCs/>
        </w:rPr>
        <w:t>出來賣茶生</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理做得不錯，賺到按多的錢</w:t>
      </w:r>
      <w:r w:rsidRPr="00AE7970">
        <w:rPr>
          <w:rFonts w:ascii="標楷體" w:eastAsia="標楷體" w:hAnsi="標楷體" w:hint="eastAsia"/>
        </w:rPr>
        <w:t>，</w:t>
      </w:r>
      <w:r w:rsidRPr="00AE7970">
        <w:rPr>
          <w:rFonts w:ascii="標楷體" w:eastAsia="標楷體" w:hAnsi="標楷體" w:hint="eastAsia"/>
          <w:bCs/>
        </w:rPr>
        <w:t>人家說珍珠瑪瑙節腰頭，吃用兩字不用愁</w:t>
      </w:r>
      <w:r w:rsidRPr="00AE7970">
        <w:rPr>
          <w:rFonts w:ascii="標楷體" w:eastAsia="標楷體" w:hAnsi="標楷體" w:hint="eastAsia"/>
        </w:rPr>
        <w:t>，</w:t>
      </w:r>
      <w:r w:rsidRPr="00AE7970">
        <w:rPr>
          <w:rFonts w:ascii="標楷體" w:eastAsia="標楷體" w:hAnsi="標楷體" w:hint="eastAsia"/>
          <w:bCs/>
        </w:rPr>
        <w:t>聽說蘇州，有賣好老酒</w:t>
      </w:r>
      <w:r w:rsidRPr="00AE7970">
        <w:rPr>
          <w:rFonts w:ascii="標楷體" w:eastAsia="標楷體" w:hAnsi="標楷體" w:hint="eastAsia"/>
        </w:rPr>
        <w:t>，</w:t>
      </w:r>
      <w:r w:rsidRPr="00AE7970">
        <w:rPr>
          <w:rFonts w:ascii="標楷體" w:eastAsia="標楷體" w:hAnsi="標楷體" w:hint="eastAsia"/>
          <w:bCs/>
        </w:rPr>
        <w:t>何不去蘇州，吃上兩杯酒暖暖身</w:t>
      </w:r>
      <w:r w:rsidRPr="00AE7970">
        <w:rPr>
          <w:rFonts w:ascii="標楷體" w:eastAsia="標楷體" w:hAnsi="標楷體" w:hint="eastAsia"/>
        </w:rPr>
        <w:t>，</w:t>
      </w:r>
      <w:r w:rsidRPr="00AE7970">
        <w:rPr>
          <w:rFonts w:ascii="標楷體" w:eastAsia="標楷體" w:hAnsi="標楷體" w:hint="eastAsia"/>
          <w:bCs/>
        </w:rPr>
        <w:t>有何不可</w:t>
      </w:r>
      <w:r w:rsidRPr="00AE7970">
        <w:rPr>
          <w:rFonts w:ascii="標楷體" w:eastAsia="標楷體" w:hAnsi="標楷體" w:hint="eastAsia"/>
        </w:rPr>
        <w:t>，</w:t>
      </w:r>
      <w:r w:rsidRPr="00AE7970">
        <w:rPr>
          <w:rFonts w:ascii="標楷體" w:eastAsia="標楷體" w:hAnsi="標楷體" w:hint="eastAsia"/>
          <w:bCs/>
        </w:rPr>
        <w:t>待我快去吃上兩杯酒</w:t>
      </w:r>
    </w:p>
    <w:p w:rsidR="00AE7970" w:rsidRPr="00AE7970" w:rsidRDefault="00AE7970" w:rsidP="00AE7970">
      <w:pPr>
        <w:rPr>
          <w:rFonts w:ascii="標楷體" w:eastAsia="標楷體" w:hAnsi="標楷體"/>
        </w:rPr>
      </w:pPr>
      <w:r w:rsidRPr="00AE7970">
        <w:rPr>
          <w:rFonts w:ascii="標楷體" w:eastAsia="標楷體" w:hAnsi="標楷體" w:hint="eastAsia"/>
          <w:bCs/>
        </w:rPr>
        <w:t>張文華（唱）：離別家鄉兩三春；日出賣到日黃昏，【十二月古人】</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春茶夏茶並秋茶；也有凍頂正烏龍。</w:t>
      </w:r>
    </w:p>
    <w:p w:rsidR="00AE7970" w:rsidRPr="00AE7970" w:rsidRDefault="002C3E47" w:rsidP="00AE7970">
      <w:pPr>
        <w:ind w:firstLineChars="650" w:firstLine="1560"/>
        <w:rPr>
          <w:rFonts w:ascii="標楷體" w:eastAsia="標楷體" w:hAnsi="標楷體"/>
        </w:rPr>
      </w:pPr>
      <w:r>
        <w:rPr>
          <w:rFonts w:ascii="標楷體" w:eastAsia="標楷體" w:hAnsi="標楷體" w:hint="eastAsia"/>
          <w:bCs/>
        </w:rPr>
        <w:t>各位老顧客，也有著園並</w:t>
      </w:r>
      <w:r w:rsidR="00AE7970" w:rsidRPr="00AE7970">
        <w:rPr>
          <w:rFonts w:ascii="標楷體" w:eastAsia="標楷體" w:hAnsi="標楷體" w:hint="eastAsia"/>
          <w:bCs/>
        </w:rPr>
        <w:t>膨風。</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張文重（白）：文華！文華！走去哪裡？大哥！大哥！</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張文賢（白）：什麼事情</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張文重（白）：我看文華，慌慌張張一個人，不知去哪裡了</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張文賢（白）：按早就去喔</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張文重（白）：什麼按早就去</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張文賢（白）：就因為文華聽人在講</w:t>
      </w:r>
      <w:r w:rsidRPr="00AE7970">
        <w:rPr>
          <w:rFonts w:ascii="標楷體" w:eastAsia="標楷體" w:hAnsi="標楷體" w:hint="eastAsia"/>
        </w:rPr>
        <w:t>，</w:t>
      </w:r>
      <w:r w:rsidRPr="00AE7970">
        <w:rPr>
          <w:rFonts w:ascii="標楷體" w:eastAsia="標楷體" w:hAnsi="標楷體" w:hint="eastAsia"/>
          <w:bCs/>
        </w:rPr>
        <w:t>蘇州有賣好老酒，還有很多地方，可以行</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行玩玩</w:t>
      </w:r>
      <w:r w:rsidRPr="00AE7970">
        <w:rPr>
          <w:rFonts w:ascii="標楷體" w:eastAsia="標楷體" w:hAnsi="標楷體" w:hint="eastAsia"/>
        </w:rPr>
        <w:t>，</w:t>
      </w:r>
      <w:r w:rsidRPr="00AE7970">
        <w:rPr>
          <w:rFonts w:ascii="標楷體" w:eastAsia="標楷體" w:hAnsi="標楷體" w:hint="eastAsia"/>
          <w:bCs/>
        </w:rPr>
        <w:t>所以才會按早就去</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張文重（白）：怎麼沒找我兩人一起去</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張文賢（白）：咱哩做阿哥，不行偷懶</w:t>
      </w:r>
      <w:r w:rsidRPr="00AE7970">
        <w:rPr>
          <w:rFonts w:ascii="標楷體" w:eastAsia="標楷體" w:hAnsi="標楷體" w:hint="eastAsia"/>
        </w:rPr>
        <w:t>，</w:t>
      </w:r>
      <w:r w:rsidRPr="00AE7970">
        <w:rPr>
          <w:rFonts w:ascii="標楷體" w:eastAsia="標楷體" w:hAnsi="標楷體" w:hint="eastAsia"/>
          <w:bCs/>
        </w:rPr>
        <w:t>今天就先去賣茶</w:t>
      </w:r>
    </w:p>
    <w:p w:rsidR="00AE7970" w:rsidRPr="00AE7970" w:rsidRDefault="002C3E47" w:rsidP="00AE7970">
      <w:pPr>
        <w:rPr>
          <w:rFonts w:ascii="標楷體" w:eastAsia="標楷體" w:hAnsi="標楷體"/>
        </w:rPr>
      </w:pPr>
      <w:r>
        <w:rPr>
          <w:rFonts w:ascii="標楷體" w:eastAsia="標楷體" w:hAnsi="標楷體" w:hint="eastAsia"/>
          <w:bCs/>
        </w:rPr>
        <w:t>張文重（白）：不過文華他…</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張文賢（白）：快快來去</w:t>
      </w:r>
      <w:r w:rsidR="002C3E47">
        <w:rPr>
          <w:rFonts w:ascii="標楷體" w:eastAsia="標楷體" w:hAnsi="標楷體" w:hint="eastAsia"/>
          <w:bCs/>
        </w:rPr>
        <w:t>，來去！</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徐秀嬌、徐花嬌（唱）：老妹待在大路邊；又賣燒酒又賣菸，【瓜子仁】</w:t>
      </w:r>
    </w:p>
    <w:p w:rsidR="006C3054" w:rsidRDefault="00AE7970" w:rsidP="00AE7970">
      <w:pPr>
        <w:ind w:leftChars="1063" w:left="2551"/>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相公來飲酒；老妹來划拳，小小生理要現錢</w:t>
      </w:r>
      <w:r w:rsidRPr="00AE7970">
        <w:rPr>
          <w:rFonts w:ascii="標楷體" w:eastAsia="標楷體" w:hAnsi="標楷體" w:hint="eastAsia"/>
          <w:bCs/>
        </w:rPr>
        <w:br/>
        <w:t>小小生理要現錢</w:t>
      </w:r>
    </w:p>
    <w:p w:rsidR="00AE7970" w:rsidRPr="00AE7970" w:rsidRDefault="00AE7970" w:rsidP="006C3054">
      <w:pPr>
        <w:ind w:firstLineChars="1063" w:firstLine="2551"/>
        <w:rPr>
          <w:rFonts w:ascii="標楷體" w:eastAsia="標楷體" w:hAnsi="標楷體"/>
        </w:rPr>
      </w:pPr>
      <w:r w:rsidRPr="00AE7970">
        <w:rPr>
          <w:rFonts w:ascii="標楷體" w:eastAsia="標楷體" w:hAnsi="標楷體" w:hint="eastAsia"/>
          <w:bCs/>
        </w:rPr>
        <w:lastRenderedPageBreak/>
        <w:t>手端瓜子撲鼻香；手巾</w:t>
      </w:r>
      <w:r w:rsidR="002C3E47">
        <w:rPr>
          <w:rFonts w:ascii="標楷體" w:eastAsia="標楷體" w:hAnsi="標楷體" w:hint="eastAsia"/>
          <w:bCs/>
        </w:rPr>
        <w:t>包</w:t>
      </w:r>
      <w:r w:rsidRPr="00AE7970">
        <w:rPr>
          <w:rFonts w:ascii="標楷體" w:eastAsia="標楷體" w:hAnsi="標楷體" w:hint="eastAsia"/>
          <w:bCs/>
        </w:rPr>
        <w:t>來送有情郎，</w:t>
      </w:r>
    </w:p>
    <w:p w:rsidR="00AE7970" w:rsidRPr="00AE7970" w:rsidRDefault="00AE7970" w:rsidP="00AE7970">
      <w:pPr>
        <w:ind w:firstLineChars="1063" w:firstLine="2551"/>
        <w:rPr>
          <w:rFonts w:ascii="標楷體" w:eastAsia="標楷體" w:hAnsi="標楷體"/>
        </w:rPr>
      </w:pPr>
      <w:r w:rsidRPr="00AE7970">
        <w:rPr>
          <w:rFonts w:ascii="標楷體" w:eastAsia="標楷體" w:hAnsi="標楷體" w:hint="eastAsia"/>
          <w:bCs/>
        </w:rPr>
        <w:t>相送有情哥；相送有情郎，食到瓜子想到姑娘。</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徐花嬌（白）：大姐店門開，煎茶等客來</w:t>
      </w:r>
      <w:r w:rsidRPr="00AE7970">
        <w:rPr>
          <w:rFonts w:ascii="標楷體" w:eastAsia="標楷體" w:hAnsi="標楷體" w:hint="eastAsia"/>
        </w:rPr>
        <w:t>，</w:t>
      </w:r>
      <w:r w:rsidRPr="00AE7970">
        <w:rPr>
          <w:rFonts w:ascii="標楷體" w:eastAsia="標楷體" w:hAnsi="標楷體" w:hint="eastAsia"/>
          <w:bCs/>
        </w:rPr>
        <w:t>不將勤苦力，難得世間財</w:t>
      </w:r>
    </w:p>
    <w:p w:rsidR="00AE7970" w:rsidRPr="00AE7970" w:rsidRDefault="00AE7970" w:rsidP="00AE7970">
      <w:pPr>
        <w:rPr>
          <w:rFonts w:ascii="標楷體" w:eastAsia="標楷體" w:hAnsi="標楷體"/>
        </w:rPr>
      </w:pPr>
      <w:r w:rsidRPr="00AE7970">
        <w:rPr>
          <w:rFonts w:ascii="標楷體" w:eastAsia="標楷體" w:hAnsi="標楷體" w:hint="eastAsia"/>
          <w:bCs/>
        </w:rPr>
        <w:t>徐秀嬌（白）：開店十字坡，賣有香油貨</w:t>
      </w:r>
      <w:r w:rsidRPr="00AE7970">
        <w:rPr>
          <w:rFonts w:ascii="標楷體" w:eastAsia="標楷體" w:hAnsi="標楷體" w:hint="eastAsia"/>
        </w:rPr>
        <w:t>，</w:t>
      </w:r>
      <w:r w:rsidRPr="00AE7970">
        <w:rPr>
          <w:rFonts w:ascii="標楷體" w:eastAsia="標楷體" w:hAnsi="標楷體" w:hint="eastAsia"/>
          <w:bCs/>
        </w:rPr>
        <w:t>客官從此過，飲的大醉呵</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徐花嬌（白）：奴家</w:t>
      </w:r>
      <w:r w:rsidRPr="00AE7970">
        <w:rPr>
          <w:rFonts w:ascii="標楷體" w:eastAsia="標楷體" w:hAnsi="標楷體" w:hint="eastAsia"/>
        </w:rPr>
        <w:t>，</w:t>
      </w:r>
      <w:r w:rsidRPr="00AE7970">
        <w:rPr>
          <w:rFonts w:ascii="標楷體" w:eastAsia="標楷體" w:hAnsi="標楷體" w:hint="eastAsia"/>
          <w:bCs/>
        </w:rPr>
        <w:t>姓徐名花嬌</w:t>
      </w:r>
    </w:p>
    <w:p w:rsidR="00AE7970" w:rsidRPr="00AE7970" w:rsidRDefault="00AE7970" w:rsidP="00AE7970">
      <w:pPr>
        <w:rPr>
          <w:rFonts w:ascii="標楷體" w:eastAsia="標楷體" w:hAnsi="標楷體"/>
        </w:rPr>
      </w:pPr>
      <w:r w:rsidRPr="00AE7970">
        <w:rPr>
          <w:rFonts w:ascii="標楷體" w:eastAsia="標楷體" w:hAnsi="標楷體" w:hint="eastAsia"/>
          <w:bCs/>
        </w:rPr>
        <w:t>徐秀嬌（白）：秀嬌正是</w:t>
      </w:r>
    </w:p>
    <w:p w:rsidR="00AE7970" w:rsidRPr="00AE7970" w:rsidRDefault="00AE7970" w:rsidP="00AE7970">
      <w:pPr>
        <w:rPr>
          <w:rFonts w:ascii="標楷體" w:eastAsia="標楷體" w:hAnsi="標楷體"/>
          <w:bCs/>
        </w:rPr>
      </w:pPr>
      <w:r w:rsidRPr="00AE7970">
        <w:rPr>
          <w:rFonts w:ascii="標楷體" w:eastAsia="標楷體" w:hAnsi="標楷體" w:hint="eastAsia"/>
          <w:bCs/>
        </w:rPr>
        <w:t>徐花嬌（白）：我們姐妹十字街頭賣酒度春秋</w:t>
      </w:r>
      <w:r w:rsidRPr="00AE7970">
        <w:rPr>
          <w:rFonts w:ascii="標楷體" w:eastAsia="標楷體" w:hAnsi="標楷體" w:hint="eastAsia"/>
        </w:rPr>
        <w:t>，</w:t>
      </w:r>
      <w:r w:rsidRPr="00AE7970">
        <w:rPr>
          <w:rFonts w:ascii="標楷體" w:eastAsia="標楷體" w:hAnsi="標楷體" w:hint="eastAsia"/>
          <w:bCs/>
        </w:rPr>
        <w:t>人人稱我姐妹</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徐秀嬌、徐花嬌（白）：酒大姐</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徐花嬌（白）：這幾天起風落水，沒客人來，今天天氣晴和，不免將招牌掛起</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徐秀嬌、徐花嬌（白）：姐妹準備來</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徐秀嬌、徐花嬌（白）：招牌掛向東</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張文華（白）：人客走空空</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徐秀嬌、徐花嬌（白）：啐！人客鬧哄哄</w:t>
      </w:r>
    </w:p>
    <w:p w:rsidR="00AE7970" w:rsidRPr="00AE7970" w:rsidRDefault="002C3E47" w:rsidP="00AE7970">
      <w:pPr>
        <w:rPr>
          <w:rFonts w:ascii="標楷體" w:eastAsia="標楷體" w:hAnsi="標楷體"/>
        </w:rPr>
      </w:pPr>
      <w:r w:rsidRPr="00AE7970">
        <w:rPr>
          <w:rFonts w:ascii="標楷體" w:eastAsia="標楷體" w:hAnsi="標楷體" w:hint="eastAsia"/>
          <w:bCs/>
        </w:rPr>
        <w:t>徐秀嬌、徐花嬌（白）：</w:t>
      </w:r>
      <w:r w:rsidR="00AE7970" w:rsidRPr="00AE7970">
        <w:rPr>
          <w:rFonts w:ascii="標楷體" w:eastAsia="標楷體" w:hAnsi="標楷體" w:hint="eastAsia"/>
          <w:bCs/>
        </w:rPr>
        <w:t>你聽，前面有人講話</w:t>
      </w:r>
      <w:r w:rsidR="00AE7970" w:rsidRPr="00AE7970">
        <w:rPr>
          <w:rFonts w:ascii="標楷體" w:eastAsia="標楷體" w:hAnsi="標楷體" w:hint="eastAsia"/>
        </w:rPr>
        <w:t>，</w:t>
      </w:r>
      <w:r w:rsidR="00AE7970" w:rsidRPr="00AE7970">
        <w:rPr>
          <w:rFonts w:ascii="標楷體" w:eastAsia="標楷體" w:hAnsi="標楷體" w:hint="eastAsia"/>
          <w:bCs/>
        </w:rPr>
        <w:t>一定是要來我們店吃酒</w:t>
      </w:r>
      <w:r w:rsidR="00AE7970" w:rsidRPr="00AE7970">
        <w:rPr>
          <w:rFonts w:ascii="標楷體" w:eastAsia="標楷體" w:hAnsi="標楷體" w:hint="eastAsia"/>
        </w:rPr>
        <w:t>，</w:t>
      </w:r>
      <w:r w:rsidR="00AE7970" w:rsidRPr="00AE7970">
        <w:rPr>
          <w:rFonts w:ascii="標楷體" w:eastAsia="標楷體" w:hAnsi="標楷體" w:hint="eastAsia"/>
          <w:bCs/>
        </w:rPr>
        <w:t>再此等候一時</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張文華（白）：三走四走，這間就是城隍廟大廟口</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徐花嬌（白）：不是</w:t>
      </w:r>
    </w:p>
    <w:p w:rsidR="00AE7970" w:rsidRPr="00AE7970" w:rsidRDefault="002C3E47" w:rsidP="00AE7970">
      <w:pPr>
        <w:rPr>
          <w:rFonts w:ascii="標楷體" w:eastAsia="標楷體" w:hAnsi="標楷體"/>
        </w:rPr>
      </w:pPr>
      <w:r>
        <w:rPr>
          <w:rFonts w:ascii="標楷體" w:eastAsia="標楷體" w:hAnsi="標楷體" w:hint="eastAsia"/>
          <w:bCs/>
        </w:rPr>
        <w:t>張文華（白）：不是，</w:t>
      </w:r>
      <w:r w:rsidR="00AE7970" w:rsidRPr="00AE7970">
        <w:rPr>
          <w:rFonts w:ascii="標楷體" w:eastAsia="標楷體" w:hAnsi="標楷體" w:hint="eastAsia"/>
          <w:bCs/>
        </w:rPr>
        <w:t>是狀元府</w:t>
      </w:r>
    </w:p>
    <w:p w:rsidR="00AE7970" w:rsidRPr="00AE7970" w:rsidRDefault="00AE7970" w:rsidP="00AE7970">
      <w:pPr>
        <w:rPr>
          <w:rFonts w:ascii="標楷體" w:eastAsia="標楷體" w:hAnsi="標楷體"/>
        </w:rPr>
      </w:pPr>
      <w:r w:rsidRPr="00AE7970">
        <w:rPr>
          <w:rFonts w:ascii="標楷體" w:eastAsia="標楷體" w:hAnsi="標楷體" w:hint="eastAsia"/>
          <w:bCs/>
        </w:rPr>
        <w:t>徐秀嬌（白）：也不是</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張文華（白）：不是狀元府，也不是城隍廟</w:t>
      </w:r>
      <w:r w:rsidRPr="00AE7970">
        <w:rPr>
          <w:rFonts w:ascii="標楷體" w:eastAsia="標楷體" w:hAnsi="標楷體" w:hint="eastAsia"/>
        </w:rPr>
        <w:t>，</w:t>
      </w:r>
      <w:r w:rsidRPr="00AE7970">
        <w:rPr>
          <w:rFonts w:ascii="標楷體" w:eastAsia="標楷體" w:hAnsi="標楷體" w:hint="eastAsia"/>
          <w:bCs/>
        </w:rPr>
        <w:t>這到底是什麼地方</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徐花嬌（白）：外面有牌匾為記</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張文華（白）：外面有大餅好吃</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徐花嬌（白）：知你想吃，有招牌為記</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張文華（白）：招牌是嗎，待我看來</w:t>
      </w:r>
      <w:r w:rsidRPr="00AE7970">
        <w:rPr>
          <w:rFonts w:ascii="標楷體" w:eastAsia="標楷體" w:hAnsi="標楷體" w:hint="eastAsia"/>
        </w:rPr>
        <w:t>，</w:t>
      </w:r>
      <w:r w:rsidRPr="00AE7970">
        <w:rPr>
          <w:rFonts w:ascii="標楷體" w:eastAsia="標楷體" w:hAnsi="標楷體" w:hint="eastAsia"/>
          <w:bCs/>
        </w:rPr>
        <w:t>一點一直落，下面一橫長長，這是什麼字</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可能是耕田人「淌榖」，那個「淌」</w:t>
      </w:r>
    </w:p>
    <w:p w:rsidR="00AE7970" w:rsidRPr="00AE7970" w:rsidRDefault="00AE7970" w:rsidP="00AE7970">
      <w:pPr>
        <w:rPr>
          <w:rFonts w:ascii="標楷體" w:eastAsia="標楷體" w:hAnsi="標楷體"/>
        </w:rPr>
      </w:pPr>
      <w:r w:rsidRPr="00AE7970">
        <w:rPr>
          <w:rFonts w:ascii="標楷體" w:eastAsia="標楷體" w:hAnsi="標楷體" w:hint="eastAsia"/>
          <w:bCs/>
        </w:rPr>
        <w:t xml:space="preserve">徐花嬌（白）：不是，那是「上」 </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張文華（白）：「上」「淌」都是一樣</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徐花嬌（白）：差多了</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張文華（白）：第二個字，一個女生和男生，兩人攬在一起</w:t>
      </w:r>
      <w:r w:rsidRPr="00AE7970">
        <w:rPr>
          <w:rFonts w:ascii="標楷體" w:eastAsia="標楷體" w:hAnsi="標楷體" w:hint="eastAsia"/>
        </w:rPr>
        <w:t>，</w:t>
      </w:r>
      <w:r w:rsidRPr="00AE7970">
        <w:rPr>
          <w:rFonts w:ascii="標楷體" w:eastAsia="標楷體" w:hAnsi="標楷體" w:hint="eastAsia"/>
          <w:bCs/>
        </w:rPr>
        <w:t>這讀什麼這讀</w:t>
      </w:r>
    </w:p>
    <w:p w:rsidR="00AE7970" w:rsidRPr="00AE7970" w:rsidRDefault="00AE7970" w:rsidP="00AE7970">
      <w:pPr>
        <w:ind w:firstLineChars="590" w:firstLine="1416"/>
        <w:rPr>
          <w:rFonts w:ascii="標楷體" w:eastAsia="標楷體" w:hAnsi="標楷體"/>
        </w:rPr>
      </w:pPr>
      <w:r w:rsidRPr="00AE7970">
        <w:rPr>
          <w:rFonts w:ascii="標楷體" w:eastAsia="標楷體" w:hAnsi="標楷體" w:hint="eastAsia"/>
          <w:bCs/>
        </w:rPr>
        <w:t>「忒」</w:t>
      </w:r>
    </w:p>
    <w:p w:rsidR="00AE7970" w:rsidRPr="00AE7970" w:rsidRDefault="002C3E47" w:rsidP="00AE7970">
      <w:pPr>
        <w:rPr>
          <w:rFonts w:ascii="標楷體" w:eastAsia="標楷體" w:hAnsi="標楷體"/>
        </w:rPr>
      </w:pPr>
      <w:r w:rsidRPr="00AE7970">
        <w:rPr>
          <w:rFonts w:ascii="標楷體" w:eastAsia="標楷體" w:hAnsi="標楷體" w:hint="eastAsia"/>
          <w:bCs/>
        </w:rPr>
        <w:t>徐花嬌（白）：</w:t>
      </w:r>
      <w:r w:rsidR="00AE7970" w:rsidRPr="00AE7970">
        <w:rPr>
          <w:rFonts w:ascii="標楷體" w:eastAsia="標楷體" w:hAnsi="標楷體" w:hint="eastAsia"/>
          <w:bCs/>
        </w:rPr>
        <w:t>不是，那是「好」</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張文華（白）：不用說當然好，男生跟女生抱緊緊，不用說當然好</w:t>
      </w:r>
      <w:r w:rsidRPr="00AE7970">
        <w:rPr>
          <w:rFonts w:ascii="標楷體" w:eastAsia="標楷體" w:hAnsi="標楷體" w:hint="eastAsia"/>
        </w:rPr>
        <w:t>，</w:t>
      </w:r>
      <w:r w:rsidRPr="00AE7970">
        <w:rPr>
          <w:rFonts w:ascii="標楷體" w:eastAsia="標楷體" w:hAnsi="標楷體" w:hint="eastAsia"/>
          <w:bCs/>
        </w:rPr>
        <w:t>這個老阿伯</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拿一支拐棍子蹲著</w:t>
      </w:r>
      <w:r w:rsidRPr="00AE7970">
        <w:rPr>
          <w:rFonts w:ascii="標楷體" w:eastAsia="標楷體" w:hAnsi="標楷體" w:hint="eastAsia"/>
        </w:rPr>
        <w:t>，</w:t>
      </w:r>
      <w:r w:rsidRPr="00AE7970">
        <w:rPr>
          <w:rFonts w:ascii="標楷體" w:eastAsia="標楷體" w:hAnsi="標楷體" w:hint="eastAsia"/>
          <w:bCs/>
        </w:rPr>
        <w:t>不用說一定是「巧」</w:t>
      </w:r>
    </w:p>
    <w:p w:rsidR="00AE7970" w:rsidRPr="00AE7970" w:rsidRDefault="002C3E47" w:rsidP="00AE7970">
      <w:pPr>
        <w:rPr>
          <w:rFonts w:ascii="標楷體" w:eastAsia="標楷體" w:hAnsi="標楷體"/>
        </w:rPr>
      </w:pPr>
      <w:r w:rsidRPr="00AE7970">
        <w:rPr>
          <w:rFonts w:ascii="標楷體" w:eastAsia="標楷體" w:hAnsi="標楷體" w:hint="eastAsia"/>
          <w:bCs/>
        </w:rPr>
        <w:t>徐秀嬌（白）：</w:t>
      </w:r>
      <w:r w:rsidR="00AE7970" w:rsidRPr="00AE7970">
        <w:rPr>
          <w:rFonts w:ascii="標楷體" w:eastAsia="標楷體" w:hAnsi="標楷體" w:hint="eastAsia"/>
          <w:bCs/>
        </w:rPr>
        <w:t>不是那是「老」</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徐秀嬌、徐花嬌（白）：上好老酒</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張文華（白）：待我來撩撩他，不見影來只聽聲，不知妹子有幾靓，手拿銅錢地</w:t>
      </w:r>
    </w:p>
    <w:p w:rsidR="00AE7970" w:rsidRP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上跌聽到著個聲音，冇冇有八成</w:t>
      </w:r>
      <w:r w:rsidRPr="00AE7970">
        <w:rPr>
          <w:rFonts w:ascii="標楷體" w:eastAsia="標楷體" w:hAnsi="標楷體" w:hint="eastAsia"/>
        </w:rPr>
        <w:t>，</w:t>
      </w:r>
      <w:r w:rsidRPr="00AE7970">
        <w:rPr>
          <w:rFonts w:ascii="標楷體" w:eastAsia="標楷體" w:hAnsi="標楷體" w:hint="eastAsia"/>
          <w:bCs/>
        </w:rPr>
        <w:t>裡面講話那麼嬌聲，是男人還</w:t>
      </w:r>
    </w:p>
    <w:p w:rsidR="00AE7970" w:rsidRP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是婦人家</w:t>
      </w:r>
    </w:p>
    <w:p w:rsidR="006C3054" w:rsidRDefault="00AE7970" w:rsidP="00AE7970">
      <w:pPr>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徐花嬌（白）：一派婦人家</w:t>
      </w:r>
    </w:p>
    <w:p w:rsidR="00AE7970" w:rsidRPr="00AE7970" w:rsidRDefault="00AE7970" w:rsidP="00AE7970">
      <w:pPr>
        <w:rPr>
          <w:rFonts w:ascii="標楷體" w:eastAsia="標楷體" w:hAnsi="標楷體"/>
        </w:rPr>
      </w:pPr>
      <w:r w:rsidRPr="00AE7970">
        <w:rPr>
          <w:rFonts w:ascii="標楷體" w:eastAsia="標楷體" w:hAnsi="標楷體" w:hint="eastAsia"/>
          <w:bCs/>
        </w:rPr>
        <w:lastRenderedPageBreak/>
        <w:t>張文華（白）：一半像苦瓜</w:t>
      </w:r>
      <w:r w:rsidRPr="00AE7970">
        <w:rPr>
          <w:rFonts w:ascii="標楷體" w:eastAsia="標楷體" w:hAnsi="標楷體" w:hint="eastAsia"/>
        </w:rPr>
        <w:t>，</w:t>
      </w:r>
      <w:r w:rsidR="002C3E47" w:rsidRPr="00AE7970">
        <w:rPr>
          <w:rFonts w:ascii="標楷體" w:eastAsia="標楷體" w:hAnsi="標楷體" w:hint="eastAsia"/>
          <w:bCs/>
        </w:rPr>
        <w:t>這就可嘆了，</w:t>
      </w:r>
      <w:r w:rsidR="002C3E47">
        <w:rPr>
          <w:rFonts w:ascii="標楷體" w:eastAsia="標楷體" w:hAnsi="標楷體" w:hint="eastAsia"/>
          <w:bCs/>
        </w:rPr>
        <w:t>小時候沒照顧好，滿面才會疤疤</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徐花嬌（白）：一派婦人家</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張文華（白）：是婦人家何不出來相見</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徐花嬌（白）：老妹客倌來了外面看一看</w:t>
      </w:r>
    </w:p>
    <w:p w:rsidR="00AE7970" w:rsidRPr="00AE7970" w:rsidRDefault="00AE7970" w:rsidP="00AE7970">
      <w:pPr>
        <w:rPr>
          <w:rFonts w:ascii="標楷體" w:eastAsia="標楷體" w:hAnsi="標楷體"/>
        </w:rPr>
      </w:pPr>
      <w:r w:rsidRPr="00AE7970">
        <w:rPr>
          <w:rFonts w:ascii="標楷體" w:eastAsia="標楷體" w:hAnsi="標楷體" w:hint="eastAsia"/>
          <w:bCs/>
        </w:rPr>
        <w:t>徐秀嬌（白）：我出去看</w:t>
      </w:r>
      <w:r w:rsidRPr="00AE7970">
        <w:rPr>
          <w:rFonts w:ascii="標楷體" w:eastAsia="標楷體" w:hAnsi="標楷體" w:hint="eastAsia"/>
        </w:rPr>
        <w:t>，</w:t>
      </w:r>
      <w:r w:rsidRPr="00AE7970">
        <w:rPr>
          <w:rFonts w:ascii="標楷體" w:eastAsia="標楷體" w:hAnsi="標楷體" w:hint="eastAsia"/>
          <w:bCs/>
        </w:rPr>
        <w:t>客倌你是來問路，還是來吃茶</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張文華（白）：針不離線，無事不登三寶殿</w:t>
      </w:r>
      <w:r w:rsidRPr="00AE7970">
        <w:rPr>
          <w:rFonts w:ascii="標楷體" w:eastAsia="標楷體" w:hAnsi="標楷體" w:hint="eastAsia"/>
        </w:rPr>
        <w:t>，</w:t>
      </w:r>
      <w:r w:rsidRPr="00AE7970">
        <w:rPr>
          <w:rFonts w:ascii="標楷體" w:eastAsia="標楷體" w:hAnsi="標楷體" w:hint="eastAsia"/>
          <w:bCs/>
        </w:rPr>
        <w:t>阿鳩鵑打更，要吃酒</w:t>
      </w:r>
    </w:p>
    <w:p w:rsidR="00AE7970" w:rsidRDefault="00AE7970" w:rsidP="00AE7970">
      <w:pPr>
        <w:rPr>
          <w:rFonts w:ascii="標楷體" w:eastAsia="標楷體" w:hAnsi="標楷體"/>
          <w:bCs/>
        </w:rPr>
      </w:pPr>
      <w:r w:rsidRPr="00AE7970">
        <w:rPr>
          <w:rFonts w:ascii="標楷體" w:eastAsia="標楷體" w:hAnsi="標楷體" w:hint="eastAsia"/>
          <w:bCs/>
        </w:rPr>
        <w:t>徐秀嬌（白）：要吃酒呀！進請進</w:t>
      </w:r>
    </w:p>
    <w:p w:rsidR="002C3E47" w:rsidRDefault="002C3E47" w:rsidP="00AE7970">
      <w:pPr>
        <w:rPr>
          <w:rFonts w:ascii="標楷體" w:eastAsia="標楷體" w:hAnsi="標楷體"/>
          <w:bCs/>
        </w:rPr>
      </w:pPr>
      <w:r w:rsidRPr="00AE7970">
        <w:rPr>
          <w:rFonts w:ascii="標楷體" w:eastAsia="標楷體" w:hAnsi="標楷體" w:hint="eastAsia"/>
          <w:bCs/>
        </w:rPr>
        <w:t>張文華（白）：</w:t>
      </w:r>
      <w:r>
        <w:rPr>
          <w:rFonts w:ascii="標楷體" w:eastAsia="標楷體" w:hAnsi="標楷體" w:hint="eastAsia"/>
          <w:bCs/>
        </w:rPr>
        <w:t>請帶路</w:t>
      </w:r>
    </w:p>
    <w:p w:rsidR="002C3E47" w:rsidRPr="00AE7970" w:rsidRDefault="002C3E47" w:rsidP="00AE7970">
      <w:pPr>
        <w:rPr>
          <w:rFonts w:ascii="標楷體" w:eastAsia="標楷體" w:hAnsi="標楷體"/>
        </w:rPr>
      </w:pPr>
      <w:r w:rsidRPr="00AE7970">
        <w:rPr>
          <w:rFonts w:ascii="標楷體" w:eastAsia="標楷體" w:hAnsi="標楷體" w:hint="eastAsia"/>
          <w:bCs/>
        </w:rPr>
        <w:t>徐秀嬌（白）：</w:t>
      </w:r>
      <w:r>
        <w:rPr>
          <w:rFonts w:ascii="標楷體" w:eastAsia="標楷體" w:hAnsi="標楷體" w:hint="eastAsia"/>
          <w:bCs/>
        </w:rPr>
        <w:t>隨我來</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徐花嬌（白）：客官請坐</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張文華（白）：同坐</w:t>
      </w:r>
      <w:r w:rsidRPr="00AE7970">
        <w:rPr>
          <w:rFonts w:ascii="標楷體" w:eastAsia="標楷體" w:hAnsi="標楷體" w:hint="eastAsia"/>
        </w:rPr>
        <w:t>，</w:t>
      </w:r>
      <w:r w:rsidRPr="00AE7970">
        <w:rPr>
          <w:rFonts w:ascii="標楷體" w:eastAsia="標楷體" w:hAnsi="標楷體" w:hint="eastAsia"/>
          <w:bCs/>
        </w:rPr>
        <w:t>請問大姐哪方人氏</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徐花嬌（白）：蘇州人氏</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張文華（白）：高姓大名</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徐花嬌（白）：小姓姓徐名花嬌，人人稱我姐妹</w:t>
      </w:r>
      <w:r w:rsidRPr="00AE7970">
        <w:rPr>
          <w:rFonts w:ascii="標楷體" w:eastAsia="標楷體" w:hAnsi="標楷體" w:hint="eastAsia"/>
          <w:bCs/>
        </w:rPr>
        <w:br/>
        <w:t>徐秀嬌、徐花嬌（白）：酒大姐</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張文華（白）：喔！酒大姐！就是你們嗎</w:t>
      </w:r>
      <w:r w:rsidRPr="00AE7970">
        <w:rPr>
          <w:rFonts w:ascii="標楷體" w:eastAsia="標楷體" w:hAnsi="標楷體" w:hint="eastAsia"/>
        </w:rPr>
        <w:t>？</w:t>
      </w:r>
      <w:r w:rsidRPr="00AE7970">
        <w:rPr>
          <w:rFonts w:ascii="標楷體" w:eastAsia="標楷體" w:hAnsi="標楷體" w:hint="eastAsia"/>
          <w:bCs/>
        </w:rPr>
        <w:t>唉呦！十八個銅錢兩次算</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徐秀嬌、徐花嬌（白）：怎般說</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張文華（白）：九文九文（久聞久聞）見下一禮</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徐秀嬌、徐花嬌（白）：誇獎了</w:t>
      </w:r>
    </w:p>
    <w:p w:rsidR="00AE7970" w:rsidRDefault="00AE7970" w:rsidP="00AE7970">
      <w:pPr>
        <w:rPr>
          <w:rFonts w:ascii="標楷體" w:eastAsia="標楷體" w:hAnsi="標楷體"/>
          <w:bCs/>
        </w:rPr>
      </w:pPr>
      <w:r w:rsidRPr="00AE7970">
        <w:rPr>
          <w:rFonts w:ascii="標楷體" w:eastAsia="標楷體" w:hAnsi="標楷體" w:hint="eastAsia"/>
          <w:bCs/>
        </w:rPr>
        <w:t>徐花嬌（白）：老妹，客官來了，趕快端一杯茶</w:t>
      </w:r>
      <w:r w:rsidRPr="00AE7970">
        <w:rPr>
          <w:rFonts w:ascii="標楷體" w:eastAsia="標楷體" w:hAnsi="標楷體" w:hint="eastAsia"/>
        </w:rPr>
        <w:t>，</w:t>
      </w:r>
      <w:r w:rsidRPr="00AE7970">
        <w:rPr>
          <w:rFonts w:ascii="標楷體" w:eastAsia="標楷體" w:hAnsi="標楷體" w:hint="eastAsia"/>
          <w:bCs/>
        </w:rPr>
        <w:t>給客官止渴止渴</w:t>
      </w:r>
    </w:p>
    <w:p w:rsidR="002C3E47" w:rsidRPr="00AE7970" w:rsidRDefault="002C3E47" w:rsidP="00AE7970">
      <w:pPr>
        <w:rPr>
          <w:rFonts w:ascii="標楷體" w:eastAsia="標楷體" w:hAnsi="標楷體"/>
        </w:rPr>
      </w:pPr>
      <w:r w:rsidRPr="00AE7970">
        <w:rPr>
          <w:rFonts w:ascii="標楷體" w:eastAsia="標楷體" w:hAnsi="標楷體" w:hint="eastAsia"/>
          <w:bCs/>
        </w:rPr>
        <w:t>徐秀嬌（白）：</w:t>
      </w:r>
      <w:r>
        <w:rPr>
          <w:rFonts w:ascii="標楷體" w:eastAsia="標楷體" w:hAnsi="標楷體" w:hint="eastAsia"/>
          <w:bCs/>
        </w:rPr>
        <w:t>曉得</w:t>
      </w:r>
    </w:p>
    <w:p w:rsidR="00AE7970" w:rsidRPr="00AE7970" w:rsidRDefault="00AE7970" w:rsidP="00AE7970">
      <w:pPr>
        <w:rPr>
          <w:rFonts w:ascii="標楷體" w:eastAsia="標楷體" w:hAnsi="標楷體"/>
          <w:bCs/>
        </w:rPr>
      </w:pPr>
      <w:r w:rsidRPr="00AE7970">
        <w:rPr>
          <w:rFonts w:ascii="標楷體" w:eastAsia="標楷體" w:hAnsi="標楷體" w:hint="eastAsia"/>
          <w:bCs/>
        </w:rPr>
        <w:t>徐秀嬌（唱）：好人好客到奴家；唉呦客倌哥，【糶酒腔】</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又無檳榔又無茶；茶子樹上正苾苜。</w:t>
      </w:r>
      <w:r w:rsidRPr="00AE7970">
        <w:rPr>
          <w:rFonts w:ascii="標楷體" w:eastAsia="標楷體" w:hAnsi="標楷體" w:hint="eastAsia"/>
          <w:bCs/>
        </w:rPr>
        <w:br/>
        <w:t>檳榔樹上正開花；浪蕩冤愆，</w:t>
      </w:r>
      <w:r w:rsidRPr="00AE7970">
        <w:rPr>
          <w:rFonts w:ascii="標楷體" w:eastAsia="標楷體" w:hAnsi="標楷體" w:hint="eastAsia"/>
          <w:bCs/>
        </w:rPr>
        <w:br/>
        <w:t>唉呦客倌哥；因為何事到奴家。</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張文華（唱）：呀古呀古；古古怪怪真古怪，</w:t>
      </w:r>
    </w:p>
    <w:p w:rsidR="00AE7970" w:rsidRPr="00AE7970" w:rsidRDefault="00AE7970" w:rsidP="00AE7970">
      <w:pPr>
        <w:ind w:leftChars="59" w:left="142" w:firstLineChars="590" w:firstLine="1416"/>
        <w:rPr>
          <w:rFonts w:ascii="標楷體" w:eastAsia="標楷體" w:hAnsi="標楷體"/>
          <w:bCs/>
        </w:rPr>
      </w:pPr>
      <w:r w:rsidRPr="00AE7970">
        <w:rPr>
          <w:rFonts w:ascii="標楷體" w:eastAsia="標楷體" w:hAnsi="標楷體" w:hint="eastAsia"/>
          <w:bCs/>
        </w:rPr>
        <w:t>古古怪怪到此來；古怪走進天涯路。</w:t>
      </w:r>
    </w:p>
    <w:p w:rsidR="00AE7970" w:rsidRPr="00AE7970" w:rsidRDefault="00AE7970" w:rsidP="00AE7970">
      <w:pPr>
        <w:ind w:leftChars="59" w:left="142" w:firstLineChars="590" w:firstLine="1416"/>
        <w:rPr>
          <w:rFonts w:ascii="標楷體" w:eastAsia="標楷體" w:hAnsi="標楷體"/>
          <w:bCs/>
        </w:rPr>
      </w:pPr>
      <w:r w:rsidRPr="00AE7970">
        <w:rPr>
          <w:rFonts w:ascii="標楷體" w:eastAsia="標楷體" w:hAnsi="標楷體" w:hint="eastAsia"/>
          <w:bCs/>
        </w:rPr>
        <w:t>古怪穿破幾雙鞋；浪蕩冤愆，</w:t>
      </w:r>
    </w:p>
    <w:p w:rsidR="00AE7970" w:rsidRPr="00AE7970" w:rsidRDefault="00AE7970" w:rsidP="00AE7970">
      <w:pPr>
        <w:ind w:leftChars="59" w:left="142" w:firstLineChars="590" w:firstLine="1416"/>
        <w:rPr>
          <w:rFonts w:ascii="標楷體" w:eastAsia="標楷體" w:hAnsi="標楷體"/>
          <w:bCs/>
        </w:rPr>
      </w:pPr>
      <w:r w:rsidRPr="00AE7970">
        <w:rPr>
          <w:rFonts w:ascii="標楷體" w:eastAsia="標楷體" w:hAnsi="標楷體" w:hint="eastAsia"/>
          <w:bCs/>
        </w:rPr>
        <w:t>唉呦酒大姐；因為風流才有來。</w:t>
      </w:r>
    </w:p>
    <w:p w:rsidR="00AE7970" w:rsidRPr="00AE7970" w:rsidRDefault="00AE7970" w:rsidP="00AE7970">
      <w:pPr>
        <w:rPr>
          <w:rFonts w:ascii="標楷體" w:eastAsia="標楷體" w:hAnsi="標楷體"/>
        </w:rPr>
      </w:pPr>
      <w:r w:rsidRPr="00AE7970">
        <w:rPr>
          <w:rFonts w:ascii="標楷體" w:eastAsia="標楷體" w:hAnsi="標楷體" w:hint="eastAsia"/>
          <w:bCs/>
        </w:rPr>
        <w:t>徐花嬌（唱）：老妹待在大路邊；又賣燒酒又賣菸，</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有錢人客食杯酒；三文人客食筒煙。</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浪蕩冤漹；唉呦客官哥，小小生理要現錢。</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張文華（白）：哦！講了老半天</w:t>
      </w:r>
      <w:r w:rsidRPr="00AE7970">
        <w:rPr>
          <w:rFonts w:ascii="標楷體" w:eastAsia="標楷體" w:hAnsi="標楷體" w:hint="eastAsia"/>
        </w:rPr>
        <w:t>，</w:t>
      </w:r>
      <w:r w:rsidRPr="00AE7970">
        <w:rPr>
          <w:rFonts w:ascii="標楷體" w:eastAsia="標楷體" w:hAnsi="標楷體" w:hint="eastAsia"/>
          <w:bCs/>
        </w:rPr>
        <w:t>來到你這間店吃東西</w:t>
      </w:r>
      <w:r w:rsidRPr="00AE7970">
        <w:rPr>
          <w:rFonts w:ascii="標楷體" w:eastAsia="標楷體" w:hAnsi="標楷體" w:hint="eastAsia"/>
        </w:rPr>
        <w:t>，</w:t>
      </w:r>
      <w:r w:rsidRPr="00AE7970">
        <w:rPr>
          <w:rFonts w:ascii="標楷體" w:eastAsia="標楷體" w:hAnsi="標楷體" w:hint="eastAsia"/>
          <w:bCs/>
        </w:rPr>
        <w:t>要現錢是嗎</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徐秀嬌、徐花嬌（白）：是呀！要現錢</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張文華（白）：請問大姐一句話，你這間店賣幾等幾樣酒呢</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徐花嬌（白）：三等三樣酒</w:t>
      </w:r>
    </w:p>
    <w:p w:rsidR="006C3054" w:rsidRDefault="00AE7970" w:rsidP="00AE7970">
      <w:pPr>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張文華（白）：哪三等三樣酒</w:t>
      </w:r>
      <w:r w:rsidRPr="00AE7970">
        <w:rPr>
          <w:rFonts w:ascii="標楷體" w:eastAsia="標楷體" w:hAnsi="標楷體" w:hint="eastAsia"/>
          <w:bCs/>
        </w:rPr>
        <w:br/>
        <w:t>徐花嬌（白）：頭一等竹葉青</w:t>
      </w:r>
    </w:p>
    <w:p w:rsidR="00AE7970" w:rsidRPr="00AE7970" w:rsidRDefault="00AE7970" w:rsidP="00AE7970">
      <w:pPr>
        <w:rPr>
          <w:rFonts w:ascii="標楷體" w:eastAsia="標楷體" w:hAnsi="標楷體"/>
        </w:rPr>
      </w:pPr>
      <w:r w:rsidRPr="00AE7970">
        <w:rPr>
          <w:rFonts w:ascii="標楷體" w:eastAsia="標楷體" w:hAnsi="標楷體" w:hint="eastAsia"/>
          <w:bCs/>
        </w:rPr>
        <w:lastRenderedPageBreak/>
        <w:t>張文華（白）：喔！是何等人吃的呢</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徐花嬌（白）：是做官人吃的</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張文華（白）：喔！二等又是什麼酒</w:t>
      </w:r>
    </w:p>
    <w:p w:rsidR="00AE7970" w:rsidRPr="00AE7970" w:rsidRDefault="00AE7970" w:rsidP="00AE7970">
      <w:pPr>
        <w:rPr>
          <w:rFonts w:ascii="標楷體" w:eastAsia="標楷體" w:hAnsi="標楷體"/>
        </w:rPr>
      </w:pPr>
      <w:r w:rsidRPr="00AE7970">
        <w:rPr>
          <w:rFonts w:ascii="標楷體" w:eastAsia="標楷體" w:hAnsi="標楷體" w:hint="eastAsia"/>
          <w:bCs/>
        </w:rPr>
        <w:t>徐秀嬌（白）：狀元紅</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張文華（白）：喔！是何等人吃的呢</w:t>
      </w:r>
    </w:p>
    <w:p w:rsidR="00AE7970" w:rsidRPr="00AE7970" w:rsidRDefault="00AE7970" w:rsidP="00AE7970">
      <w:pPr>
        <w:rPr>
          <w:rFonts w:ascii="標楷體" w:eastAsia="標楷體" w:hAnsi="標楷體"/>
        </w:rPr>
      </w:pPr>
      <w:r w:rsidRPr="00AE7970">
        <w:rPr>
          <w:rFonts w:ascii="標楷體" w:eastAsia="標楷體" w:hAnsi="標楷體" w:hint="eastAsia"/>
          <w:bCs/>
        </w:rPr>
        <w:t>徐秀嬌（白）：有錢的大頭家公子阿舍吃的</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張文華（白）：三等又是什麼酒</w:t>
      </w:r>
    </w:p>
    <w:p w:rsidR="00AE7970" w:rsidRPr="00AE7970" w:rsidRDefault="00AE7970" w:rsidP="00AE7970">
      <w:pPr>
        <w:rPr>
          <w:rFonts w:ascii="標楷體" w:eastAsia="標楷體" w:hAnsi="標楷體"/>
          <w:bCs/>
        </w:rPr>
      </w:pPr>
      <w:r w:rsidRPr="00AE7970">
        <w:rPr>
          <w:rFonts w:ascii="標楷體" w:eastAsia="標楷體" w:hAnsi="標楷體" w:hint="eastAsia"/>
          <w:bCs/>
        </w:rPr>
        <w:t>徐花嬌（白）：三等酒是嗎</w:t>
      </w:r>
      <w:r w:rsidRPr="00AE7970">
        <w:rPr>
          <w:rFonts w:ascii="標楷體" w:eastAsia="標楷體" w:hAnsi="標楷體" w:hint="eastAsia"/>
        </w:rPr>
        <w:t>！</w:t>
      </w:r>
      <w:r w:rsidRPr="00AE7970">
        <w:rPr>
          <w:rFonts w:ascii="標楷體" w:eastAsia="標楷體" w:hAnsi="標楷體" w:hint="eastAsia"/>
          <w:bCs/>
        </w:rPr>
        <w:t>時酒、米酒、芭樂酒、龍眼酒</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張文華（白）：那是何等人吃的</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徐花嬌（白）：挑擔竿、走大路、穿草鞋、做苦力</w:t>
      </w:r>
      <w:r w:rsidRPr="00AE7970">
        <w:rPr>
          <w:rFonts w:ascii="標楷體" w:eastAsia="標楷體" w:hAnsi="標楷體" w:hint="eastAsia"/>
        </w:rPr>
        <w:t>，</w:t>
      </w:r>
      <w:r w:rsidRPr="00AE7970">
        <w:rPr>
          <w:rFonts w:ascii="標楷體" w:eastAsia="標楷體" w:hAnsi="標楷體" w:hint="eastAsia"/>
          <w:bCs/>
        </w:rPr>
        <w:t>就像客官你這種人吃的</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張文華（白）：那怎麼賣呢</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徐花嬌（白）：跟你說吧，一個錢買十三斤</w:t>
      </w:r>
      <w:r w:rsidRPr="00AE7970">
        <w:rPr>
          <w:rFonts w:ascii="標楷體" w:eastAsia="標楷體" w:hAnsi="標楷體" w:hint="eastAsia"/>
        </w:rPr>
        <w:t>，</w:t>
      </w:r>
      <w:r w:rsidRPr="00AE7970">
        <w:rPr>
          <w:rFonts w:ascii="標楷體" w:eastAsia="標楷體" w:hAnsi="標楷體" w:hint="eastAsia"/>
          <w:bCs/>
        </w:rPr>
        <w:t>吃不醉手一推，你會臨傾</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張文華（白）：一個錢買十三斤，吃不完</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徐花嬌（白）：吃不完，你挑回去好洗身</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張文華（白）：我堂堂一個茶行大老闆，被他看成挑擔</w:t>
      </w:r>
      <w:r w:rsidRPr="00AE7970">
        <w:rPr>
          <w:rFonts w:ascii="標楷體" w:eastAsia="標楷體" w:hAnsi="標楷體" w:hint="eastAsia"/>
        </w:rPr>
        <w:t>、</w:t>
      </w:r>
      <w:r w:rsidRPr="00AE7970">
        <w:rPr>
          <w:rFonts w:ascii="標楷體" w:eastAsia="標楷體" w:hAnsi="標楷體" w:hint="eastAsia"/>
          <w:bCs/>
        </w:rPr>
        <w:t>走大路做苦力的人酒大</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姐你看錯人了</w:t>
      </w:r>
      <w:r w:rsidRPr="00AE7970">
        <w:rPr>
          <w:rFonts w:ascii="標楷體" w:eastAsia="標楷體" w:hAnsi="標楷體" w:hint="eastAsia"/>
        </w:rPr>
        <w:t>，</w:t>
      </w:r>
      <w:r w:rsidRPr="00AE7970">
        <w:rPr>
          <w:rFonts w:ascii="標楷體" w:eastAsia="標楷體" w:hAnsi="標楷體" w:hint="eastAsia"/>
          <w:bCs/>
        </w:rPr>
        <w:t>我是堂堂茶行的大老闆</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徐花嬌（白）：大老闆阿</w:t>
      </w:r>
    </w:p>
    <w:p w:rsidR="00AE7970" w:rsidRPr="00AE7970" w:rsidRDefault="00AE7970" w:rsidP="00AE7970">
      <w:pPr>
        <w:rPr>
          <w:rFonts w:ascii="標楷體" w:eastAsia="標楷體" w:hAnsi="標楷體"/>
        </w:rPr>
      </w:pPr>
      <w:r w:rsidRPr="00AE7970">
        <w:rPr>
          <w:rFonts w:ascii="標楷體" w:eastAsia="標楷體" w:hAnsi="標楷體" w:hint="eastAsia"/>
          <w:bCs/>
        </w:rPr>
        <w:t>張文華（白）：是阿！口渴了，端一杯好茶來</w:t>
      </w:r>
    </w:p>
    <w:p w:rsidR="00AE7970" w:rsidRPr="00AE7970" w:rsidRDefault="00AE7970" w:rsidP="00AE7970">
      <w:pPr>
        <w:rPr>
          <w:rFonts w:ascii="標楷體" w:eastAsia="標楷體" w:hAnsi="標楷體"/>
        </w:rPr>
      </w:pPr>
      <w:r w:rsidRPr="00AE7970">
        <w:rPr>
          <w:rFonts w:ascii="標楷體" w:eastAsia="標楷體" w:hAnsi="標楷體" w:hint="eastAsia"/>
          <w:bCs/>
        </w:rPr>
        <w:t>徐花嬌（白）：老妹</w:t>
      </w:r>
    </w:p>
    <w:p w:rsidR="00AE7970" w:rsidRPr="00AE7970" w:rsidRDefault="00AE7970" w:rsidP="00AE7970">
      <w:pPr>
        <w:rPr>
          <w:rFonts w:ascii="標楷體" w:eastAsia="標楷體" w:hAnsi="標楷體"/>
        </w:rPr>
      </w:pPr>
      <w:r w:rsidRPr="00AE7970">
        <w:rPr>
          <w:rFonts w:ascii="標楷體" w:eastAsia="標楷體" w:hAnsi="標楷體" w:hint="eastAsia"/>
          <w:bCs/>
        </w:rPr>
        <w:t>徐秀嬌（白）：我知道</w:t>
      </w:r>
    </w:p>
    <w:p w:rsidR="00AE7970" w:rsidRPr="00AE7970" w:rsidRDefault="00AE7970" w:rsidP="00AE7970">
      <w:pPr>
        <w:rPr>
          <w:rFonts w:ascii="標楷體" w:eastAsia="標楷體" w:hAnsi="標楷體"/>
        </w:rPr>
      </w:pPr>
      <w:r w:rsidRPr="00AE7970">
        <w:rPr>
          <w:rFonts w:ascii="標楷體" w:eastAsia="標楷體" w:hAnsi="標楷體" w:hint="eastAsia"/>
          <w:bCs/>
        </w:rPr>
        <w:t>徐秀嬌、徐花嬌（唱）：茶子好食口裡香；不知茶樹在哪方，【糶酒腔】</w:t>
      </w:r>
    </w:p>
    <w:p w:rsidR="00AE7970" w:rsidRPr="00AE7970" w:rsidRDefault="00AE7970" w:rsidP="00AE7970">
      <w:pPr>
        <w:ind w:leftChars="1063" w:left="2551"/>
        <w:rPr>
          <w:rFonts w:ascii="標楷體" w:eastAsia="標楷體" w:hAnsi="標楷體"/>
        </w:rPr>
      </w:pPr>
      <w:r w:rsidRPr="00AE7970">
        <w:rPr>
          <w:rFonts w:ascii="標楷體" w:eastAsia="標楷體" w:hAnsi="標楷體" w:hint="eastAsia"/>
          <w:bCs/>
        </w:rPr>
        <w:t>老妹實言對你說；一個龍錢買一兩。</w:t>
      </w:r>
    </w:p>
    <w:p w:rsidR="00AE7970" w:rsidRPr="00AE7970" w:rsidRDefault="00AE7970" w:rsidP="00AE7970">
      <w:pPr>
        <w:ind w:firstLineChars="1063" w:firstLine="2551"/>
        <w:rPr>
          <w:rFonts w:ascii="標楷體" w:eastAsia="標楷體" w:hAnsi="標楷體"/>
        </w:rPr>
      </w:pPr>
      <w:r w:rsidRPr="00AE7970">
        <w:rPr>
          <w:rFonts w:ascii="標楷體" w:eastAsia="標楷體" w:hAnsi="標楷體" w:hint="eastAsia"/>
          <w:bCs/>
        </w:rPr>
        <w:t>食酒要食狀元紅；阿哥生來好笑容，</w:t>
      </w:r>
    </w:p>
    <w:p w:rsidR="00AE7970" w:rsidRPr="00AE7970" w:rsidRDefault="00AE7970" w:rsidP="00AE7970">
      <w:pPr>
        <w:ind w:firstLineChars="1063" w:firstLine="2551"/>
        <w:rPr>
          <w:rFonts w:ascii="標楷體" w:eastAsia="標楷體" w:hAnsi="標楷體"/>
        </w:rPr>
      </w:pPr>
      <w:r w:rsidRPr="00AE7970">
        <w:rPr>
          <w:rFonts w:ascii="標楷體" w:eastAsia="標楷體" w:hAnsi="標楷體" w:hint="eastAsia"/>
          <w:bCs/>
        </w:rPr>
        <w:t>有緣千里來相會；無緣對面不相逢。</w:t>
      </w:r>
    </w:p>
    <w:p w:rsidR="00AE7970" w:rsidRPr="00AE7970" w:rsidRDefault="00AE7970" w:rsidP="00AE7970">
      <w:pPr>
        <w:rPr>
          <w:rFonts w:ascii="標楷體" w:eastAsia="標楷體" w:hAnsi="標楷體"/>
          <w:bCs/>
        </w:rPr>
      </w:pPr>
    </w:p>
    <w:p w:rsidR="00AE7970" w:rsidRPr="00AE7970" w:rsidRDefault="00AE7970" w:rsidP="00AE7970">
      <w:pPr>
        <w:rPr>
          <w:rFonts w:ascii="標楷體" w:eastAsia="標楷體" w:hAnsi="標楷體"/>
        </w:rPr>
      </w:pPr>
      <w:r w:rsidRPr="00AE7970">
        <w:rPr>
          <w:rFonts w:ascii="標楷體" w:eastAsia="標楷體" w:hAnsi="標楷體" w:hint="eastAsia"/>
          <w:bCs/>
        </w:rPr>
        <w:t>第六場《茶郎回家》</w:t>
      </w:r>
    </w:p>
    <w:p w:rsidR="00AE7970" w:rsidRPr="00AE7970" w:rsidRDefault="00AE7970" w:rsidP="00AE7970">
      <w:pPr>
        <w:rPr>
          <w:rFonts w:ascii="標楷體" w:eastAsia="標楷體" w:hAnsi="標楷體"/>
        </w:rPr>
      </w:pPr>
      <w:r w:rsidRPr="00AE7970">
        <w:rPr>
          <w:rFonts w:ascii="標楷體" w:eastAsia="標楷體" w:hAnsi="標楷體" w:hint="eastAsia"/>
          <w:bCs/>
        </w:rPr>
        <w:t>說書人（唸）：人人講我真古錐；有鞋不穿打赤腳【數板】</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有事不做打迄蹉；耕田人就掘田角</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打蛤蟆就掩嘴角；釣大魚就放長索</w:t>
      </w:r>
      <w:r w:rsidRPr="00AE7970">
        <w:rPr>
          <w:rFonts w:ascii="標楷體" w:eastAsia="標楷體" w:hAnsi="標楷體" w:hint="eastAsia"/>
          <w:bCs/>
        </w:rPr>
        <w:br/>
        <w:t>慢慢牽慢慢剝；牽豬哥二條索</w:t>
      </w:r>
      <w:r w:rsidRPr="00AE7970">
        <w:rPr>
          <w:rFonts w:ascii="標楷體" w:eastAsia="標楷體" w:hAnsi="標楷體" w:hint="eastAsia"/>
          <w:bCs/>
        </w:rPr>
        <w:br/>
        <w:t>做尚公歕牛角；做乩童打赤膊</w:t>
      </w:r>
      <w:r w:rsidRPr="00AE7970">
        <w:rPr>
          <w:rFonts w:ascii="標楷體" w:eastAsia="標楷體" w:hAnsi="標楷體" w:hint="eastAsia"/>
          <w:bCs/>
        </w:rPr>
        <w:br/>
        <w:t>銅針拿來刺嘴角；包粽子剝竹殼</w:t>
      </w:r>
      <w:r w:rsidRPr="00AE7970">
        <w:rPr>
          <w:rFonts w:ascii="標楷體" w:eastAsia="標楷體" w:hAnsi="標楷體" w:hint="eastAsia"/>
          <w:bCs/>
        </w:rPr>
        <w:br/>
        <w:t>爛草蓆真惹屑；爛枕頭刺腦殼</w:t>
      </w:r>
      <w:r w:rsidRPr="00AE7970">
        <w:rPr>
          <w:rFonts w:ascii="標楷體" w:eastAsia="標楷體" w:hAnsi="標楷體" w:hint="eastAsia"/>
          <w:bCs/>
        </w:rPr>
        <w:br/>
        <w:t>水打田鑿石坡；臺灣頭到台灣角</w:t>
      </w:r>
      <w:r w:rsidRPr="00AE7970">
        <w:rPr>
          <w:rFonts w:ascii="標楷體" w:eastAsia="標楷體" w:hAnsi="標楷體" w:hint="eastAsia"/>
          <w:bCs/>
        </w:rPr>
        <w:br/>
        <w:t>我哺娘夭壽惡</w:t>
      </w:r>
      <w:r w:rsidRPr="00AE7970">
        <w:rPr>
          <w:rFonts w:ascii="標楷體" w:eastAsia="標楷體" w:hAnsi="標楷體" w:hint="eastAsia"/>
        </w:rPr>
        <w:t>；</w:t>
      </w:r>
      <w:r w:rsidRPr="00AE7970">
        <w:rPr>
          <w:rFonts w:ascii="標楷體" w:eastAsia="標楷體" w:hAnsi="標楷體" w:hint="eastAsia"/>
          <w:bCs/>
        </w:rPr>
        <w:t>有時走去坐四角</w:t>
      </w:r>
      <w:r w:rsidRPr="00AE7970">
        <w:rPr>
          <w:rFonts w:ascii="標楷體" w:eastAsia="標楷體" w:hAnsi="標楷體" w:hint="eastAsia"/>
          <w:bCs/>
        </w:rPr>
        <w:br/>
        <w:t>打紙牌兼那小麻將；我哺娘來發覺</w:t>
      </w:r>
      <w:r w:rsidRPr="00AE7970">
        <w:rPr>
          <w:rFonts w:ascii="標楷體" w:eastAsia="標楷體" w:hAnsi="標楷體" w:hint="eastAsia"/>
          <w:bCs/>
        </w:rPr>
        <w:br/>
        <w:t>巴掌麻亂亂捉；捉得我耳屎整角</w:t>
      </w:r>
    </w:p>
    <w:p w:rsidR="006C3054" w:rsidRDefault="00AE7970" w:rsidP="00AE7970">
      <w:pPr>
        <w:ind w:leftChars="-59" w:left="-142" w:firstLineChars="709" w:firstLine="1702"/>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順便罰我跪那尿筒角</w:t>
      </w:r>
      <w:r w:rsidRPr="00AE7970">
        <w:rPr>
          <w:rFonts w:ascii="標楷體" w:eastAsia="標楷體" w:hAnsi="標楷體" w:hint="eastAsia"/>
        </w:rPr>
        <w:t>；</w:t>
      </w:r>
      <w:r w:rsidRPr="00AE7970">
        <w:rPr>
          <w:rFonts w:ascii="標楷體" w:eastAsia="標楷體" w:hAnsi="標楷體" w:hint="eastAsia"/>
          <w:bCs/>
        </w:rPr>
        <w:t>害我整暗哺</w:t>
      </w:r>
    </w:p>
    <w:p w:rsidR="00AE7970" w:rsidRPr="00AE7970" w:rsidRDefault="00AE7970" w:rsidP="006C3054">
      <w:pPr>
        <w:ind w:firstLineChars="650" w:firstLine="1560"/>
        <w:rPr>
          <w:rFonts w:ascii="標楷體" w:eastAsia="標楷體" w:hAnsi="標楷體"/>
          <w:bCs/>
        </w:rPr>
      </w:pPr>
      <w:r w:rsidRPr="00AE7970">
        <w:rPr>
          <w:rFonts w:ascii="標楷體" w:eastAsia="標楷體" w:hAnsi="標楷體" w:hint="eastAsia"/>
          <w:bCs/>
        </w:rPr>
        <w:lastRenderedPageBreak/>
        <w:t>打咳喲來打咳喲</w:t>
      </w:r>
    </w:p>
    <w:p w:rsidR="00AE7970" w:rsidRPr="00AE7970" w:rsidRDefault="00AE7970" w:rsidP="00AE7970">
      <w:pPr>
        <w:ind w:left="1560" w:hangingChars="650" w:hanging="1560"/>
        <w:rPr>
          <w:rFonts w:ascii="標楷體" w:eastAsia="標楷體" w:hAnsi="標楷體"/>
        </w:rPr>
      </w:pPr>
      <w:r w:rsidRPr="00AE7970">
        <w:rPr>
          <w:rFonts w:ascii="標楷體" w:eastAsia="標楷體" w:hAnsi="標楷體" w:hint="eastAsia"/>
          <w:bCs/>
        </w:rPr>
        <w:t>說書人（白）：時光匆匆如流水，他兄弟三人賣茶不知不覺經過一年</w:t>
      </w:r>
      <w:r w:rsidRPr="00AE7970">
        <w:rPr>
          <w:rFonts w:ascii="標楷體" w:eastAsia="標楷體" w:hAnsi="標楷體" w:hint="eastAsia"/>
        </w:rPr>
        <w:t>，</w:t>
      </w:r>
      <w:r w:rsidRPr="00AE7970">
        <w:rPr>
          <w:rFonts w:ascii="標楷體" w:eastAsia="標楷體" w:hAnsi="標楷體" w:hint="eastAsia"/>
          <w:bCs/>
        </w:rPr>
        <w:t>文華的老婆，就要生了</w:t>
      </w:r>
      <w:r w:rsidRPr="00AE7970">
        <w:rPr>
          <w:rFonts w:ascii="標楷體" w:eastAsia="標楷體" w:hAnsi="標楷體" w:hint="eastAsia"/>
        </w:rPr>
        <w:t>，</w:t>
      </w:r>
      <w:r w:rsidR="00DE6BAD">
        <w:rPr>
          <w:rFonts w:ascii="標楷體" w:eastAsia="標楷體" w:hAnsi="標楷體" w:hint="eastAsia"/>
        </w:rPr>
        <w:t>前幾日</w:t>
      </w:r>
      <w:r w:rsidRPr="00AE7970">
        <w:rPr>
          <w:rFonts w:ascii="標楷體" w:eastAsia="標楷體" w:hAnsi="標楷體" w:hint="eastAsia"/>
          <w:bCs/>
        </w:rPr>
        <w:t>繡屏又託我把這封家書帶給文賢他兩兄弟</w:t>
      </w:r>
      <w:r w:rsidRPr="00AE7970">
        <w:rPr>
          <w:rFonts w:ascii="標楷體" w:eastAsia="標楷體" w:hAnsi="標楷體" w:hint="eastAsia"/>
        </w:rPr>
        <w:t>，</w:t>
      </w:r>
      <w:r w:rsidRPr="00AE7970">
        <w:rPr>
          <w:rFonts w:ascii="標楷體" w:eastAsia="標楷體" w:hAnsi="標楷體" w:hint="eastAsia"/>
          <w:bCs/>
        </w:rPr>
        <w:t>看來看去我也不知這是什麼意思</w:t>
      </w:r>
      <w:r w:rsidRPr="00AE7970">
        <w:rPr>
          <w:rFonts w:ascii="標楷體" w:eastAsia="標楷體" w:hAnsi="標楷體" w:hint="eastAsia"/>
        </w:rPr>
        <w:t>，</w:t>
      </w:r>
      <w:r w:rsidRPr="00AE7970">
        <w:rPr>
          <w:rFonts w:ascii="標楷體" w:eastAsia="標楷體" w:hAnsi="標楷體" w:hint="eastAsia"/>
          <w:bCs/>
        </w:rPr>
        <w:t>還是留給他們自己猜吧</w:t>
      </w:r>
      <w:r w:rsidRPr="00AE7970">
        <w:rPr>
          <w:rFonts w:ascii="標楷體" w:eastAsia="標楷體" w:hAnsi="標楷體" w:hint="eastAsia"/>
        </w:rPr>
        <w:t>，</w:t>
      </w:r>
      <w:r w:rsidRPr="00AE7970">
        <w:rPr>
          <w:rFonts w:ascii="標楷體" w:eastAsia="標楷體" w:hAnsi="標楷體" w:hint="eastAsia"/>
          <w:bCs/>
        </w:rPr>
        <w:t>喂！張文賢，張文重</w:t>
      </w:r>
      <w:r w:rsidRPr="00AE7970">
        <w:rPr>
          <w:rFonts w:ascii="標楷體" w:eastAsia="標楷體" w:hAnsi="標楷體" w:hint="eastAsia"/>
        </w:rPr>
        <w:t>，</w:t>
      </w:r>
      <w:r w:rsidR="00DE6BAD">
        <w:rPr>
          <w:rFonts w:ascii="標楷體" w:eastAsia="標楷體" w:hAnsi="標楷體" w:hint="eastAsia"/>
        </w:rPr>
        <w:t>快快出來，</w:t>
      </w:r>
      <w:r w:rsidRPr="00AE7970">
        <w:rPr>
          <w:rFonts w:ascii="標楷體" w:eastAsia="標楷體" w:hAnsi="標楷體" w:hint="eastAsia"/>
          <w:bCs/>
        </w:rPr>
        <w:t>有你兩兄弟的書信哦</w:t>
      </w:r>
    </w:p>
    <w:p w:rsidR="00AE7970" w:rsidRPr="00AE7970" w:rsidRDefault="00DE6BAD" w:rsidP="00AE7970">
      <w:pPr>
        <w:rPr>
          <w:rFonts w:ascii="標楷體" w:eastAsia="標楷體" w:hAnsi="標楷體"/>
          <w:bCs/>
        </w:rPr>
      </w:pPr>
      <w:r>
        <w:rPr>
          <w:rFonts w:ascii="標楷體" w:eastAsia="標楷體" w:hAnsi="標楷體" w:hint="eastAsia"/>
          <w:bCs/>
        </w:rPr>
        <w:t>張文重（白）：大</w:t>
      </w:r>
      <w:r w:rsidR="00AE7970" w:rsidRPr="00AE7970">
        <w:rPr>
          <w:rFonts w:ascii="標楷體" w:eastAsia="標楷體" w:hAnsi="標楷體" w:hint="eastAsia"/>
          <w:bCs/>
        </w:rPr>
        <w:t>哥，這什麼意思呢</w:t>
      </w:r>
      <w:r w:rsidR="00AE7970" w:rsidRPr="00AE7970">
        <w:rPr>
          <w:rFonts w:ascii="標楷體" w:eastAsia="標楷體" w:hAnsi="標楷體" w:hint="eastAsia"/>
        </w:rPr>
        <w:t>？</w:t>
      </w:r>
      <w:r w:rsidR="00AE7970" w:rsidRPr="00AE7970">
        <w:rPr>
          <w:rFonts w:ascii="標楷體" w:eastAsia="標楷體" w:hAnsi="標楷體" w:hint="eastAsia"/>
          <w:bCs/>
        </w:rPr>
        <w:t>哦！我知道了</w:t>
      </w:r>
      <w:r w:rsidR="00AE7970" w:rsidRPr="00AE7970">
        <w:rPr>
          <w:rFonts w:ascii="標楷體" w:eastAsia="標楷體" w:hAnsi="標楷體" w:hint="eastAsia"/>
        </w:rPr>
        <w:t>，</w:t>
      </w:r>
      <w:r w:rsidR="00AE7970" w:rsidRPr="00AE7970">
        <w:rPr>
          <w:rFonts w:ascii="標楷體" w:eastAsia="標楷體" w:hAnsi="標楷體" w:hint="eastAsia"/>
          <w:bCs/>
        </w:rPr>
        <w:t>這四角燒了三角，中央放</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一支雞毛</w:t>
      </w:r>
      <w:r w:rsidRPr="00AE7970">
        <w:rPr>
          <w:rFonts w:ascii="標楷體" w:eastAsia="標楷體" w:hAnsi="標楷體" w:hint="eastAsia"/>
        </w:rPr>
        <w:t>，</w:t>
      </w:r>
      <w:r w:rsidRPr="00AE7970">
        <w:rPr>
          <w:rFonts w:ascii="標楷體" w:eastAsia="標楷體" w:hAnsi="標楷體" w:hint="eastAsia"/>
          <w:bCs/>
        </w:rPr>
        <w:t>叫我早一日轉，一家團圓</w:t>
      </w:r>
      <w:r w:rsidRPr="00AE7970">
        <w:rPr>
          <w:rFonts w:ascii="標楷體" w:eastAsia="標楷體" w:hAnsi="標楷體" w:hint="eastAsia"/>
        </w:rPr>
        <w:t>，</w:t>
      </w:r>
      <w:r w:rsidRPr="00AE7970">
        <w:rPr>
          <w:rFonts w:ascii="標楷體" w:eastAsia="標楷體" w:hAnsi="標楷體" w:hint="eastAsia"/>
          <w:bCs/>
        </w:rPr>
        <w:t>慢一日轉，爛網打鰗鰍</w:t>
      </w:r>
      <w:r w:rsidRPr="00AE7970">
        <w:rPr>
          <w:rFonts w:ascii="標楷體" w:eastAsia="標楷體" w:hAnsi="標楷體" w:hint="eastAsia"/>
        </w:rPr>
        <w:t>，</w:t>
      </w:r>
      <w:r w:rsidRPr="00AE7970">
        <w:rPr>
          <w:rFonts w:ascii="標楷體" w:eastAsia="標楷體" w:hAnsi="標楷體" w:hint="eastAsia"/>
          <w:bCs/>
        </w:rPr>
        <w:t>走的走，溜的溜</w:t>
      </w:r>
    </w:p>
    <w:p w:rsidR="00AE7970" w:rsidRPr="00AE7970" w:rsidRDefault="00AE7970" w:rsidP="00AE7970">
      <w:pPr>
        <w:rPr>
          <w:rFonts w:ascii="標楷體" w:eastAsia="標楷體" w:hAnsi="標楷體"/>
          <w:bCs/>
        </w:rPr>
      </w:pPr>
      <w:r w:rsidRPr="00AE7970">
        <w:rPr>
          <w:rFonts w:ascii="標楷體" w:eastAsia="標楷體" w:hAnsi="標楷體" w:hint="eastAsia"/>
        </w:rPr>
        <w:t>張文賢（白）：</w:t>
      </w:r>
      <w:r w:rsidRPr="00AE7970">
        <w:rPr>
          <w:rFonts w:ascii="標楷體" w:eastAsia="標楷體" w:hAnsi="標楷體" w:hint="eastAsia"/>
          <w:bCs/>
        </w:rPr>
        <w:t>文重亂說什麼呀這是你嫂寫的書信</w:t>
      </w:r>
      <w:r w:rsidRPr="00AE7970">
        <w:rPr>
          <w:rFonts w:ascii="標楷體" w:eastAsia="標楷體" w:hAnsi="標楷體" w:hint="eastAsia"/>
        </w:rPr>
        <w:t>，</w:t>
      </w:r>
      <w:r w:rsidRPr="00AE7970">
        <w:rPr>
          <w:rFonts w:ascii="標楷體" w:eastAsia="標楷體" w:hAnsi="標楷體" w:hint="eastAsia"/>
          <w:bCs/>
        </w:rPr>
        <w:t>說母親的病已經好了，要我</w:t>
      </w:r>
    </w:p>
    <w:p w:rsidR="00AE7970" w:rsidRP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們快快回去</w:t>
      </w:r>
      <w:r w:rsidRPr="00AE7970">
        <w:rPr>
          <w:rFonts w:ascii="標楷體" w:eastAsia="標楷體" w:hAnsi="標楷體" w:hint="eastAsia"/>
          <w:bCs/>
        </w:rPr>
        <w:br/>
        <w:t>張文重（白）：一家團圓</w:t>
      </w:r>
      <w:r w:rsidRPr="00AE7970">
        <w:rPr>
          <w:rFonts w:ascii="標楷體" w:eastAsia="標楷體" w:hAnsi="標楷體" w:hint="eastAsia"/>
        </w:rPr>
        <w:t>，</w:t>
      </w:r>
      <w:r w:rsidRPr="00AE7970">
        <w:rPr>
          <w:rFonts w:ascii="標楷體" w:eastAsia="標楷體" w:hAnsi="標楷體" w:hint="eastAsia"/>
          <w:bCs/>
        </w:rPr>
        <w:t>團什麼圓，只有我兩人回家</w:t>
      </w:r>
      <w:r w:rsidRPr="00AE7970">
        <w:rPr>
          <w:rFonts w:ascii="標楷體" w:eastAsia="標楷體" w:hAnsi="標楷體" w:hint="eastAsia"/>
        </w:rPr>
        <w:t>，</w:t>
      </w:r>
      <w:r w:rsidRPr="00AE7970">
        <w:rPr>
          <w:rFonts w:ascii="標楷體" w:eastAsia="標楷體" w:hAnsi="標楷體" w:hint="eastAsia"/>
          <w:bCs/>
        </w:rPr>
        <w:t>文華又沒有回去，哪有</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團圓阿</w:t>
      </w:r>
      <w:r w:rsidRPr="00AE7970">
        <w:rPr>
          <w:rFonts w:ascii="標楷體" w:eastAsia="標楷體" w:hAnsi="標楷體" w:hint="eastAsia"/>
        </w:rPr>
        <w:t>？</w:t>
      </w:r>
    </w:p>
    <w:p w:rsidR="00AE7970" w:rsidRPr="00AE7970" w:rsidRDefault="00AE7970" w:rsidP="00AE7970">
      <w:pPr>
        <w:rPr>
          <w:rFonts w:ascii="標楷體" w:eastAsia="標楷體" w:hAnsi="標楷體"/>
          <w:bCs/>
        </w:rPr>
      </w:pPr>
      <w:r w:rsidRPr="00AE7970">
        <w:rPr>
          <w:rFonts w:ascii="標楷體" w:eastAsia="標楷體" w:hAnsi="標楷體" w:hint="eastAsia"/>
        </w:rPr>
        <w:t>張文賢（白）：</w:t>
      </w:r>
      <w:r w:rsidRPr="00AE7970">
        <w:rPr>
          <w:rFonts w:ascii="標楷體" w:eastAsia="標楷體" w:hAnsi="標楷體" w:hint="eastAsia"/>
          <w:bCs/>
        </w:rPr>
        <w:t>文華他哺娘花嬌，有孕在身</w:t>
      </w:r>
      <w:r w:rsidRPr="00AE7970">
        <w:rPr>
          <w:rFonts w:ascii="標楷體" w:eastAsia="標楷體" w:hAnsi="標楷體" w:hint="eastAsia"/>
        </w:rPr>
        <w:t>，</w:t>
      </w:r>
      <w:r w:rsidRPr="00AE7970">
        <w:rPr>
          <w:rFonts w:ascii="標楷體" w:eastAsia="標楷體" w:hAnsi="標楷體" w:hint="eastAsia"/>
          <w:bCs/>
        </w:rPr>
        <w:t>當然要在這，好好照顧他哺娘再</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說，酒館的生理，也要有人料理啊</w:t>
      </w:r>
      <w:r w:rsidRPr="00AE7970">
        <w:rPr>
          <w:rFonts w:ascii="標楷體" w:eastAsia="標楷體" w:hAnsi="標楷體" w:hint="eastAsia"/>
        </w:rPr>
        <w:t>！</w:t>
      </w:r>
      <w:r w:rsidRPr="00AE7970">
        <w:rPr>
          <w:rFonts w:ascii="標楷體" w:eastAsia="標楷體" w:hAnsi="標楷體" w:hint="eastAsia"/>
          <w:bCs/>
        </w:rPr>
        <w:t>我們就快快回去</w:t>
      </w:r>
    </w:p>
    <w:p w:rsidR="00AE7970" w:rsidRPr="00AE7970" w:rsidRDefault="00AE7970" w:rsidP="00AE7970">
      <w:pPr>
        <w:rPr>
          <w:rFonts w:ascii="標楷體" w:eastAsia="標楷體" w:hAnsi="標楷體"/>
        </w:rPr>
      </w:pPr>
      <w:r w:rsidRPr="00AE7970">
        <w:rPr>
          <w:rFonts w:ascii="標楷體" w:eastAsia="標楷體" w:hAnsi="標楷體" w:hint="eastAsia"/>
          <w:bCs/>
        </w:rPr>
        <w:t>張文賢、張文重（唱）：我去（還係）賣茶過台灣（哪噯喲）</w:t>
      </w:r>
    </w:p>
    <w:p w:rsidR="00AE7970" w:rsidRPr="00AE7970" w:rsidRDefault="00AE7970" w:rsidP="00AE7970">
      <w:pPr>
        <w:ind w:firstLineChars="1063" w:firstLine="2551"/>
        <w:rPr>
          <w:rFonts w:ascii="標楷體" w:eastAsia="標楷體" w:hAnsi="標楷體"/>
        </w:rPr>
      </w:pPr>
      <w:r w:rsidRPr="00AE7970">
        <w:rPr>
          <w:rFonts w:ascii="標楷體" w:eastAsia="標楷體" w:hAnsi="標楷體" w:hint="eastAsia"/>
          <w:bCs/>
        </w:rPr>
        <w:t>飄洋（還係）過海過海（還係）甚艱難【上山採茶】</w:t>
      </w:r>
    </w:p>
    <w:p w:rsidR="00AE7970" w:rsidRPr="00AE7970" w:rsidRDefault="00AE7970" w:rsidP="00AE7970">
      <w:pPr>
        <w:ind w:firstLineChars="1063" w:firstLine="2551"/>
        <w:rPr>
          <w:rFonts w:ascii="標楷體" w:eastAsia="標楷體" w:hAnsi="標楷體"/>
        </w:rPr>
      </w:pPr>
      <w:r w:rsidRPr="00AE7970">
        <w:rPr>
          <w:rFonts w:ascii="標楷體" w:eastAsia="標楷體" w:hAnsi="標楷體" w:hint="eastAsia"/>
          <w:bCs/>
        </w:rPr>
        <w:t>人講（還係）台灣錢好賺（哪噯喲）</w:t>
      </w:r>
    </w:p>
    <w:p w:rsidR="00AE7970" w:rsidRPr="00AE7970" w:rsidRDefault="00AE7970" w:rsidP="00DE6BAD">
      <w:pPr>
        <w:ind w:firstLineChars="1063" w:firstLine="2551"/>
        <w:rPr>
          <w:rFonts w:ascii="標楷體" w:eastAsia="標楷體" w:hAnsi="標楷體"/>
        </w:rPr>
      </w:pPr>
      <w:r w:rsidRPr="00AE7970">
        <w:rPr>
          <w:rFonts w:ascii="標楷體" w:eastAsia="標楷體" w:hAnsi="標楷體" w:hint="eastAsia"/>
          <w:bCs/>
        </w:rPr>
        <w:t>誰知（還係）賺的賺的（還係）冤枉錢</w:t>
      </w:r>
    </w:p>
    <w:p w:rsidR="00AE7970" w:rsidRPr="00AE7970" w:rsidRDefault="00AE7970" w:rsidP="00AE7970">
      <w:pPr>
        <w:rPr>
          <w:rFonts w:ascii="標楷體" w:eastAsia="標楷體" w:hAnsi="標楷體"/>
        </w:rPr>
      </w:pPr>
      <w:r w:rsidRPr="00AE7970">
        <w:rPr>
          <w:rFonts w:ascii="標楷體" w:eastAsia="標楷體" w:hAnsi="標楷體" w:hint="eastAsia"/>
          <w:bCs/>
        </w:rPr>
        <w:t>張文賢（唱）：賣茶郎子過廈門；廈門接客亂紛紛，【老腔山歌】</w:t>
      </w:r>
    </w:p>
    <w:p w:rsidR="00AE7970" w:rsidRPr="00AE7970" w:rsidRDefault="00AE7970" w:rsidP="00DE6BAD">
      <w:pPr>
        <w:ind w:firstLineChars="650" w:firstLine="1560"/>
        <w:rPr>
          <w:rFonts w:ascii="標楷體" w:eastAsia="標楷體" w:hAnsi="標楷體"/>
        </w:rPr>
      </w:pPr>
      <w:r w:rsidRPr="00AE7970">
        <w:rPr>
          <w:rFonts w:ascii="標楷體" w:eastAsia="標楷體" w:hAnsi="標楷體" w:hint="eastAsia"/>
          <w:bCs/>
        </w:rPr>
        <w:t>好得今年時運轉；太平無事轉家門。</w:t>
      </w:r>
    </w:p>
    <w:p w:rsidR="00AE7970" w:rsidRPr="00AE7970" w:rsidRDefault="00DE6BAD" w:rsidP="00DE6BAD">
      <w:pPr>
        <w:rPr>
          <w:rFonts w:ascii="標楷體" w:eastAsia="標楷體" w:hAnsi="標楷體"/>
        </w:rPr>
      </w:pPr>
      <w:r w:rsidRPr="00AE7970">
        <w:rPr>
          <w:rFonts w:ascii="標楷體" w:eastAsia="標楷體" w:hAnsi="標楷體" w:hint="eastAsia"/>
          <w:bCs/>
        </w:rPr>
        <w:t>張文重（唱）：</w:t>
      </w:r>
      <w:r w:rsidR="00AE7970" w:rsidRPr="00AE7970">
        <w:rPr>
          <w:rFonts w:ascii="標楷體" w:eastAsia="標楷體" w:hAnsi="標楷體" w:hint="eastAsia"/>
          <w:bCs/>
        </w:rPr>
        <w:t>不覺行到對面崗；看見我屋白如霜，</w:t>
      </w:r>
    </w:p>
    <w:p w:rsidR="00AE7970" w:rsidRPr="00AE7970" w:rsidRDefault="00AE7970" w:rsidP="00DE6BAD">
      <w:pPr>
        <w:ind w:firstLineChars="650" w:firstLine="1560"/>
        <w:rPr>
          <w:rFonts w:ascii="標楷體" w:eastAsia="標楷體" w:hAnsi="標楷體"/>
        </w:rPr>
      </w:pPr>
      <w:r w:rsidRPr="00AE7970">
        <w:rPr>
          <w:rFonts w:ascii="標楷體" w:eastAsia="標楷體" w:hAnsi="標楷體" w:hint="eastAsia"/>
          <w:bCs/>
        </w:rPr>
        <w:t>門前狗子汪汪吠；賣茶郎子回故鄉。</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張文重（白）：唉！想我們兩兄弟，流流連連走整年，水打坑坑打得久，也會轉</w:t>
      </w:r>
    </w:p>
    <w:p w:rsidR="00AE7970" w:rsidRPr="00AE7970" w:rsidRDefault="00AE7970" w:rsidP="00AE7970">
      <w:pPr>
        <w:ind w:leftChars="650" w:left="1560"/>
        <w:rPr>
          <w:rFonts w:ascii="標楷體" w:eastAsia="標楷體" w:hAnsi="標楷體"/>
        </w:rPr>
      </w:pPr>
      <w:r w:rsidRPr="00AE7970">
        <w:rPr>
          <w:rFonts w:ascii="標楷體" w:eastAsia="標楷體" w:hAnsi="標楷體" w:hint="eastAsia"/>
          <w:bCs/>
        </w:rPr>
        <w:t>三走四走，走到我家的門口</w:t>
      </w:r>
      <w:r w:rsidRPr="00AE7970">
        <w:rPr>
          <w:rFonts w:ascii="標楷體" w:eastAsia="標楷體" w:hAnsi="標楷體" w:hint="eastAsia"/>
        </w:rPr>
        <w:t>，</w:t>
      </w:r>
      <w:r w:rsidRPr="00AE7970">
        <w:rPr>
          <w:rFonts w:ascii="標楷體" w:eastAsia="標楷體" w:hAnsi="標楷體" w:hint="eastAsia"/>
          <w:bCs/>
        </w:rPr>
        <w:t>你看這隻高毛狗，我一年前要走，兩個錢買的乳狗</w:t>
      </w:r>
      <w:r w:rsidRPr="00AE7970">
        <w:rPr>
          <w:rFonts w:ascii="標楷體" w:eastAsia="標楷體" w:hAnsi="標楷體" w:hint="eastAsia"/>
        </w:rPr>
        <w:t>，</w:t>
      </w:r>
      <w:r w:rsidRPr="00AE7970">
        <w:rPr>
          <w:rFonts w:ascii="標楷體" w:eastAsia="標楷體" w:hAnsi="標楷體" w:hint="eastAsia"/>
          <w:bCs/>
        </w:rPr>
        <w:t>一年後回家庭，要認不識主人</w:t>
      </w:r>
      <w:r w:rsidRPr="00AE7970">
        <w:rPr>
          <w:rFonts w:ascii="標楷體" w:eastAsia="標楷體" w:hAnsi="標楷體" w:hint="eastAsia"/>
        </w:rPr>
        <w:t>，</w:t>
      </w:r>
      <w:r w:rsidRPr="00AE7970">
        <w:rPr>
          <w:rFonts w:ascii="標楷體" w:eastAsia="標楷體" w:hAnsi="標楷體" w:hint="eastAsia"/>
          <w:bCs/>
        </w:rPr>
        <w:t>好！待我拿一個石頭，給你吃點心</w:t>
      </w:r>
    </w:p>
    <w:p w:rsidR="00AE7970" w:rsidRPr="00AE7970" w:rsidRDefault="00AE7970" w:rsidP="00AE7970">
      <w:pPr>
        <w:rPr>
          <w:rFonts w:ascii="標楷體" w:eastAsia="標楷體" w:hAnsi="標楷體"/>
        </w:rPr>
      </w:pPr>
      <w:r w:rsidRPr="00AE7970">
        <w:rPr>
          <w:rFonts w:ascii="標楷體" w:eastAsia="標楷體" w:hAnsi="標楷體" w:hint="eastAsia"/>
        </w:rPr>
        <w:t>張文賢（白）：</w:t>
      </w:r>
      <w:r w:rsidRPr="00AE7970">
        <w:rPr>
          <w:rFonts w:ascii="標楷體" w:eastAsia="標楷體" w:hAnsi="標楷體" w:hint="eastAsia"/>
          <w:bCs/>
        </w:rPr>
        <w:t>好了好了！快快喊門</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張文重（白）：你嫂開門</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孫慧蓮（白）：來了！誰人在喊門</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張文重（白）：你老公喊門</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孫慧蓮（白）：你是文重，當初那裡分別去</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張文重（白）：十里長亭分別去</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孫慧蓮（白）：有什麼東西做為記</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張文重（白）：你姑嫂送我到十里亭，來分別去</w:t>
      </w:r>
      <w:r w:rsidRPr="00AE7970">
        <w:rPr>
          <w:rFonts w:ascii="標楷體" w:eastAsia="標楷體" w:hAnsi="標楷體" w:hint="eastAsia"/>
        </w:rPr>
        <w:t>，</w:t>
      </w:r>
      <w:r w:rsidRPr="00AE7970">
        <w:rPr>
          <w:rFonts w:ascii="標楷體" w:eastAsia="標楷體" w:hAnsi="標楷體" w:hint="eastAsia"/>
          <w:bCs/>
        </w:rPr>
        <w:t>我去荊州做生理，你就不肯我</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去</w:t>
      </w:r>
      <w:r w:rsidRPr="00AE7970">
        <w:rPr>
          <w:rFonts w:ascii="標楷體" w:eastAsia="標楷體" w:hAnsi="標楷體" w:hint="eastAsia"/>
        </w:rPr>
        <w:t>，</w:t>
      </w:r>
      <w:r w:rsidRPr="00AE7970">
        <w:rPr>
          <w:rFonts w:ascii="標楷體" w:eastAsia="標楷體" w:hAnsi="標楷體" w:hint="eastAsia"/>
          <w:bCs/>
        </w:rPr>
        <w:t>兩個人在那裡，一答口水，一答鼻涕</w:t>
      </w:r>
      <w:r w:rsidRPr="00AE7970">
        <w:rPr>
          <w:rFonts w:ascii="標楷體" w:eastAsia="標楷體" w:hAnsi="標楷體" w:hint="eastAsia"/>
        </w:rPr>
        <w:t>，</w:t>
      </w:r>
      <w:r w:rsidRPr="00AE7970">
        <w:rPr>
          <w:rFonts w:ascii="標楷體" w:eastAsia="標楷體" w:hAnsi="標楷體" w:hint="eastAsia"/>
          <w:bCs/>
        </w:rPr>
        <w:t>將戒指剝給我作為記</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孫慧蓮（白）：這個</w:t>
      </w:r>
      <w:r w:rsidRPr="00AE7970">
        <w:rPr>
          <w:rFonts w:ascii="標楷體" w:eastAsia="標楷體" w:hAnsi="標楷體" w:hint="eastAsia"/>
        </w:rPr>
        <w:t>…</w:t>
      </w:r>
      <w:r w:rsidR="00DE6BAD">
        <w:rPr>
          <w:rFonts w:ascii="標楷體" w:eastAsia="標楷體" w:hAnsi="標楷體" w:hint="eastAsia"/>
          <w:bCs/>
        </w:rPr>
        <w:t>小姑！</w:t>
      </w:r>
      <w:r w:rsidRPr="00AE7970">
        <w:rPr>
          <w:rFonts w:ascii="標楷體" w:eastAsia="標楷體" w:hAnsi="標楷體" w:hint="eastAsia"/>
          <w:bCs/>
        </w:rPr>
        <w:t>真的是你哥回來，姑嫂來去把門開</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張玉荷（白）：嫂嫂！聽個清楚才來開，恐怕壞人闖進來</w:t>
      </w:r>
      <w:r w:rsidRPr="00AE7970">
        <w:rPr>
          <w:rFonts w:ascii="標楷體" w:eastAsia="標楷體" w:hAnsi="標楷體" w:hint="eastAsia"/>
        </w:rPr>
        <w:t>，</w:t>
      </w:r>
      <w:r w:rsidRPr="00AE7970">
        <w:rPr>
          <w:rFonts w:ascii="標楷體" w:eastAsia="標楷體" w:hAnsi="標楷體" w:hint="eastAsia"/>
          <w:bCs/>
        </w:rPr>
        <w:t>我進去喊大嫂她出來</w:t>
      </w:r>
    </w:p>
    <w:p w:rsidR="006C3054" w:rsidRDefault="00AE7970" w:rsidP="00AE7970">
      <w:pPr>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孫慧蓮（白）：有理！你快快去吧</w:t>
      </w:r>
    </w:p>
    <w:p w:rsidR="00DE6BAD" w:rsidRPr="00AE7970" w:rsidRDefault="00DE6BAD" w:rsidP="00AE7970">
      <w:pPr>
        <w:rPr>
          <w:rFonts w:ascii="標楷體" w:eastAsia="標楷體" w:hAnsi="標楷體"/>
        </w:rPr>
      </w:pPr>
      <w:r w:rsidRPr="00AE7970">
        <w:rPr>
          <w:rFonts w:ascii="標楷體" w:eastAsia="標楷體" w:hAnsi="標楷體" w:hint="eastAsia"/>
          <w:bCs/>
        </w:rPr>
        <w:lastRenderedPageBreak/>
        <w:t>張文重（白）：</w:t>
      </w:r>
      <w:r>
        <w:rPr>
          <w:rFonts w:ascii="標楷體" w:eastAsia="標楷體" w:hAnsi="標楷體" w:hint="eastAsia"/>
          <w:bCs/>
        </w:rPr>
        <w:t>你們快開門</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劉繡屏（白）：小姑什麼事情？按著急</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張玉荷（白）：大嫂，阿哥他們回來了</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劉繡屏（白）：在哪裡，在哪裡</w:t>
      </w:r>
    </w:p>
    <w:p w:rsidR="00AE7970" w:rsidRPr="00AE7970" w:rsidRDefault="00AE7970" w:rsidP="00AE7970">
      <w:pPr>
        <w:rPr>
          <w:rFonts w:ascii="標楷體" w:eastAsia="標楷體" w:hAnsi="標楷體"/>
          <w:bCs/>
        </w:rPr>
      </w:pPr>
      <w:r w:rsidRPr="00AE7970">
        <w:rPr>
          <w:rFonts w:ascii="標楷體" w:eastAsia="標楷體" w:hAnsi="標楷體" w:hint="eastAsia"/>
          <w:bCs/>
        </w:rPr>
        <w:t>張玉荷（白）：他們在門外恐怕壞人闖進來，聽個清楚才來開</w:t>
      </w:r>
      <w:r w:rsidRPr="00AE7970">
        <w:rPr>
          <w:rFonts w:ascii="標楷體" w:eastAsia="標楷體" w:hAnsi="標楷體" w:hint="eastAsia"/>
        </w:rPr>
        <w:t>，</w:t>
      </w:r>
      <w:r w:rsidRPr="00AE7970">
        <w:rPr>
          <w:rFonts w:ascii="標楷體" w:eastAsia="標楷體" w:hAnsi="標楷體" w:hint="eastAsia"/>
          <w:bCs/>
        </w:rPr>
        <w:t>所以才會喊大嫂</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你出來</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劉繡屏（白）：好，</w:t>
      </w:r>
      <w:r w:rsidR="00DE6BAD">
        <w:rPr>
          <w:rFonts w:ascii="標楷體" w:eastAsia="標楷體" w:hAnsi="標楷體" w:hint="eastAsia"/>
          <w:bCs/>
        </w:rPr>
        <w:t>小姑，</w:t>
      </w:r>
      <w:r w:rsidRPr="00AE7970">
        <w:rPr>
          <w:rFonts w:ascii="標楷體" w:eastAsia="標楷體" w:hAnsi="標楷體" w:hint="eastAsia"/>
          <w:bCs/>
        </w:rPr>
        <w:t>你快快去問清楚來</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張玉荷（唱）： 三更半夜誰叫奴家（陳仕雲）借問你是麼啥【陳仕雲】</w:t>
      </w:r>
    </w:p>
    <w:p w:rsidR="00AE7970" w:rsidRPr="00AE7970" w:rsidRDefault="00AE7970" w:rsidP="00AE7970">
      <w:pPr>
        <w:rPr>
          <w:rFonts w:ascii="標楷體" w:eastAsia="標楷體" w:hAnsi="標楷體"/>
        </w:rPr>
      </w:pPr>
      <w:r w:rsidRPr="00AE7970">
        <w:rPr>
          <w:rFonts w:ascii="標楷體" w:eastAsia="標楷體" w:hAnsi="標楷體" w:hint="eastAsia"/>
        </w:rPr>
        <w:t>張文賢（唱）：</w:t>
      </w:r>
      <w:r w:rsidR="00DE6BAD">
        <w:rPr>
          <w:rFonts w:ascii="標楷體" w:eastAsia="標楷體" w:hAnsi="標楷體" w:hint="eastAsia"/>
          <w:bCs/>
        </w:rPr>
        <w:t>今日你哥賣茶歸（噯喲喲）心肝妹，丟別你會</w:t>
      </w:r>
      <w:r w:rsidRPr="00AE7970">
        <w:rPr>
          <w:rFonts w:ascii="標楷體" w:eastAsia="標楷體" w:hAnsi="標楷體" w:hint="eastAsia"/>
          <w:bCs/>
        </w:rPr>
        <w:t>吃虧</w:t>
      </w:r>
    </w:p>
    <w:p w:rsidR="00AE7970" w:rsidRPr="00AE7970" w:rsidRDefault="00AE7970" w:rsidP="00AE7970">
      <w:pPr>
        <w:rPr>
          <w:rFonts w:ascii="標楷體" w:eastAsia="標楷體" w:hAnsi="標楷體"/>
        </w:rPr>
      </w:pPr>
      <w:r w:rsidRPr="00AE7970">
        <w:rPr>
          <w:rFonts w:ascii="標楷體" w:eastAsia="標楷體" w:hAnsi="標楷體" w:hint="eastAsia"/>
          <w:bCs/>
        </w:rPr>
        <w:t>孫慧蓮（唱）：日裡不歸夜裡歸（陳仕雲）到底你是誰</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張文重（唱）：遇著朋友講暗裡（噯喲喲）好嬌妻才會回來遲</w:t>
      </w:r>
    </w:p>
    <w:p w:rsidR="00AE7970" w:rsidRPr="00AE7970" w:rsidRDefault="00AE7970" w:rsidP="00AE7970">
      <w:pPr>
        <w:rPr>
          <w:rFonts w:ascii="標楷體" w:eastAsia="標楷體" w:hAnsi="標楷體"/>
        </w:rPr>
      </w:pPr>
      <w:r w:rsidRPr="00AE7970">
        <w:rPr>
          <w:rFonts w:ascii="標楷體" w:eastAsia="標楷體" w:hAnsi="標楷體" w:hint="eastAsia"/>
          <w:bCs/>
        </w:rPr>
        <w:t>劉繡屏（唱）：當初分別何地方（陳仕雲）請你說端詳</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那裡分手是我郎（噯喲喲）姑嫂送你路途有幾長</w:t>
      </w:r>
    </w:p>
    <w:p w:rsidR="00AE7970" w:rsidRPr="00AE7970" w:rsidRDefault="00DE6BAD" w:rsidP="00AE7970">
      <w:pPr>
        <w:rPr>
          <w:rFonts w:ascii="標楷體" w:eastAsia="標楷體" w:hAnsi="標楷體"/>
        </w:rPr>
      </w:pPr>
      <w:r>
        <w:rPr>
          <w:rFonts w:ascii="標楷體" w:eastAsia="標楷體" w:hAnsi="標楷體" w:hint="eastAsia"/>
          <w:bCs/>
        </w:rPr>
        <w:t>張文賢</w:t>
      </w:r>
      <w:r w:rsidR="00AE7970" w:rsidRPr="00AE7970">
        <w:rPr>
          <w:rFonts w:ascii="標楷體" w:eastAsia="標楷體" w:hAnsi="標楷體" w:hint="eastAsia"/>
          <w:bCs/>
        </w:rPr>
        <w:t>（白）：什麼！經過一一要講出來那麼你姑嫂門就不開</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劉繡屏（白）：講的有對同，妾身就開門</w:t>
      </w:r>
      <w:r w:rsidRPr="00AE7970">
        <w:rPr>
          <w:rFonts w:ascii="標楷體" w:eastAsia="標楷體" w:hAnsi="標楷體" w:hint="eastAsia"/>
        </w:rPr>
        <w:t>，</w:t>
      </w:r>
      <w:r w:rsidRPr="00AE7970">
        <w:rPr>
          <w:rFonts w:ascii="標楷體" w:eastAsia="標楷體" w:hAnsi="標楷體" w:hint="eastAsia"/>
          <w:bCs/>
        </w:rPr>
        <w:t>講得不對同嘛！免想我姑嫂來開門</w:t>
      </w:r>
    </w:p>
    <w:p w:rsidR="00DE6BAD" w:rsidRDefault="00DE6BAD" w:rsidP="00DE6BAD">
      <w:pPr>
        <w:rPr>
          <w:rFonts w:ascii="標楷體" w:eastAsia="標楷體" w:hAnsi="標楷體"/>
          <w:bCs/>
        </w:rPr>
      </w:pPr>
      <w:r>
        <w:rPr>
          <w:rFonts w:ascii="標楷體" w:eastAsia="標楷體" w:hAnsi="標楷體" w:hint="eastAsia"/>
          <w:bCs/>
        </w:rPr>
        <w:t>張文重（白）：唉唷！</w:t>
      </w:r>
      <w:r w:rsidR="00AE7970" w:rsidRPr="00AE7970">
        <w:rPr>
          <w:rFonts w:ascii="標楷體" w:eastAsia="標楷體" w:hAnsi="標楷體" w:hint="eastAsia"/>
          <w:bCs/>
        </w:rPr>
        <w:t>大嫂，提起一年前的事</w:t>
      </w:r>
      <w:r w:rsidR="00AE7970" w:rsidRPr="00AE7970">
        <w:rPr>
          <w:rFonts w:ascii="標楷體" w:eastAsia="標楷體" w:hAnsi="標楷體" w:hint="eastAsia"/>
        </w:rPr>
        <w:t>，</w:t>
      </w:r>
      <w:r w:rsidR="00AE7970" w:rsidRPr="00AE7970">
        <w:rPr>
          <w:rFonts w:ascii="標楷體" w:eastAsia="標楷體" w:hAnsi="標楷體" w:hint="eastAsia"/>
          <w:bCs/>
        </w:rPr>
        <w:t>大哥的膝蓋，就會流目汁既然妳要知，</w:t>
      </w:r>
    </w:p>
    <w:p w:rsidR="00AE7970" w:rsidRPr="00AE7970" w:rsidRDefault="00AE7970" w:rsidP="00DE6BAD">
      <w:pPr>
        <w:ind w:firstLineChars="650" w:firstLine="1560"/>
        <w:rPr>
          <w:rFonts w:ascii="標楷體" w:eastAsia="標楷體" w:hAnsi="標楷體"/>
        </w:rPr>
      </w:pPr>
      <w:r w:rsidRPr="00AE7970">
        <w:rPr>
          <w:rFonts w:ascii="標楷體" w:eastAsia="標楷體" w:hAnsi="標楷體" w:hint="eastAsia"/>
          <w:bCs/>
        </w:rPr>
        <w:t>大哥你就講給聽</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張文賢（白）：好哺娘就聽我說來</w:t>
      </w:r>
    </w:p>
    <w:p w:rsidR="00AE7970" w:rsidRPr="00AE7970" w:rsidRDefault="00DE6BAD" w:rsidP="00AE7970">
      <w:pPr>
        <w:rPr>
          <w:rFonts w:ascii="標楷體" w:eastAsia="標楷體" w:hAnsi="標楷體"/>
        </w:rPr>
      </w:pPr>
      <w:r>
        <w:rPr>
          <w:rFonts w:ascii="標楷體" w:eastAsia="標楷體" w:hAnsi="標楷體" w:hint="eastAsia"/>
          <w:bCs/>
        </w:rPr>
        <w:t>張文賢（唱</w:t>
      </w:r>
      <w:r w:rsidRPr="00AE7970">
        <w:rPr>
          <w:rFonts w:ascii="標楷體" w:eastAsia="標楷體" w:hAnsi="標楷體" w:hint="eastAsia"/>
          <w:bCs/>
        </w:rPr>
        <w:t>）：</w:t>
      </w:r>
      <w:r w:rsidR="00AE7970" w:rsidRPr="00AE7970">
        <w:rPr>
          <w:rFonts w:ascii="標楷體" w:eastAsia="標楷體" w:hAnsi="標楷體" w:hint="eastAsia"/>
          <w:bCs/>
        </w:rPr>
        <w:t>當初老龍分別去（陳仕雲）我的好賢妻【陳仕雲】</w:t>
      </w:r>
    </w:p>
    <w:p w:rsidR="00AE7970" w:rsidRDefault="00AE7970" w:rsidP="00DE6BAD">
      <w:pPr>
        <w:ind w:leftChars="59" w:left="142" w:firstLineChars="590" w:firstLine="1416"/>
        <w:rPr>
          <w:rFonts w:ascii="標楷體" w:eastAsia="標楷體" w:hAnsi="標楷體"/>
          <w:bCs/>
        </w:rPr>
      </w:pPr>
      <w:r w:rsidRPr="00AE7970">
        <w:rPr>
          <w:rFonts w:ascii="標楷體" w:eastAsia="標楷體" w:hAnsi="標楷體" w:hint="eastAsia"/>
          <w:bCs/>
        </w:rPr>
        <w:t>十里長亭淚淒淒（噯喲喲）心傷悲難捨又難離</w:t>
      </w:r>
    </w:p>
    <w:p w:rsidR="00DE6BAD" w:rsidRDefault="00DE6BAD" w:rsidP="00DE6BAD">
      <w:pPr>
        <w:rPr>
          <w:rFonts w:ascii="標楷體" w:eastAsia="標楷體" w:hAnsi="標楷體"/>
          <w:bCs/>
        </w:rPr>
      </w:pPr>
      <w:r w:rsidRPr="00AE7970">
        <w:rPr>
          <w:rFonts w:ascii="標楷體" w:eastAsia="標楷體" w:hAnsi="標楷體" w:hint="eastAsia"/>
          <w:bCs/>
        </w:rPr>
        <w:t>張文賢（白）：</w:t>
      </w:r>
      <w:r>
        <w:rPr>
          <w:rFonts w:ascii="標楷體" w:eastAsia="標楷體" w:hAnsi="標楷體" w:hint="eastAsia"/>
          <w:bCs/>
        </w:rPr>
        <w:t>當初是不是送夫去賣茶</w:t>
      </w:r>
    </w:p>
    <w:p w:rsidR="00DE6BAD" w:rsidRDefault="00DE6BAD" w:rsidP="00DE6BAD">
      <w:pPr>
        <w:rPr>
          <w:rFonts w:ascii="標楷體" w:eastAsia="標楷體" w:hAnsi="標楷體"/>
          <w:bCs/>
        </w:rPr>
      </w:pPr>
      <w:r>
        <w:rPr>
          <w:rFonts w:ascii="標楷體" w:eastAsia="標楷體" w:hAnsi="標楷體" w:hint="eastAsia"/>
          <w:bCs/>
        </w:rPr>
        <w:t>劉繡屏、孫慧蓮（白）：是我送的</w:t>
      </w:r>
    </w:p>
    <w:p w:rsidR="00DE6BAD" w:rsidRPr="00AE7970" w:rsidRDefault="00DE6BAD" w:rsidP="00DE6BAD">
      <w:pPr>
        <w:rPr>
          <w:rFonts w:ascii="標楷體" w:eastAsia="標楷體" w:hAnsi="標楷體"/>
        </w:rPr>
      </w:pPr>
      <w:r w:rsidRPr="00AE7970">
        <w:rPr>
          <w:rFonts w:ascii="標楷體" w:eastAsia="標楷體" w:hAnsi="標楷體" w:hint="eastAsia"/>
          <w:bCs/>
        </w:rPr>
        <w:t>張文賢（白）：</w:t>
      </w:r>
      <w:r>
        <w:rPr>
          <w:rFonts w:ascii="標楷體" w:eastAsia="標楷體" w:hAnsi="標楷體" w:hint="eastAsia"/>
          <w:bCs/>
        </w:rPr>
        <w:t>今日你夫回來，是夫不會差</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張玉荷（唸）：阿哥你講你行的路頭多</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張文重（唸）：到今要講話頭多</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張玉荷（唸）：想起真真甚奔波</w:t>
      </w:r>
      <w:r w:rsidRPr="00AE7970">
        <w:rPr>
          <w:rFonts w:ascii="標楷體" w:eastAsia="標楷體" w:hAnsi="標楷體" w:hint="eastAsia"/>
          <w:bCs/>
        </w:rPr>
        <w:br/>
        <w:t>張文重（唸）：講起三聲沒奈何</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張文重（唱）：五更過了天大光（陳仕雲）妳嫂在何往【陳仕雲】</w:t>
      </w:r>
    </w:p>
    <w:p w:rsidR="00AE7970" w:rsidRPr="00AE7970" w:rsidRDefault="00AE7970" w:rsidP="00DE6BAD">
      <w:pPr>
        <w:ind w:firstLineChars="650" w:firstLine="1560"/>
        <w:rPr>
          <w:rFonts w:ascii="標楷體" w:eastAsia="標楷體" w:hAnsi="標楷體"/>
        </w:rPr>
      </w:pPr>
      <w:r w:rsidRPr="00AE7970">
        <w:rPr>
          <w:rFonts w:ascii="標楷體" w:eastAsia="標楷體" w:hAnsi="標楷體" w:hint="eastAsia"/>
          <w:bCs/>
        </w:rPr>
        <w:t>害我拍心又拍肝（噯喲喲）哺娘啊</w:t>
      </w:r>
    </w:p>
    <w:p w:rsidR="00AE7970" w:rsidRPr="00AE7970" w:rsidRDefault="00AE7970" w:rsidP="00AE7970">
      <w:pPr>
        <w:rPr>
          <w:rFonts w:ascii="標楷體" w:eastAsia="標楷體" w:hAnsi="標楷體"/>
        </w:rPr>
      </w:pPr>
      <w:r w:rsidRPr="00AE7970">
        <w:rPr>
          <w:rFonts w:ascii="標楷體" w:eastAsia="標楷體" w:hAnsi="標楷體" w:hint="eastAsia"/>
          <w:bCs/>
        </w:rPr>
        <w:t>張文賢、張文重（唱）我是張文重（張文賢）</w:t>
      </w:r>
    </w:p>
    <w:p w:rsidR="00AE7970" w:rsidRPr="00AE7970" w:rsidRDefault="00AE7970" w:rsidP="00AE7970">
      <w:pPr>
        <w:rPr>
          <w:rFonts w:ascii="標楷體" w:eastAsia="標楷體" w:hAnsi="標楷體"/>
        </w:rPr>
      </w:pPr>
      <w:r w:rsidRPr="00AE7970">
        <w:rPr>
          <w:rFonts w:ascii="標楷體" w:eastAsia="標楷體" w:hAnsi="標楷體" w:hint="eastAsia"/>
          <w:bCs/>
        </w:rPr>
        <w:t>劉繡屏、孫慧蓮（唱）：聽著我夫回家來（陳仕雲）相親又相愛</w:t>
      </w:r>
    </w:p>
    <w:p w:rsidR="00AE7970" w:rsidRPr="00AE7970" w:rsidRDefault="00AE7970" w:rsidP="00AE7970">
      <w:pPr>
        <w:ind w:firstLineChars="1063" w:firstLine="2551"/>
        <w:rPr>
          <w:rFonts w:ascii="標楷體" w:eastAsia="標楷體" w:hAnsi="標楷體"/>
        </w:rPr>
      </w:pPr>
      <w:r w:rsidRPr="00AE7970">
        <w:rPr>
          <w:rFonts w:ascii="標楷體" w:eastAsia="標楷體" w:hAnsi="標楷體" w:hint="eastAsia"/>
          <w:bCs/>
        </w:rPr>
        <w:t>一雙玉手把門開（噯喲喲）心想起仙伯會英台</w:t>
      </w:r>
    </w:p>
    <w:p w:rsidR="00AE7970" w:rsidRPr="00AE7970" w:rsidRDefault="00711397" w:rsidP="00AE7970">
      <w:pPr>
        <w:ind w:firstLineChars="1063" w:firstLine="2551"/>
        <w:rPr>
          <w:rFonts w:ascii="標楷體" w:eastAsia="標楷體" w:hAnsi="標楷體"/>
        </w:rPr>
      </w:pPr>
      <w:r>
        <w:rPr>
          <w:rFonts w:ascii="標楷體" w:eastAsia="標楷體" w:hAnsi="標楷體" w:hint="eastAsia"/>
          <w:bCs/>
        </w:rPr>
        <w:t>老妹</w:t>
      </w:r>
      <w:r w:rsidR="00AE7970" w:rsidRPr="00AE7970">
        <w:rPr>
          <w:rFonts w:ascii="標楷體" w:eastAsia="標楷體" w:hAnsi="標楷體" w:hint="eastAsia"/>
          <w:bCs/>
        </w:rPr>
        <w:t>開門來接哥（陳仕雲）叫聲我的阿哥</w:t>
      </w:r>
    </w:p>
    <w:p w:rsidR="00AE7970" w:rsidRPr="00AE7970" w:rsidRDefault="00AE7970" w:rsidP="00AE7970">
      <w:pPr>
        <w:ind w:firstLineChars="1063" w:firstLine="2551"/>
        <w:rPr>
          <w:rFonts w:ascii="標楷體" w:eastAsia="標楷體" w:hAnsi="標楷體"/>
        </w:rPr>
      </w:pPr>
      <w:r w:rsidRPr="00AE7970">
        <w:rPr>
          <w:rFonts w:ascii="標楷體" w:eastAsia="標楷體" w:hAnsi="標楷體" w:hint="eastAsia"/>
          <w:bCs/>
        </w:rPr>
        <w:t>接到夫郎笑呵呵（噯喲喲）心歡喜借問郎可好</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孫慧蓮（白）：你平安回來了</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張文重（白）：普通普通啦</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劉繡屏（白）：文賢</w:t>
      </w:r>
    </w:p>
    <w:p w:rsidR="006C3054" w:rsidRDefault="00AE7970" w:rsidP="00AE7970">
      <w:pPr>
        <w:rPr>
          <w:rFonts w:ascii="標楷體" w:eastAsia="標楷體" w:hAnsi="標楷體"/>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張玉荷（白）：我們快快進去講話啦</w:t>
      </w:r>
      <w:r w:rsidRPr="00AE7970">
        <w:rPr>
          <w:rFonts w:ascii="標楷體" w:eastAsia="標楷體" w:hAnsi="標楷體" w:hint="eastAsia"/>
        </w:rPr>
        <w:t>！</w:t>
      </w:r>
      <w:r w:rsidRPr="00AE7970">
        <w:rPr>
          <w:rFonts w:ascii="標楷體" w:eastAsia="標楷體" w:hAnsi="標楷體" w:hint="eastAsia"/>
          <w:bCs/>
        </w:rPr>
        <w:t>咦？怎沒看到文華哥</w:t>
      </w:r>
      <w:r w:rsidRPr="00AE7970">
        <w:rPr>
          <w:rFonts w:ascii="標楷體" w:eastAsia="標楷體" w:hAnsi="標楷體" w:hint="eastAsia"/>
        </w:rPr>
        <w:t>？</w:t>
      </w:r>
    </w:p>
    <w:p w:rsidR="00AE7970" w:rsidRPr="00AE7970" w:rsidRDefault="00AE7970" w:rsidP="00AE7970">
      <w:pPr>
        <w:rPr>
          <w:rFonts w:ascii="標楷體" w:eastAsia="標楷體" w:hAnsi="標楷體"/>
          <w:bCs/>
        </w:rPr>
      </w:pPr>
      <w:r w:rsidRPr="00AE7970">
        <w:rPr>
          <w:rFonts w:ascii="標楷體" w:eastAsia="標楷體" w:hAnsi="標楷體" w:hint="eastAsia"/>
        </w:rPr>
        <w:lastRenderedPageBreak/>
        <w:t>張文賢（白）：</w:t>
      </w:r>
      <w:r w:rsidRPr="00AE7970">
        <w:rPr>
          <w:rFonts w:ascii="標楷體" w:eastAsia="標楷體" w:hAnsi="標楷體" w:hint="eastAsia"/>
          <w:bCs/>
        </w:rPr>
        <w:t>文華他現在是酒館的大老闆呢</w:t>
      </w:r>
      <w:r w:rsidRPr="00AE7970">
        <w:rPr>
          <w:rFonts w:ascii="標楷體" w:eastAsia="標楷體" w:hAnsi="標楷體" w:hint="eastAsia"/>
        </w:rPr>
        <w:t>！</w:t>
      </w:r>
      <w:r w:rsidRPr="00AE7970">
        <w:rPr>
          <w:rFonts w:ascii="標楷體" w:eastAsia="標楷體" w:hAnsi="標楷體" w:hint="eastAsia"/>
          <w:bCs/>
        </w:rPr>
        <w:t>再說他哺娘又有孕在身當然要在</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那好好照顧他</w:t>
      </w:r>
      <w:r w:rsidRPr="00AE7970">
        <w:rPr>
          <w:rFonts w:ascii="標楷體" w:eastAsia="標楷體" w:hAnsi="標楷體" w:hint="eastAsia"/>
        </w:rPr>
        <w:t>，</w:t>
      </w:r>
      <w:r w:rsidRPr="00AE7970">
        <w:rPr>
          <w:rFonts w:ascii="標楷體" w:eastAsia="標楷體" w:hAnsi="標楷體" w:hint="eastAsia"/>
          <w:bCs/>
        </w:rPr>
        <w:t>等孩子生了有閒再回來</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張玉荷（白）：文華哥討哺娘了，真是太好了</w:t>
      </w:r>
    </w:p>
    <w:p w:rsidR="00AE7970" w:rsidRPr="00AE7970" w:rsidRDefault="00AE7970" w:rsidP="00AE7970">
      <w:pPr>
        <w:rPr>
          <w:rFonts w:ascii="標楷體" w:eastAsia="標楷體" w:hAnsi="標楷體"/>
        </w:rPr>
      </w:pPr>
      <w:r w:rsidRPr="00AE7970">
        <w:rPr>
          <w:rFonts w:ascii="標楷體" w:eastAsia="標楷體" w:hAnsi="標楷體" w:hint="eastAsia"/>
        </w:rPr>
        <w:t>張文重（白）：</w:t>
      </w:r>
      <w:r w:rsidRPr="00AE7970">
        <w:rPr>
          <w:rFonts w:ascii="標楷體" w:eastAsia="標楷體" w:hAnsi="標楷體" w:hint="eastAsia"/>
          <w:bCs/>
        </w:rPr>
        <w:t>賣茶到處去，好比那勞燕分飛，為了賺錢</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張玉荷（白）：阿哥！做什麼緊看老妹呢</w:t>
      </w:r>
    </w:p>
    <w:p w:rsidR="00AE7970" w:rsidRPr="00AE7970" w:rsidRDefault="00AE7970" w:rsidP="00AE7970">
      <w:pPr>
        <w:rPr>
          <w:rFonts w:ascii="標楷體" w:eastAsia="標楷體" w:hAnsi="標楷體"/>
        </w:rPr>
      </w:pPr>
      <w:r w:rsidRPr="00AE7970">
        <w:rPr>
          <w:rFonts w:ascii="標楷體" w:eastAsia="標楷體" w:hAnsi="標楷體" w:hint="eastAsia"/>
        </w:rPr>
        <w:t>張文重（白）：</w:t>
      </w:r>
      <w:r w:rsidRPr="00AE7970">
        <w:rPr>
          <w:rFonts w:ascii="標楷體" w:eastAsia="標楷體" w:hAnsi="標楷體" w:hint="eastAsia"/>
          <w:bCs/>
        </w:rPr>
        <w:t>阿哥一年沒看老妹，怎般老妹變得恁腫恁長</w:t>
      </w:r>
    </w:p>
    <w:p w:rsidR="00AE7970" w:rsidRPr="00AE7970" w:rsidRDefault="00711397" w:rsidP="00AE7970">
      <w:pPr>
        <w:rPr>
          <w:rFonts w:ascii="標楷體" w:eastAsia="標楷體" w:hAnsi="標楷體"/>
        </w:rPr>
      </w:pPr>
      <w:r>
        <w:rPr>
          <w:rFonts w:ascii="標楷體" w:eastAsia="標楷體" w:hAnsi="標楷體" w:hint="eastAsia"/>
          <w:bCs/>
        </w:rPr>
        <w:t>張玉荷（白）：</w:t>
      </w:r>
      <w:r w:rsidR="00AE7970" w:rsidRPr="00AE7970">
        <w:rPr>
          <w:rFonts w:ascii="標楷體" w:eastAsia="標楷體" w:hAnsi="標楷體" w:hint="eastAsia"/>
          <w:bCs/>
        </w:rPr>
        <w:t>阿哥恁不會講話，什麼恁腫恁長呢</w:t>
      </w:r>
    </w:p>
    <w:p w:rsidR="00AE7970" w:rsidRPr="00AE7970" w:rsidRDefault="00AE7970" w:rsidP="00AE7970">
      <w:pPr>
        <w:rPr>
          <w:rFonts w:ascii="標楷體" w:eastAsia="標楷體" w:hAnsi="標楷體"/>
        </w:rPr>
      </w:pPr>
      <w:r w:rsidRPr="00AE7970">
        <w:rPr>
          <w:rFonts w:ascii="標楷體" w:eastAsia="標楷體" w:hAnsi="標楷體" w:hint="eastAsia"/>
        </w:rPr>
        <w:t>張文重（白）：</w:t>
      </w:r>
      <w:r w:rsidRPr="00AE7970">
        <w:rPr>
          <w:rFonts w:ascii="標楷體" w:eastAsia="標楷體" w:hAnsi="標楷體" w:hint="eastAsia"/>
          <w:bCs/>
        </w:rPr>
        <w:t>那麼要怎般講</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張文賢（白）：要講恁高恁大了</w:t>
      </w:r>
    </w:p>
    <w:p w:rsidR="00AE7970" w:rsidRPr="00AE7970" w:rsidRDefault="00AE7970" w:rsidP="00AE7970">
      <w:pPr>
        <w:rPr>
          <w:rFonts w:ascii="標楷體" w:eastAsia="標楷體" w:hAnsi="標楷體"/>
        </w:rPr>
      </w:pPr>
      <w:r w:rsidRPr="00AE7970">
        <w:rPr>
          <w:rFonts w:ascii="標楷體" w:eastAsia="標楷體" w:hAnsi="標楷體" w:hint="eastAsia"/>
        </w:rPr>
        <w:t>張文重（白）：</w:t>
      </w:r>
      <w:r w:rsidRPr="00AE7970">
        <w:rPr>
          <w:rFonts w:ascii="標楷體" w:eastAsia="標楷體" w:hAnsi="標楷體" w:hint="eastAsia"/>
          <w:bCs/>
        </w:rPr>
        <w:t>喔！恁腫恁長，和恁高恁大，不是一樣嗎</w:t>
      </w:r>
    </w:p>
    <w:p w:rsidR="00AE7970" w:rsidRPr="00AE7970" w:rsidRDefault="00AE7970" w:rsidP="00AE7970">
      <w:pPr>
        <w:rPr>
          <w:rFonts w:ascii="標楷體" w:eastAsia="標楷體" w:hAnsi="標楷體"/>
        </w:rPr>
      </w:pPr>
      <w:r w:rsidRPr="00AE7970">
        <w:rPr>
          <w:rFonts w:ascii="標楷體" w:eastAsia="標楷體" w:hAnsi="標楷體" w:hint="eastAsia"/>
          <w:bCs/>
        </w:rPr>
        <w:t>眾　人（白）：差多了</w:t>
      </w:r>
    </w:p>
    <w:p w:rsidR="00AE7970" w:rsidRPr="00AE7970" w:rsidRDefault="00AE7970" w:rsidP="00AE7970">
      <w:pPr>
        <w:rPr>
          <w:rFonts w:ascii="標楷體" w:eastAsia="標楷體" w:hAnsi="標楷體"/>
        </w:rPr>
      </w:pPr>
      <w:r w:rsidRPr="00AE7970">
        <w:rPr>
          <w:rFonts w:ascii="標楷體" w:eastAsia="標楷體" w:hAnsi="標楷體" w:hint="eastAsia"/>
        </w:rPr>
        <w:t>張文重（白）：</w:t>
      </w:r>
      <w:r w:rsidRPr="00AE7970">
        <w:rPr>
          <w:rFonts w:ascii="標楷體" w:eastAsia="標楷體" w:hAnsi="標楷體" w:hint="eastAsia"/>
          <w:bCs/>
        </w:rPr>
        <w:t>好！阿哥來問你，我不在家時食什麼東西，食得恁高恁大哪</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張玉荷（白）：阿哥，你沒問起就好，一問起老妹就想哭</w:t>
      </w:r>
    </w:p>
    <w:p w:rsidR="00AE7970" w:rsidRPr="00AE7970" w:rsidRDefault="00AE7970" w:rsidP="00AE7970">
      <w:pPr>
        <w:rPr>
          <w:rFonts w:ascii="標楷體" w:eastAsia="標楷體" w:hAnsi="標楷體"/>
        </w:rPr>
      </w:pPr>
      <w:r w:rsidRPr="00AE7970">
        <w:rPr>
          <w:rFonts w:ascii="標楷體" w:eastAsia="標楷體" w:hAnsi="標楷體" w:hint="eastAsia"/>
        </w:rPr>
        <w:t>張文重（白）：</w:t>
      </w:r>
      <w:r w:rsidRPr="00AE7970">
        <w:rPr>
          <w:rFonts w:ascii="標楷體" w:eastAsia="標楷體" w:hAnsi="標楷體" w:hint="eastAsia"/>
          <w:bCs/>
        </w:rPr>
        <w:t>老妹莫哭莫心，慢慢講來給哥知</w:t>
      </w:r>
    </w:p>
    <w:p w:rsidR="00AE7970" w:rsidRPr="00AE7970" w:rsidRDefault="00AE7970" w:rsidP="00711397">
      <w:pPr>
        <w:ind w:left="1560" w:hangingChars="650" w:hanging="1560"/>
        <w:rPr>
          <w:rFonts w:ascii="標楷體" w:eastAsia="標楷體" w:hAnsi="標楷體"/>
        </w:rPr>
      </w:pPr>
      <w:r w:rsidRPr="00AE7970">
        <w:rPr>
          <w:rFonts w:ascii="標楷體" w:eastAsia="標楷體" w:hAnsi="標楷體" w:hint="eastAsia"/>
          <w:bCs/>
        </w:rPr>
        <w:t>張玉荷（白）：當初阿哥要走時，也沒放錢在家，沒錢好買菜</w:t>
      </w:r>
      <w:r w:rsidRPr="00AE7970">
        <w:rPr>
          <w:rFonts w:ascii="標楷體" w:eastAsia="標楷體" w:hAnsi="標楷體" w:hint="eastAsia"/>
        </w:rPr>
        <w:t>，</w:t>
      </w:r>
      <w:r w:rsidRPr="00AE7970">
        <w:rPr>
          <w:rFonts w:ascii="標楷體" w:eastAsia="標楷體" w:hAnsi="標楷體" w:hint="eastAsia"/>
          <w:bCs/>
        </w:rPr>
        <w:t>我想到雞自家畜的，三五日捉一隻來殺</w:t>
      </w:r>
      <w:r w:rsidRPr="00AE7970">
        <w:rPr>
          <w:rFonts w:ascii="標楷體" w:eastAsia="標楷體" w:hAnsi="標楷體" w:hint="eastAsia"/>
        </w:rPr>
        <w:t>，</w:t>
      </w:r>
      <w:r w:rsidRPr="00AE7970">
        <w:rPr>
          <w:rFonts w:ascii="標楷體" w:eastAsia="標楷體" w:hAnsi="標楷體" w:hint="eastAsia"/>
          <w:bCs/>
        </w:rPr>
        <w:t>煮粥來食，才會食到恁大軀哪</w:t>
      </w:r>
    </w:p>
    <w:p w:rsidR="00AE7970" w:rsidRPr="00AE7970" w:rsidRDefault="00AE7970" w:rsidP="00AE7970">
      <w:pPr>
        <w:rPr>
          <w:rFonts w:ascii="標楷體" w:eastAsia="標楷體" w:hAnsi="標楷體"/>
        </w:rPr>
      </w:pPr>
      <w:r w:rsidRPr="00AE7970">
        <w:rPr>
          <w:rFonts w:ascii="標楷體" w:eastAsia="標楷體" w:hAnsi="標楷體" w:hint="eastAsia"/>
        </w:rPr>
        <w:t>張文重（白）：</w:t>
      </w:r>
      <w:r w:rsidRPr="00AE7970">
        <w:rPr>
          <w:rFonts w:ascii="標楷體" w:eastAsia="標楷體" w:hAnsi="標楷體" w:hint="eastAsia"/>
          <w:bCs/>
        </w:rPr>
        <w:t>咳喔！我就知喔！那個我也曉得食來！把包袱傘子接過去哪</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張玉荷（白）：我知</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張玉荷（唱）：接哥接到簷段下；嫂接包袱妹接傘，【老腔山歌】</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包袱傘子妹接起；大家牽手笑哈哈。</w:t>
      </w:r>
    </w:p>
    <w:p w:rsidR="00AE7970" w:rsidRPr="00AE7970" w:rsidRDefault="00711397" w:rsidP="00711397">
      <w:pPr>
        <w:rPr>
          <w:rFonts w:ascii="標楷體" w:eastAsia="標楷體" w:hAnsi="標楷體"/>
        </w:rPr>
      </w:pPr>
      <w:r w:rsidRPr="00AE7970">
        <w:rPr>
          <w:rFonts w:ascii="標楷體" w:eastAsia="標楷體" w:hAnsi="標楷體" w:hint="eastAsia"/>
          <w:bCs/>
        </w:rPr>
        <w:t>張文賢（唱）：</w:t>
      </w:r>
      <w:r w:rsidR="00AE7970" w:rsidRPr="00AE7970">
        <w:rPr>
          <w:rFonts w:ascii="標楷體" w:eastAsia="標楷體" w:hAnsi="標楷體" w:hint="eastAsia"/>
          <w:bCs/>
        </w:rPr>
        <w:t>今日轉到我家中；一年奔波為孔兄，</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子孫賣茶賺錢轉；帶有手信謝祖宗。</w:t>
      </w:r>
    </w:p>
    <w:p w:rsidR="00AE7970" w:rsidRPr="00AE7970" w:rsidRDefault="00711397" w:rsidP="00AE7970">
      <w:pPr>
        <w:rPr>
          <w:rFonts w:ascii="標楷體" w:eastAsia="標楷體" w:hAnsi="標楷體"/>
        </w:rPr>
      </w:pPr>
      <w:r>
        <w:rPr>
          <w:rFonts w:ascii="標楷體" w:eastAsia="標楷體" w:hAnsi="標楷體" w:hint="eastAsia"/>
          <w:bCs/>
        </w:rPr>
        <w:t>劉繡屏</w:t>
      </w:r>
      <w:r w:rsidR="00AE7970" w:rsidRPr="00AE7970">
        <w:rPr>
          <w:rFonts w:ascii="標楷體" w:eastAsia="標楷體" w:hAnsi="標楷體" w:hint="eastAsia"/>
          <w:bCs/>
        </w:rPr>
        <w:t>（唱）：上行</w:t>
      </w:r>
      <w:r>
        <w:rPr>
          <w:rFonts w:ascii="標楷體" w:eastAsia="標楷體" w:hAnsi="標楷體" w:hint="eastAsia"/>
          <w:bCs/>
        </w:rPr>
        <w:t>風</w:t>
      </w:r>
      <w:r w:rsidR="00AE7970" w:rsidRPr="00AE7970">
        <w:rPr>
          <w:rFonts w:ascii="標楷體" w:eastAsia="標楷體" w:hAnsi="標楷體" w:hint="eastAsia"/>
          <w:bCs/>
        </w:rPr>
        <w:t>雲不離風；廟裡打鼓不離鐘【轉什唸子】</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天降大風吹郎轉；今夜夫妻一雙雙。</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張玉荷（唱）：阿哥今日轉回家；老妹緊緊去煎茶【老腔山歌】</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煎便茶來造便酒；畀哥轉來好落馬</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孫慧蓮（白）：哎喲！文重</w:t>
      </w:r>
      <w:r w:rsidRPr="00AE7970">
        <w:rPr>
          <w:rFonts w:ascii="標楷體" w:eastAsia="標楷體" w:hAnsi="標楷體" w:hint="eastAsia"/>
        </w:rPr>
        <w:t>，</w:t>
      </w:r>
      <w:r w:rsidRPr="00AE7970">
        <w:rPr>
          <w:rFonts w:ascii="標楷體" w:eastAsia="標楷體" w:hAnsi="標楷體" w:hint="eastAsia"/>
          <w:bCs/>
        </w:rPr>
        <w:t>你怎般滿面都鳥屎呢？</w:t>
      </w:r>
    </w:p>
    <w:p w:rsidR="00AE7970" w:rsidRPr="00AE7970" w:rsidRDefault="00AE7970" w:rsidP="00AE7970">
      <w:pPr>
        <w:rPr>
          <w:rFonts w:ascii="標楷體" w:eastAsia="標楷體" w:hAnsi="標楷體"/>
          <w:bCs/>
        </w:rPr>
      </w:pPr>
      <w:r w:rsidRPr="00AE7970">
        <w:rPr>
          <w:rFonts w:ascii="標楷體" w:eastAsia="標楷體" w:hAnsi="標楷體" w:hint="eastAsia"/>
        </w:rPr>
        <w:t>張文重（白）：</w:t>
      </w:r>
      <w:r w:rsidRPr="00AE7970">
        <w:rPr>
          <w:rFonts w:ascii="標楷體" w:eastAsia="標楷體" w:hAnsi="標楷體" w:hint="eastAsia"/>
          <w:bCs/>
        </w:rPr>
        <w:t>早晨天氣來轉變，伯母遇到阿啾箭</w:t>
      </w:r>
      <w:r w:rsidRPr="00AE7970">
        <w:rPr>
          <w:rFonts w:ascii="標楷體" w:eastAsia="標楷體" w:hAnsi="標楷體" w:hint="eastAsia"/>
        </w:rPr>
        <w:t>，</w:t>
      </w:r>
      <w:r w:rsidRPr="00AE7970">
        <w:rPr>
          <w:rFonts w:ascii="標楷體" w:eastAsia="標楷體" w:hAnsi="標楷體" w:hint="eastAsia"/>
          <w:bCs/>
        </w:rPr>
        <w:t>兩隻相吵要相打，鳥屎瀉我</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滿頭面</w:t>
      </w:r>
    </w:p>
    <w:p w:rsidR="00AE7970" w:rsidRPr="00AE7970" w:rsidRDefault="00AE7970" w:rsidP="00AE7970">
      <w:pPr>
        <w:rPr>
          <w:rFonts w:ascii="標楷體" w:eastAsia="標楷體" w:hAnsi="標楷體"/>
        </w:rPr>
      </w:pPr>
      <w:r w:rsidRPr="00AE7970">
        <w:rPr>
          <w:rFonts w:ascii="標楷體" w:eastAsia="標楷體" w:hAnsi="標楷體" w:hint="eastAsia"/>
          <w:bCs/>
        </w:rPr>
        <w:t>劉繡屏（白）：大家先入內休息，待我端面盆水給你們洗臉</w:t>
      </w:r>
    </w:p>
    <w:p w:rsidR="00AE7970" w:rsidRPr="00AE7970" w:rsidRDefault="00AE7970" w:rsidP="00AE7970">
      <w:pPr>
        <w:rPr>
          <w:rFonts w:ascii="標楷體" w:eastAsia="標楷體" w:hAnsi="標楷體"/>
          <w:bCs/>
        </w:rPr>
      </w:pPr>
      <w:r w:rsidRPr="00AE7970">
        <w:rPr>
          <w:rFonts w:ascii="標楷體" w:eastAsia="標楷體" w:hAnsi="標楷體" w:hint="eastAsia"/>
          <w:bCs/>
        </w:rPr>
        <w:t>張文重（白）：好來去洗涼哪</w:t>
      </w:r>
    </w:p>
    <w:p w:rsidR="00AE7970" w:rsidRPr="00AE7970" w:rsidRDefault="00AE7970" w:rsidP="00AE7970">
      <w:pPr>
        <w:rPr>
          <w:rFonts w:ascii="標楷體" w:eastAsia="標楷體" w:hAnsi="標楷體"/>
        </w:rPr>
      </w:pPr>
    </w:p>
    <w:p w:rsidR="00AE7970" w:rsidRPr="00AE7970" w:rsidRDefault="00AE7970" w:rsidP="00AE7970">
      <w:pPr>
        <w:rPr>
          <w:rFonts w:ascii="標楷體" w:eastAsia="標楷體" w:hAnsi="標楷體"/>
        </w:rPr>
      </w:pPr>
      <w:r w:rsidRPr="00AE7970">
        <w:rPr>
          <w:rFonts w:ascii="標楷體" w:eastAsia="標楷體" w:hAnsi="標楷體" w:hint="eastAsia"/>
          <w:bCs/>
        </w:rPr>
        <w:t>第七場《盤茶盤賭》</w:t>
      </w:r>
    </w:p>
    <w:p w:rsidR="00AE7970" w:rsidRPr="00AE7970" w:rsidRDefault="00AE7970" w:rsidP="00AE7970">
      <w:pPr>
        <w:rPr>
          <w:rFonts w:ascii="標楷體" w:eastAsia="標楷體" w:hAnsi="標楷體"/>
        </w:rPr>
      </w:pPr>
      <w:r w:rsidRPr="00AE7970">
        <w:rPr>
          <w:rFonts w:ascii="標楷體" w:eastAsia="標楷體" w:hAnsi="標楷體" w:hint="eastAsia"/>
          <w:bCs/>
        </w:rPr>
        <w:t>王　氏（唱）：子兒賣茶回故鄉；文華外鄉結成雙，【平板】</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昔日心想我兒郎；日夜難熬到天光</w:t>
      </w:r>
    </w:p>
    <w:p w:rsidR="00AE7970" w:rsidRPr="00AE7970" w:rsidRDefault="00F22F4D" w:rsidP="00AE7970">
      <w:pPr>
        <w:rPr>
          <w:rFonts w:ascii="標楷體" w:eastAsia="標楷體" w:hAnsi="標楷體"/>
        </w:rPr>
      </w:pPr>
      <w:r>
        <w:rPr>
          <w:rFonts w:ascii="標楷體" w:eastAsia="標楷體" w:hAnsi="標楷體" w:hint="eastAsia"/>
          <w:bCs/>
        </w:rPr>
        <w:t>張玉荷（白）：母親！不用愁</w:t>
      </w:r>
      <w:r w:rsidR="00AE7970" w:rsidRPr="00AE7970">
        <w:rPr>
          <w:rFonts w:ascii="標楷體" w:eastAsia="標楷體" w:hAnsi="標楷體" w:hint="eastAsia"/>
          <w:bCs/>
        </w:rPr>
        <w:t>了！阿哥他們回來阿</w:t>
      </w:r>
    </w:p>
    <w:p w:rsidR="00F538BC" w:rsidRDefault="00AE7970" w:rsidP="00AE7970">
      <w:pPr>
        <w:rPr>
          <w:rFonts w:ascii="標楷體" w:eastAsia="標楷體" w:hAnsi="標楷體"/>
          <w:bCs/>
        </w:rPr>
      </w:pPr>
      <w:r w:rsidRPr="00AE7970">
        <w:rPr>
          <w:rFonts w:ascii="標楷體" w:eastAsia="標楷體" w:hAnsi="標楷體" w:hint="eastAsia"/>
          <w:bCs/>
        </w:rPr>
        <w:t>王　氏（白）：文賢、文重，你們能平安回來就好</w:t>
      </w:r>
      <w:r w:rsidRPr="00AE7970">
        <w:rPr>
          <w:rFonts w:ascii="標楷體" w:eastAsia="標楷體" w:hAnsi="標楷體" w:hint="eastAsia"/>
        </w:rPr>
        <w:t>，</w:t>
      </w:r>
      <w:r w:rsidRPr="00AE7970">
        <w:rPr>
          <w:rFonts w:ascii="標楷體" w:eastAsia="標楷體" w:hAnsi="標楷體" w:hint="eastAsia"/>
          <w:bCs/>
        </w:rPr>
        <w:t>繡屏、繡屏，面盆水快快端上來，</w:t>
      </w:r>
    </w:p>
    <w:p w:rsidR="006C3054" w:rsidRDefault="00AE7970" w:rsidP="00F538BC">
      <w:pPr>
        <w:ind w:firstLineChars="650" w:firstLine="1560"/>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給他兩兄弟洗面</w:t>
      </w:r>
    </w:p>
    <w:p w:rsidR="00F22F4D" w:rsidRDefault="00AE7970" w:rsidP="00AE7970">
      <w:pPr>
        <w:rPr>
          <w:rFonts w:ascii="標楷體" w:eastAsia="標楷體" w:hAnsi="標楷體"/>
          <w:bCs/>
        </w:rPr>
      </w:pPr>
      <w:r w:rsidRPr="00AE7970">
        <w:rPr>
          <w:rFonts w:ascii="標楷體" w:eastAsia="標楷體" w:hAnsi="標楷體" w:hint="eastAsia"/>
          <w:bCs/>
        </w:rPr>
        <w:lastRenderedPageBreak/>
        <w:t>劉繡屏（白）：</w:t>
      </w:r>
      <w:r w:rsidR="00F22F4D">
        <w:rPr>
          <w:rFonts w:ascii="標楷體" w:eastAsia="標楷體" w:hAnsi="標楷體" w:hint="eastAsia"/>
          <w:bCs/>
        </w:rPr>
        <w:t>來了來了，</w:t>
      </w:r>
      <w:r w:rsidRPr="00AE7970">
        <w:rPr>
          <w:rFonts w:ascii="標楷體" w:eastAsia="標楷體" w:hAnsi="標楷體" w:hint="eastAsia"/>
          <w:bCs/>
        </w:rPr>
        <w:t>銅盆裝水郎洗面；我郎賣茶走一年</w:t>
      </w:r>
      <w:r w:rsidRPr="00AE7970">
        <w:rPr>
          <w:rFonts w:ascii="標楷體" w:eastAsia="標楷體" w:hAnsi="標楷體" w:hint="eastAsia"/>
        </w:rPr>
        <w:t>，</w:t>
      </w:r>
      <w:r w:rsidRPr="00AE7970">
        <w:rPr>
          <w:rFonts w:ascii="標楷體" w:eastAsia="標楷體" w:hAnsi="標楷體" w:hint="eastAsia"/>
          <w:bCs/>
        </w:rPr>
        <w:t>聽說今年茶價好；所有</w:t>
      </w:r>
    </w:p>
    <w:p w:rsidR="00AE7970" w:rsidRPr="00AE7970" w:rsidRDefault="00AE7970" w:rsidP="00F22F4D">
      <w:pPr>
        <w:ind w:firstLineChars="650" w:firstLine="1560"/>
        <w:rPr>
          <w:rFonts w:ascii="標楷體" w:eastAsia="標楷體" w:hAnsi="標楷體"/>
        </w:rPr>
      </w:pPr>
      <w:r w:rsidRPr="00AE7970">
        <w:rPr>
          <w:rFonts w:ascii="標楷體" w:eastAsia="標楷體" w:hAnsi="標楷體" w:hint="eastAsia"/>
          <w:bCs/>
        </w:rPr>
        <w:t>茶商大賺錢。</w:t>
      </w:r>
    </w:p>
    <w:p w:rsidR="00F22F4D" w:rsidRDefault="00AE7970" w:rsidP="00AE7970">
      <w:pPr>
        <w:rPr>
          <w:rFonts w:ascii="標楷體" w:eastAsia="標楷體" w:hAnsi="標楷體"/>
          <w:bCs/>
        </w:rPr>
      </w:pPr>
      <w:r w:rsidRPr="00AE7970">
        <w:rPr>
          <w:rFonts w:ascii="標楷體" w:eastAsia="標楷體" w:hAnsi="標楷體" w:hint="eastAsia"/>
          <w:bCs/>
        </w:rPr>
        <w:t>張文賢（白）：我的哺娘最一賢；銅盆裝水郎洗面</w:t>
      </w:r>
      <w:r w:rsidRPr="00AE7970">
        <w:rPr>
          <w:rFonts w:ascii="標楷體" w:eastAsia="標楷體" w:hAnsi="標楷體" w:hint="eastAsia"/>
        </w:rPr>
        <w:t>，</w:t>
      </w:r>
      <w:r w:rsidRPr="00AE7970">
        <w:rPr>
          <w:rFonts w:ascii="標楷體" w:eastAsia="標楷體" w:hAnsi="標楷體" w:hint="eastAsia"/>
          <w:bCs/>
        </w:rPr>
        <w:t>今年賣茶茶價好；這是所有的茶</w:t>
      </w:r>
    </w:p>
    <w:p w:rsidR="00AE7970" w:rsidRPr="00AE7970" w:rsidRDefault="00AE7970" w:rsidP="00F22F4D">
      <w:pPr>
        <w:ind w:firstLineChars="650" w:firstLine="1560"/>
        <w:rPr>
          <w:rFonts w:ascii="標楷體" w:eastAsia="標楷體" w:hAnsi="標楷體"/>
        </w:rPr>
      </w:pPr>
      <w:r w:rsidRPr="00AE7970">
        <w:rPr>
          <w:rFonts w:ascii="標楷體" w:eastAsia="標楷體" w:hAnsi="標楷體" w:hint="eastAsia"/>
          <w:bCs/>
        </w:rPr>
        <w:t>錢。</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張玉荷（白）：阿哥！那有我的嗎</w:t>
      </w:r>
    </w:p>
    <w:p w:rsidR="00AE7970" w:rsidRPr="00AE7970" w:rsidRDefault="00AE7970" w:rsidP="00AE7970">
      <w:pPr>
        <w:rPr>
          <w:rFonts w:ascii="標楷體" w:eastAsia="標楷體" w:hAnsi="標楷體"/>
        </w:rPr>
      </w:pPr>
      <w:r w:rsidRPr="00AE7970">
        <w:rPr>
          <w:rFonts w:ascii="標楷體" w:eastAsia="標楷體" w:hAnsi="標楷體" w:hint="eastAsia"/>
          <w:bCs/>
        </w:rPr>
        <w:t>張文賢（白）：大家都可以沒有，你就不能少</w:t>
      </w:r>
      <w:r w:rsidRPr="00AE7970">
        <w:rPr>
          <w:rFonts w:ascii="標楷體" w:eastAsia="標楷體" w:hAnsi="標楷體" w:hint="eastAsia"/>
        </w:rPr>
        <w:t>，</w:t>
      </w:r>
      <w:r w:rsidRPr="00AE7970">
        <w:rPr>
          <w:rFonts w:ascii="標楷體" w:eastAsia="標楷體" w:hAnsi="標楷體" w:hint="eastAsia"/>
          <w:bCs/>
        </w:rPr>
        <w:t>來大家跟我進去挑</w:t>
      </w:r>
    </w:p>
    <w:p w:rsidR="00AE7970" w:rsidRPr="00AE7970" w:rsidRDefault="00AE7970" w:rsidP="00AE7970">
      <w:pPr>
        <w:rPr>
          <w:rFonts w:ascii="標楷體" w:eastAsia="標楷體" w:hAnsi="標楷體"/>
        </w:rPr>
      </w:pPr>
      <w:r w:rsidRPr="00AE7970">
        <w:rPr>
          <w:rFonts w:ascii="標楷體" w:eastAsia="標楷體" w:hAnsi="標楷體" w:hint="eastAsia"/>
        </w:rPr>
        <w:t>眾　人（白）：</w:t>
      </w:r>
      <w:r w:rsidRPr="00AE7970">
        <w:rPr>
          <w:rFonts w:ascii="標楷體" w:eastAsia="標楷體" w:hAnsi="標楷體" w:hint="eastAsia"/>
          <w:bCs/>
        </w:rPr>
        <w:t>好好好，來去挑</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孫慧蓮（白）：文重</w:t>
      </w:r>
      <w:r w:rsidRPr="00AE7970">
        <w:rPr>
          <w:rFonts w:ascii="標楷體" w:eastAsia="標楷體" w:hAnsi="標楷體" w:hint="eastAsia"/>
        </w:rPr>
        <w:t>，</w:t>
      </w:r>
      <w:r w:rsidRPr="00AE7970">
        <w:rPr>
          <w:rFonts w:ascii="標楷體" w:eastAsia="標楷體" w:hAnsi="標楷體" w:hint="eastAsia"/>
          <w:bCs/>
        </w:rPr>
        <w:t>大哥賺到按多錢！那你哩</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張文重（白）：這次生意不好做，賺的剛好做盤錢</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孫慧蓮（白）：那你就沒賺錢囉</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張文重（白）：賺到剛好當盤錢</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孫慧蓮（白）：什麼！你沒賺錢，你去什麼所在賣茶</w:t>
      </w:r>
      <w:r w:rsidRPr="00AE7970">
        <w:rPr>
          <w:rFonts w:ascii="標楷體" w:eastAsia="標楷體" w:hAnsi="標楷體" w:hint="eastAsia"/>
        </w:rPr>
        <w:t>，</w:t>
      </w:r>
      <w:r w:rsidRPr="00AE7970">
        <w:rPr>
          <w:rFonts w:ascii="標楷體" w:eastAsia="標楷體" w:hAnsi="標楷體" w:hint="eastAsia"/>
          <w:bCs/>
        </w:rPr>
        <w:t>你要詳詳細細跟我說</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張文重（白）：你一定要聽</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孫慧蓮（白）：我一定要你講</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w:t>
      </w:r>
      <w:r w:rsidR="00F22F4D">
        <w:rPr>
          <w:rFonts w:ascii="標楷體" w:eastAsia="標楷體" w:hAnsi="標楷體" w:hint="eastAsia"/>
          <w:bCs/>
        </w:rPr>
        <w:t>那你就聽來</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張文重（唱）：我去賣茶走一年；有茶好賣定有錢，【懷胎腔】</w:t>
      </w:r>
    </w:p>
    <w:p w:rsidR="00AE7970" w:rsidRPr="00AE7970" w:rsidRDefault="00AE7970" w:rsidP="00AE7970">
      <w:pPr>
        <w:ind w:firstLineChars="650" w:firstLine="1560"/>
        <w:jc w:val="both"/>
        <w:rPr>
          <w:rFonts w:ascii="標楷體" w:eastAsia="標楷體" w:hAnsi="標楷體"/>
        </w:rPr>
      </w:pPr>
      <w:r w:rsidRPr="00AE7970">
        <w:rPr>
          <w:rFonts w:ascii="標楷體" w:eastAsia="標楷體" w:hAnsi="標楷體" w:hint="eastAsia"/>
          <w:bCs/>
        </w:rPr>
        <w:t>入屋凳子未坐暖；開口就錢真不賢。</w:t>
      </w:r>
    </w:p>
    <w:p w:rsidR="00AE7970" w:rsidRPr="00AE7970" w:rsidRDefault="00AE7970" w:rsidP="00AE7970">
      <w:pPr>
        <w:rPr>
          <w:rFonts w:ascii="標楷體" w:eastAsia="標楷體" w:hAnsi="標楷體"/>
        </w:rPr>
      </w:pPr>
      <w:r w:rsidRPr="00AE7970">
        <w:rPr>
          <w:rFonts w:ascii="標楷體" w:eastAsia="標楷體" w:hAnsi="標楷體" w:hint="eastAsia"/>
          <w:bCs/>
        </w:rPr>
        <w:t>孫慧蓮（唱）：你去賣茶走一年；茶子賣忒又沒錢，</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今日茶錢無交出；莫怪為妻心腸狠。</w:t>
      </w:r>
    </w:p>
    <w:p w:rsidR="00AE7970" w:rsidRPr="00AE7970" w:rsidRDefault="00F22F4D" w:rsidP="00AE7970">
      <w:pPr>
        <w:rPr>
          <w:rFonts w:ascii="標楷體" w:eastAsia="標楷體" w:hAnsi="標楷體"/>
        </w:rPr>
      </w:pPr>
      <w:r>
        <w:rPr>
          <w:rFonts w:ascii="標楷體" w:eastAsia="標楷體" w:hAnsi="標楷體" w:hint="eastAsia"/>
          <w:bCs/>
        </w:rPr>
        <w:t>孫慧蓮（白）：我</w:t>
      </w:r>
      <w:r w:rsidR="00AE7970" w:rsidRPr="00AE7970">
        <w:rPr>
          <w:rFonts w:ascii="標楷體" w:eastAsia="標楷體" w:hAnsi="標楷體" w:hint="eastAsia"/>
          <w:bCs/>
        </w:rPr>
        <w:t>的錢，全部花光光，還有什麼好講的</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張文重（白）：那你就聽來</w:t>
      </w:r>
    </w:p>
    <w:p w:rsidR="00AE7970" w:rsidRPr="00AE7970" w:rsidRDefault="00AE7970" w:rsidP="00AE7970">
      <w:pPr>
        <w:rPr>
          <w:rFonts w:ascii="標楷體" w:eastAsia="標楷體" w:hAnsi="標楷體"/>
        </w:rPr>
      </w:pPr>
      <w:r w:rsidRPr="00AE7970">
        <w:rPr>
          <w:rFonts w:ascii="標楷體" w:eastAsia="標楷體" w:hAnsi="標楷體" w:hint="eastAsia"/>
          <w:bCs/>
        </w:rPr>
        <w:t>張文重（唱）：我去賣茶過秋冬；看妻扮妝不相同，【山歌子轉唸白】</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臉上濃妝胭脂粉；是誰與你整臉容。</w:t>
      </w:r>
    </w:p>
    <w:p w:rsidR="00AE7970" w:rsidRPr="00AE7970" w:rsidRDefault="00AE7970" w:rsidP="00AE7970">
      <w:pPr>
        <w:rPr>
          <w:rFonts w:ascii="標楷體" w:eastAsia="標楷體" w:hAnsi="標楷體"/>
        </w:rPr>
      </w:pPr>
      <w:r w:rsidRPr="00AE7970">
        <w:rPr>
          <w:rFonts w:ascii="標楷體" w:eastAsia="標楷體" w:hAnsi="標楷體" w:hint="eastAsia"/>
          <w:bCs/>
        </w:rPr>
        <w:t>孫慧蓮（唱）：月光落西日出東；花無雨淋照樣紅，</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面上擦個胭脂粉；手工做來整嬌容。</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張文重（白）：你騙鬼還騙人，給我講喔</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孫慧蓮（白）：我有什麼好講</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張玉荷（白）：阿哥老妹我知道我說給你聽</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張玉荷（唱）：昔日阿哥去賣茶；嫂嫂日日不在家，【山歌子-快】</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張文重（白）：她去哪裡</w:t>
      </w:r>
    </w:p>
    <w:p w:rsidR="00AE7970" w:rsidRPr="00AE7970" w:rsidRDefault="00AE7970" w:rsidP="00AE7970">
      <w:pPr>
        <w:rPr>
          <w:rFonts w:ascii="標楷體" w:eastAsia="標楷體" w:hAnsi="標楷體"/>
        </w:rPr>
      </w:pPr>
      <w:r w:rsidRPr="00AE7970">
        <w:rPr>
          <w:rFonts w:ascii="標楷體" w:eastAsia="標楷體" w:hAnsi="標楷體" w:hint="eastAsia"/>
          <w:bCs/>
        </w:rPr>
        <w:t>張玉荷（唱）：我問嫂嫂去那裡；聲聲句句去紡紗。</w:t>
      </w:r>
    </w:p>
    <w:p w:rsidR="00AE7970" w:rsidRPr="00AE7970" w:rsidRDefault="00AE7970" w:rsidP="00AE7970">
      <w:pPr>
        <w:rPr>
          <w:rFonts w:ascii="標楷體" w:eastAsia="標楷體" w:hAnsi="標楷體"/>
        </w:rPr>
      </w:pPr>
      <w:r w:rsidRPr="00AE7970">
        <w:rPr>
          <w:rFonts w:ascii="標楷體" w:eastAsia="標楷體" w:hAnsi="標楷體" w:hint="eastAsia"/>
          <w:bCs/>
        </w:rPr>
        <w:t>孫慧蓮（唱）：小姑生來鬼靈精；好話壞話愛分清，</w:t>
      </w:r>
    </w:p>
    <w:p w:rsidR="00AE7970" w:rsidRPr="00AE7970" w:rsidRDefault="00AE7970" w:rsidP="00F22F4D">
      <w:pPr>
        <w:ind w:firstLineChars="650" w:firstLine="1560"/>
        <w:rPr>
          <w:rFonts w:ascii="標楷體" w:eastAsia="標楷體" w:hAnsi="標楷體"/>
        </w:rPr>
      </w:pPr>
      <w:r w:rsidRPr="00AE7970">
        <w:rPr>
          <w:rFonts w:ascii="標楷體" w:eastAsia="標楷體" w:hAnsi="標楷體" w:hint="eastAsia"/>
          <w:bCs/>
        </w:rPr>
        <w:t>嫂係人家大族女；誰人敢來弄我身</w:t>
      </w:r>
    </w:p>
    <w:p w:rsidR="00AE7970" w:rsidRPr="00AE7970" w:rsidRDefault="00F22F4D" w:rsidP="00AE7970">
      <w:pPr>
        <w:rPr>
          <w:rFonts w:ascii="標楷體" w:eastAsia="標楷體" w:hAnsi="標楷體"/>
        </w:rPr>
      </w:pPr>
      <w:r>
        <w:rPr>
          <w:rFonts w:ascii="標楷體" w:eastAsia="標楷體" w:hAnsi="標楷體" w:hint="eastAsia"/>
          <w:bCs/>
        </w:rPr>
        <w:t>張玉荷（唱）：三</w:t>
      </w:r>
      <w:r w:rsidR="00AE7970" w:rsidRPr="00AE7970">
        <w:rPr>
          <w:rFonts w:ascii="標楷體" w:eastAsia="標楷體" w:hAnsi="標楷體" w:hint="eastAsia"/>
          <w:bCs/>
        </w:rPr>
        <w:t>妹對哥講實言；李郎常常到屋前，【轉什唸子】</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有時共桌來食飯；也識踏入嫂房間。</w:t>
      </w:r>
    </w:p>
    <w:p w:rsidR="00AE7970" w:rsidRPr="00AE7970" w:rsidRDefault="00AE7970" w:rsidP="00AE7970">
      <w:pPr>
        <w:rPr>
          <w:rFonts w:ascii="標楷體" w:eastAsia="標楷體" w:hAnsi="標楷體"/>
        </w:rPr>
      </w:pPr>
      <w:r w:rsidRPr="00AE7970">
        <w:rPr>
          <w:rFonts w:ascii="標楷體" w:eastAsia="標楷體" w:hAnsi="標楷體" w:hint="eastAsia"/>
          <w:bCs/>
        </w:rPr>
        <w:t>孫慧蓮（唱）：竹筍還包幾層衣；言語出口傷天理，</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不影不跡亂亂講；不怕雷打火燒屍。</w:t>
      </w:r>
    </w:p>
    <w:p w:rsidR="006C3054" w:rsidRDefault="00AE7970" w:rsidP="00AE7970">
      <w:pPr>
        <w:rPr>
          <w:rFonts w:ascii="標楷體" w:eastAsia="標楷體" w:hAnsi="標楷體"/>
          <w:bCs/>
        </w:rPr>
        <w:sectPr w:rsidR="006C3054" w:rsidSect="006C3054">
          <w:pgSz w:w="11906" w:h="16838"/>
          <w:pgMar w:top="1418" w:right="1134" w:bottom="1418" w:left="1701" w:header="851" w:footer="992" w:gutter="0"/>
          <w:pgNumType w:start="1"/>
          <w:cols w:space="425"/>
          <w:titlePg/>
          <w:docGrid w:type="lines" w:linePitch="360"/>
        </w:sectPr>
      </w:pPr>
      <w:r w:rsidRPr="00AE7970">
        <w:rPr>
          <w:rFonts w:ascii="標楷體" w:eastAsia="標楷體" w:hAnsi="標楷體" w:hint="eastAsia"/>
          <w:bCs/>
        </w:rPr>
        <w:t>張玉荷（唱）：這樣嫂嫂真不賢；妹贈阿哥幾句言，</w:t>
      </w:r>
    </w:p>
    <w:p w:rsidR="00AE7970" w:rsidRPr="00AE7970" w:rsidRDefault="00AE7970" w:rsidP="006C3054">
      <w:pPr>
        <w:ind w:firstLineChars="650" w:firstLine="1560"/>
        <w:rPr>
          <w:rFonts w:ascii="標楷體" w:eastAsia="標楷體" w:hAnsi="標楷體"/>
        </w:rPr>
      </w:pPr>
      <w:r w:rsidRPr="00AE7970">
        <w:rPr>
          <w:rFonts w:ascii="標楷體" w:eastAsia="標楷體" w:hAnsi="標楷體" w:hint="eastAsia"/>
          <w:bCs/>
        </w:rPr>
        <w:lastRenderedPageBreak/>
        <w:t>離忒不賢再討過；老妹贈哥幾個錢。</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張文重（白）：這樣的老婆，我要跟他離婚</w:t>
      </w:r>
    </w:p>
    <w:p w:rsidR="00AE7970" w:rsidRPr="00AE7970" w:rsidRDefault="00F22F4D" w:rsidP="00AE7970">
      <w:pPr>
        <w:rPr>
          <w:rFonts w:ascii="標楷體" w:eastAsia="標楷體" w:hAnsi="標楷體"/>
        </w:rPr>
      </w:pPr>
      <w:r>
        <w:rPr>
          <w:rFonts w:ascii="標楷體" w:eastAsia="標楷體" w:hAnsi="標楷體" w:hint="eastAsia"/>
          <w:bCs/>
        </w:rPr>
        <w:t>張玉荷（白）：</w:t>
      </w:r>
      <w:r w:rsidR="00AE7970" w:rsidRPr="00AE7970">
        <w:rPr>
          <w:rFonts w:ascii="標楷體" w:eastAsia="標楷體" w:hAnsi="標楷體" w:hint="eastAsia"/>
          <w:bCs/>
        </w:rPr>
        <w:t>這樣就對了！這樣才是張家的男主人</w:t>
      </w:r>
    </w:p>
    <w:p w:rsidR="00AE7970" w:rsidRPr="00AE7970" w:rsidRDefault="00AE7970" w:rsidP="00AE7970">
      <w:pPr>
        <w:rPr>
          <w:rFonts w:ascii="標楷體" w:eastAsia="標楷體" w:hAnsi="標楷體"/>
        </w:rPr>
      </w:pPr>
      <w:r w:rsidRPr="00AE7970">
        <w:rPr>
          <w:rFonts w:ascii="標楷體" w:eastAsia="標楷體" w:hAnsi="標楷體" w:hint="eastAsia"/>
          <w:bCs/>
        </w:rPr>
        <w:t>孫慧蓮（唱）：小姑講話像蜜糖；心肝肚裡像砒霜，【山歌子】</w:t>
      </w:r>
    </w:p>
    <w:p w:rsidR="00AE7970" w:rsidRDefault="00AE7970" w:rsidP="00AE7970">
      <w:pPr>
        <w:ind w:firstLineChars="650" w:firstLine="1560"/>
        <w:rPr>
          <w:rFonts w:ascii="標楷體" w:eastAsia="標楷體" w:hAnsi="標楷體"/>
          <w:bCs/>
        </w:rPr>
      </w:pPr>
      <w:r w:rsidRPr="00AE7970">
        <w:rPr>
          <w:rFonts w:ascii="標楷體" w:eastAsia="標楷體" w:hAnsi="標楷體" w:hint="eastAsia"/>
          <w:bCs/>
        </w:rPr>
        <w:t>江水長來尺恁短；姑心難測水難量。</w:t>
      </w:r>
    </w:p>
    <w:p w:rsidR="00F22F4D" w:rsidRPr="00AE7970" w:rsidRDefault="00F22F4D" w:rsidP="00F22F4D">
      <w:pPr>
        <w:rPr>
          <w:rFonts w:ascii="標楷體" w:eastAsia="標楷體" w:hAnsi="標楷體"/>
        </w:rPr>
      </w:pPr>
      <w:r>
        <w:rPr>
          <w:rFonts w:ascii="標楷體" w:eastAsia="標楷體" w:hAnsi="標楷體" w:hint="eastAsia"/>
          <w:bCs/>
        </w:rPr>
        <w:t>孫慧蓮（白</w:t>
      </w:r>
      <w:r w:rsidRPr="00AE7970">
        <w:rPr>
          <w:rFonts w:ascii="標楷體" w:eastAsia="標楷體" w:hAnsi="標楷體" w:hint="eastAsia"/>
          <w:bCs/>
        </w:rPr>
        <w:t>）：</w:t>
      </w:r>
      <w:r>
        <w:rPr>
          <w:rFonts w:ascii="標楷體" w:eastAsia="標楷體" w:hAnsi="標楷體" w:hint="eastAsia"/>
          <w:bCs/>
        </w:rPr>
        <w:t>罷了</w:t>
      </w:r>
    </w:p>
    <w:p w:rsidR="00AE7970" w:rsidRPr="00AE7970" w:rsidRDefault="00F22F4D" w:rsidP="00AE7970">
      <w:pPr>
        <w:rPr>
          <w:rFonts w:ascii="標楷體" w:eastAsia="標楷體" w:hAnsi="標楷體"/>
        </w:rPr>
      </w:pPr>
      <w:r>
        <w:rPr>
          <w:rFonts w:ascii="標楷體" w:eastAsia="標楷體" w:hAnsi="標楷體" w:hint="eastAsia"/>
          <w:bCs/>
        </w:rPr>
        <w:t>劉繡屏</w:t>
      </w:r>
      <w:r w:rsidR="00AE7970" w:rsidRPr="00AE7970">
        <w:rPr>
          <w:rFonts w:ascii="標楷體" w:eastAsia="標楷體" w:hAnsi="標楷體" w:hint="eastAsia"/>
          <w:bCs/>
        </w:rPr>
        <w:t>（白）：你們太過份了</w:t>
      </w:r>
      <w:r>
        <w:rPr>
          <w:rFonts w:ascii="標楷體" w:eastAsia="標楷體" w:hAnsi="標楷體" w:hint="eastAsia"/>
        </w:rPr>
        <w:t>！</w:t>
      </w:r>
      <w:r>
        <w:rPr>
          <w:rFonts w:ascii="標楷體" w:eastAsia="標楷體" w:hAnsi="標楷體" w:hint="eastAsia"/>
          <w:bCs/>
        </w:rPr>
        <w:t>文賢</w:t>
      </w:r>
      <w:r w:rsidR="00AE7970" w:rsidRPr="00AE7970">
        <w:rPr>
          <w:rFonts w:ascii="標楷體" w:eastAsia="標楷體" w:hAnsi="標楷體" w:hint="eastAsia"/>
          <w:bCs/>
        </w:rPr>
        <w:t>、母親</w:t>
      </w:r>
      <w:r>
        <w:rPr>
          <w:rFonts w:ascii="標楷體" w:eastAsia="標楷體" w:hAnsi="標楷體" w:hint="eastAsia"/>
          <w:bCs/>
        </w:rPr>
        <w:t>，</w:t>
      </w:r>
      <w:r w:rsidR="00AE7970" w:rsidRPr="00AE7970">
        <w:rPr>
          <w:rFonts w:ascii="標楷體" w:eastAsia="標楷體" w:hAnsi="標楷體" w:hint="eastAsia"/>
          <w:bCs/>
        </w:rPr>
        <w:t>慧蓮包袱拿著就要走了呢</w:t>
      </w:r>
    </w:p>
    <w:p w:rsidR="00AE7970" w:rsidRPr="00AE7970" w:rsidRDefault="00AE7970" w:rsidP="00AE7970">
      <w:pPr>
        <w:rPr>
          <w:rFonts w:ascii="標楷體" w:eastAsia="標楷體" w:hAnsi="標楷體"/>
        </w:rPr>
      </w:pPr>
      <w:r w:rsidRPr="00AE7970">
        <w:rPr>
          <w:rFonts w:ascii="標楷體" w:eastAsia="標楷體" w:hAnsi="標楷體" w:hint="eastAsia"/>
          <w:bCs/>
        </w:rPr>
        <w:t>王　氏（白）：文重、玉荷你們太過分了！快快去與慧蓮賠禮</w:t>
      </w:r>
    </w:p>
    <w:p w:rsidR="00AE7970" w:rsidRPr="00AE7970" w:rsidRDefault="00F22F4D" w:rsidP="00AE7970">
      <w:pPr>
        <w:rPr>
          <w:rFonts w:ascii="標楷體" w:eastAsia="標楷體" w:hAnsi="標楷體"/>
        </w:rPr>
      </w:pPr>
      <w:r>
        <w:rPr>
          <w:rFonts w:ascii="標楷體" w:eastAsia="標楷體" w:hAnsi="標楷體" w:hint="eastAsia"/>
          <w:bCs/>
        </w:rPr>
        <w:t>張文賢</w:t>
      </w:r>
      <w:r w:rsidR="00AE7970" w:rsidRPr="00AE7970">
        <w:rPr>
          <w:rFonts w:ascii="標楷體" w:eastAsia="標楷體" w:hAnsi="標楷體" w:hint="eastAsia"/>
          <w:bCs/>
        </w:rPr>
        <w:t>（白）：慧蓮，他們是講笑的</w:t>
      </w:r>
      <w:r w:rsidR="00AE7970" w:rsidRPr="00AE7970">
        <w:rPr>
          <w:rFonts w:ascii="標楷體" w:eastAsia="標楷體" w:hAnsi="標楷體" w:hint="eastAsia"/>
        </w:rPr>
        <w:t>，</w:t>
      </w:r>
      <w:r w:rsidR="00AE7970" w:rsidRPr="00AE7970">
        <w:rPr>
          <w:rFonts w:ascii="標楷體" w:eastAsia="標楷體" w:hAnsi="標楷體" w:hint="eastAsia"/>
          <w:bCs/>
        </w:rPr>
        <w:t>我不相信，你會這樣做</w:t>
      </w:r>
    </w:p>
    <w:p w:rsidR="00AE7970" w:rsidRPr="00AE7970" w:rsidRDefault="00AE7970" w:rsidP="00AE7970">
      <w:pPr>
        <w:rPr>
          <w:rFonts w:ascii="標楷體" w:eastAsia="標楷體" w:hAnsi="標楷體"/>
        </w:rPr>
      </w:pPr>
      <w:r w:rsidRPr="00AE7970">
        <w:rPr>
          <w:rFonts w:ascii="標楷體" w:eastAsia="標楷體" w:hAnsi="標楷體" w:hint="eastAsia"/>
          <w:bCs/>
        </w:rPr>
        <w:t>王　氏（白）：老妹錯來哥也差；茶錢拿來亂亂花，不該亂說嫂壞話；</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害到慧蓮他要轉外家。還不快去會失禮！</w:t>
      </w:r>
    </w:p>
    <w:p w:rsidR="00AE7970" w:rsidRPr="00AE7970" w:rsidRDefault="00AE7970" w:rsidP="00AE7970">
      <w:pPr>
        <w:rPr>
          <w:rFonts w:ascii="標楷體" w:eastAsia="標楷體" w:hAnsi="標楷體"/>
        </w:rPr>
      </w:pPr>
      <w:r w:rsidRPr="00AE7970">
        <w:rPr>
          <w:rFonts w:ascii="標楷體" w:eastAsia="標楷體" w:hAnsi="標楷體" w:hint="eastAsia"/>
          <w:bCs/>
        </w:rPr>
        <w:t>張玉荷（白）：二嫂！失禮啦</w:t>
      </w:r>
      <w:r w:rsidRPr="00AE7970">
        <w:rPr>
          <w:rFonts w:ascii="標楷體" w:eastAsia="標楷體" w:hAnsi="標楷體" w:hint="eastAsia"/>
        </w:rPr>
        <w:t>！</w:t>
      </w:r>
      <w:r w:rsidRPr="00AE7970">
        <w:rPr>
          <w:rFonts w:ascii="標楷體" w:eastAsia="標楷體" w:hAnsi="標楷體" w:hint="eastAsia"/>
          <w:bCs/>
        </w:rPr>
        <w:t>我是講笑的啦！莫走啦</w:t>
      </w:r>
    </w:p>
    <w:p w:rsidR="00AE7970" w:rsidRPr="00AE7970" w:rsidRDefault="00AE7970" w:rsidP="00AE7970">
      <w:pPr>
        <w:rPr>
          <w:rFonts w:ascii="標楷體" w:eastAsia="標楷體" w:hAnsi="標楷體"/>
        </w:rPr>
      </w:pPr>
      <w:r w:rsidRPr="00AE7970">
        <w:rPr>
          <w:rFonts w:ascii="標楷體" w:eastAsia="標楷體" w:hAnsi="標楷體" w:hint="eastAsia"/>
          <w:bCs/>
        </w:rPr>
        <w:t>張文重（白）：是阿！我們講笑的！莫走啦</w:t>
      </w:r>
    </w:p>
    <w:p w:rsidR="00AE7970" w:rsidRPr="00AE7970" w:rsidRDefault="00AE7970" w:rsidP="00AE7970">
      <w:pPr>
        <w:rPr>
          <w:rFonts w:ascii="標楷體" w:eastAsia="標楷體" w:hAnsi="標楷體"/>
        </w:rPr>
      </w:pPr>
      <w:r w:rsidRPr="00AE7970">
        <w:rPr>
          <w:rFonts w:ascii="標楷體" w:eastAsia="標楷體" w:hAnsi="標楷體" w:hint="eastAsia"/>
          <w:bCs/>
        </w:rPr>
        <w:t>孫慧蓮（白）：還不站起來，不知見笑</w:t>
      </w:r>
    </w:p>
    <w:p w:rsidR="00AE7970" w:rsidRPr="00AE7970" w:rsidRDefault="00AE7970" w:rsidP="00AE7970">
      <w:pPr>
        <w:rPr>
          <w:rFonts w:ascii="標楷體" w:eastAsia="標楷體" w:hAnsi="標楷體"/>
          <w:bCs/>
        </w:rPr>
      </w:pPr>
      <w:r w:rsidRPr="00AE7970">
        <w:rPr>
          <w:rFonts w:ascii="標楷體" w:eastAsia="標楷體" w:hAnsi="標楷體" w:hint="eastAsia"/>
          <w:bCs/>
        </w:rPr>
        <w:t>王　氏（白）：妹也和來嫂也和；姑嫂和了笑呵呵，姑也唔使嫂挑水；大嫂無使</w:t>
      </w:r>
    </w:p>
    <w:p w:rsidR="00AE7970" w:rsidRPr="00AE7970" w:rsidRDefault="00AE7970" w:rsidP="00AE7970">
      <w:pPr>
        <w:ind w:firstLineChars="650" w:firstLine="1560"/>
        <w:rPr>
          <w:rFonts w:ascii="標楷體" w:eastAsia="標楷體" w:hAnsi="標楷體"/>
        </w:rPr>
      </w:pPr>
      <w:r w:rsidRPr="00AE7970">
        <w:rPr>
          <w:rFonts w:ascii="標楷體" w:eastAsia="標楷體" w:hAnsi="標楷體" w:hint="eastAsia"/>
          <w:bCs/>
        </w:rPr>
        <w:t>姑燒火。</w:t>
      </w:r>
    </w:p>
    <w:p w:rsidR="00AE7970" w:rsidRPr="00AE7970" w:rsidRDefault="00AE7970" w:rsidP="00AE7970">
      <w:pPr>
        <w:rPr>
          <w:rFonts w:ascii="標楷體" w:eastAsia="標楷體" w:hAnsi="標楷體"/>
        </w:rPr>
      </w:pPr>
      <w:r w:rsidRPr="00AE7970">
        <w:rPr>
          <w:rFonts w:ascii="標楷體" w:eastAsia="標楷體" w:hAnsi="標楷體" w:hint="eastAsia"/>
          <w:bCs/>
        </w:rPr>
        <w:t>王　氏（唱）：拜謝蒼天謝蒼天；天連水來水連天，【桃花開】</w:t>
      </w:r>
    </w:p>
    <w:p w:rsidR="00AE7970" w:rsidRPr="00AE7970" w:rsidRDefault="00AE7970" w:rsidP="00AE7970">
      <w:pPr>
        <w:ind w:leftChars="651" w:left="1699" w:hangingChars="57" w:hanging="137"/>
        <w:rPr>
          <w:rFonts w:ascii="標楷體" w:eastAsia="標楷體" w:hAnsi="標楷體"/>
        </w:rPr>
      </w:pPr>
      <w:r w:rsidRPr="00AE7970">
        <w:rPr>
          <w:rFonts w:ascii="標楷體" w:eastAsia="標楷體" w:hAnsi="標楷體" w:hint="eastAsia"/>
          <w:bCs/>
        </w:rPr>
        <w:t>兄弟賣茶回家園；好花再開月再圓。</w:t>
      </w:r>
    </w:p>
    <w:p w:rsidR="00AE7970" w:rsidRPr="00AE7970" w:rsidRDefault="00AE7970" w:rsidP="00AE7970">
      <w:pPr>
        <w:rPr>
          <w:rFonts w:ascii="標楷體" w:eastAsia="標楷體" w:hAnsi="標楷體"/>
        </w:rPr>
      </w:pPr>
      <w:r w:rsidRPr="00AE7970">
        <w:rPr>
          <w:rFonts w:ascii="標楷體" w:eastAsia="標楷體" w:hAnsi="標楷體" w:hint="eastAsia"/>
          <w:bCs/>
        </w:rPr>
        <w:t>眾　人（唱）：一家團圓笑呵呵；姑愛嫂來也愛哥，</w:t>
      </w:r>
    </w:p>
    <w:p w:rsidR="00AE7970" w:rsidRPr="00AE7970" w:rsidRDefault="008F6E15" w:rsidP="00AE7970">
      <w:pPr>
        <w:ind w:firstLineChars="650" w:firstLine="1560"/>
        <w:rPr>
          <w:rFonts w:ascii="標楷體" w:eastAsia="標楷體" w:hAnsi="標楷體"/>
          <w:bCs/>
        </w:rPr>
      </w:pPr>
      <w:r>
        <w:rPr>
          <w:rFonts w:ascii="標楷體" w:eastAsia="標楷體" w:hAnsi="標楷體" w:hint="eastAsia"/>
          <w:bCs/>
        </w:rPr>
        <w:t>哥</w:t>
      </w:r>
      <w:r w:rsidR="00AE7970" w:rsidRPr="00AE7970">
        <w:rPr>
          <w:rFonts w:ascii="標楷體" w:eastAsia="標楷體" w:hAnsi="標楷體" w:hint="eastAsia"/>
          <w:bCs/>
        </w:rPr>
        <w:t>愛妹來也愛嫂；嫂愛姑來也愛哥。</w:t>
      </w:r>
    </w:p>
    <w:p w:rsidR="00AE7970" w:rsidRPr="00AE7970" w:rsidRDefault="00AE7970" w:rsidP="00AE7970">
      <w:pPr>
        <w:rPr>
          <w:rFonts w:ascii="標楷體" w:eastAsia="標楷體" w:hAnsi="標楷體"/>
          <w:bCs/>
        </w:rPr>
      </w:pPr>
      <w:r w:rsidRPr="00AE7970">
        <w:rPr>
          <w:rFonts w:ascii="標楷體" w:eastAsia="標楷體" w:hAnsi="標楷體" w:hint="eastAsia"/>
          <w:bCs/>
        </w:rPr>
        <w:t>說書人（白）：人講三個女人一台戲，好在我也是個女的。好賓朋哪！</w:t>
      </w:r>
      <w:r w:rsidR="009373E5">
        <w:rPr>
          <w:rFonts w:ascii="標楷體" w:eastAsia="標楷體" w:hAnsi="標楷體" w:hint="eastAsia"/>
          <w:bCs/>
        </w:rPr>
        <w:t>雖說</w:t>
      </w:r>
      <w:r w:rsidRPr="00AE7970">
        <w:rPr>
          <w:rFonts w:ascii="標楷體" w:eastAsia="標楷體" w:hAnsi="標楷體" w:hint="eastAsia"/>
          <w:bCs/>
        </w:rPr>
        <w:t>女人難</w:t>
      </w:r>
    </w:p>
    <w:p w:rsidR="00AE7970" w:rsidRPr="00AE7970" w:rsidRDefault="00AE7970" w:rsidP="009373E5">
      <w:pPr>
        <w:ind w:leftChars="649" w:left="1558" w:firstLine="2"/>
        <w:rPr>
          <w:rFonts w:ascii="標楷體" w:eastAsia="標楷體" w:hAnsi="標楷體"/>
        </w:rPr>
      </w:pPr>
      <w:r w:rsidRPr="00AE7970">
        <w:rPr>
          <w:rFonts w:ascii="標楷體" w:eastAsia="標楷體" w:hAnsi="標楷體" w:hint="eastAsia"/>
          <w:bCs/>
        </w:rPr>
        <w:t>纏，男朋友太多也很麻煩</w:t>
      </w:r>
      <w:r w:rsidRPr="00AE7970">
        <w:rPr>
          <w:rFonts w:ascii="標楷體" w:eastAsia="標楷體" w:hAnsi="標楷體" w:hint="eastAsia"/>
        </w:rPr>
        <w:t>，</w:t>
      </w:r>
      <w:r w:rsidR="009373E5">
        <w:rPr>
          <w:rFonts w:ascii="標楷體" w:eastAsia="標楷體" w:hAnsi="標楷體" w:hint="eastAsia"/>
        </w:rPr>
        <w:t>現在戲棚下戲了，</w:t>
      </w:r>
      <w:r w:rsidR="009373E5">
        <w:rPr>
          <w:rFonts w:ascii="標楷體" w:eastAsia="標楷體" w:hAnsi="標楷體" w:hint="eastAsia"/>
          <w:bCs/>
        </w:rPr>
        <w:t>我沒空，你們隨便啊，後台的，還不快把幕簾拉起來，讓他們快快謝幕喔！</w:t>
      </w:r>
    </w:p>
    <w:p w:rsidR="00AE7970" w:rsidRPr="00AE7970" w:rsidRDefault="00AE7970" w:rsidP="00AE7970">
      <w:pPr>
        <w:rPr>
          <w:rFonts w:ascii="標楷體" w:eastAsia="標楷體" w:hAnsi="標楷體"/>
        </w:rPr>
      </w:pPr>
    </w:p>
    <w:p w:rsidR="00AE7970" w:rsidRPr="00AE7970" w:rsidRDefault="00AE7970" w:rsidP="00AE7970">
      <w:pPr>
        <w:rPr>
          <w:rFonts w:ascii="標楷體" w:eastAsia="標楷體" w:hAnsi="標楷體"/>
          <w:bCs/>
        </w:rPr>
      </w:pPr>
      <w:r w:rsidRPr="00AE7970">
        <w:rPr>
          <w:rFonts w:ascii="標楷體" w:eastAsia="標楷體" w:hAnsi="標楷體" w:hint="eastAsia"/>
          <w:bCs/>
        </w:rPr>
        <w:t>劇   終</w:t>
      </w:r>
    </w:p>
    <w:p w:rsidR="00AE7970" w:rsidRPr="00AE7970" w:rsidRDefault="00AE7970" w:rsidP="00AE7970">
      <w:pPr>
        <w:rPr>
          <w:rFonts w:ascii="標楷體" w:eastAsia="標楷體" w:hAnsi="標楷體"/>
        </w:rPr>
      </w:pPr>
    </w:p>
    <w:p w:rsidR="00FD2D10" w:rsidRPr="00AE7970" w:rsidRDefault="00FD2D10" w:rsidP="00FD2D10">
      <w:pPr>
        <w:rPr>
          <w:rFonts w:ascii="標楷體" w:eastAsia="標楷體" w:hAnsi="標楷體"/>
        </w:rPr>
      </w:pPr>
    </w:p>
    <w:sectPr w:rsidR="00FD2D10" w:rsidRPr="00AE7970" w:rsidSect="006C3054">
      <w:pgSz w:w="11906" w:h="16838"/>
      <w:pgMar w:top="1418" w:right="1134" w:bottom="1418"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A90" w:rsidRDefault="00352A90" w:rsidP="003D525C">
      <w:r>
        <w:separator/>
      </w:r>
    </w:p>
  </w:endnote>
  <w:endnote w:type="continuationSeparator" w:id="0">
    <w:p w:rsidR="00352A90" w:rsidRDefault="00352A90" w:rsidP="003D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隸書體W5">
    <w:altName w:val="Arial Unicode MS"/>
    <w:charset w:val="88"/>
    <w:family w:val="modern"/>
    <w:pitch w:val="fixed"/>
    <w:sig w:usb0="00000001" w:usb1="08080000" w:usb2="00000010" w:usb3="00000000" w:csb0="00100000" w:csb1="00000000"/>
  </w:font>
  <w:font w:name="華康中黑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 w:name="華康中楷體">
    <w:altName w:val="新細明體"/>
    <w:charset w:val="88"/>
    <w:family w:val="modern"/>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paPanADD">
    <w:altName w:val="MT Extra"/>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167"/>
      <w:docPartObj>
        <w:docPartGallery w:val="Page Numbers (Bottom of Page)"/>
        <w:docPartUnique/>
      </w:docPartObj>
    </w:sdtPr>
    <w:sdtEndPr/>
    <w:sdtContent>
      <w:p w:rsidR="00352A90" w:rsidRDefault="00352A90">
        <w:pPr>
          <w:pStyle w:val="ad"/>
          <w:jc w:val="center"/>
        </w:pPr>
        <w:r>
          <w:fldChar w:fldCharType="begin"/>
        </w:r>
        <w:r>
          <w:instrText>PAGE   \* MERGEFORMAT</w:instrText>
        </w:r>
        <w:r>
          <w:fldChar w:fldCharType="separate"/>
        </w:r>
        <w:r w:rsidR="00873B96" w:rsidRPr="00873B96">
          <w:rPr>
            <w:noProof/>
            <w:lang w:val="zh-TW"/>
          </w:rPr>
          <w:t>i</w:t>
        </w:r>
        <w:r>
          <w:fldChar w:fldCharType="end"/>
        </w:r>
      </w:p>
    </w:sdtContent>
  </w:sdt>
  <w:p w:rsidR="00352A90" w:rsidRDefault="00352A9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A90" w:rsidRDefault="00352A90" w:rsidP="003D525C">
      <w:r>
        <w:separator/>
      </w:r>
    </w:p>
  </w:footnote>
  <w:footnote w:type="continuationSeparator" w:id="0">
    <w:p w:rsidR="00352A90" w:rsidRDefault="00352A90" w:rsidP="003D525C">
      <w:r>
        <w:continuationSeparator/>
      </w:r>
    </w:p>
  </w:footnote>
  <w:footnote w:id="1">
    <w:p w:rsidR="00352A90" w:rsidRPr="00DE6A0B" w:rsidRDefault="00352A90" w:rsidP="008467DD">
      <w:pPr>
        <w:pStyle w:val="a4"/>
        <w:rPr>
          <w:rFonts w:asciiTheme="minorEastAsia" w:hAnsiTheme="minorEastAsia"/>
        </w:rPr>
      </w:pPr>
      <w:r>
        <w:rPr>
          <w:rStyle w:val="a6"/>
        </w:rPr>
        <w:footnoteRef/>
      </w:r>
      <w:r w:rsidRPr="00932478">
        <w:rPr>
          <w:rFonts w:asciiTheme="majorEastAsia" w:eastAsiaTheme="majorEastAsia" w:hAnsiTheme="majorEastAsia" w:hint="eastAsia"/>
        </w:rPr>
        <w:t>「許常惠」詞條，查詢自國立師範大學音樂數位典藏中心，許常惠音樂資料典藏數位化計畫-計畫簡介。線上檢所日期：2014年2月5日，網址：http://museum02.digitalarchives.tw/ndap/2007/hthmusic/musicollege.ntnu.edu.tw/hthmusic/intro.html</w:t>
      </w:r>
    </w:p>
  </w:footnote>
  <w:footnote w:id="2">
    <w:p w:rsidR="00352A90" w:rsidRPr="0062601E" w:rsidRDefault="00352A90" w:rsidP="003B38E9">
      <w:pPr>
        <w:pStyle w:val="a4"/>
        <w:rPr>
          <w:rFonts w:asciiTheme="minorEastAsia" w:hAnsiTheme="minorEastAsia"/>
        </w:rPr>
      </w:pPr>
      <w:r>
        <w:rPr>
          <w:rStyle w:val="a6"/>
        </w:rPr>
        <w:footnoteRef/>
      </w:r>
      <w:r>
        <w:t xml:space="preserve"> </w:t>
      </w:r>
      <w:r w:rsidRPr="00CC2122">
        <w:rPr>
          <w:rFonts w:asciiTheme="minorEastAsia" w:hAnsiTheme="minorEastAsia" w:hint="eastAsia"/>
        </w:rPr>
        <w:t>國立師範大學音樂數位典藏中心。許常惠音樂資料典藏數位化</w:t>
      </w:r>
      <w:r>
        <w:rPr>
          <w:rFonts w:asciiTheme="minorEastAsia" w:hAnsiTheme="minorEastAsia" w:hint="eastAsia"/>
        </w:rPr>
        <w:t>。客家音樂為第二期計畫裡的其中之一，採集者為許常惠教授，表演者為榮興客家採茶劇團，採集作品-平板。</w:t>
      </w:r>
    </w:p>
  </w:footnote>
  <w:footnote w:id="3">
    <w:p w:rsidR="00352A90" w:rsidRDefault="00352A90" w:rsidP="003B38E9">
      <w:pPr>
        <w:pStyle w:val="a4"/>
        <w:rPr>
          <w:rFonts w:asciiTheme="minorEastAsia" w:hAnsiTheme="minorEastAsia" w:cs="Arial"/>
          <w:color w:val="000000" w:themeColor="text1"/>
          <w:shd w:val="clear" w:color="auto" w:fill="FFFFFF"/>
        </w:rPr>
      </w:pPr>
      <w:r>
        <w:rPr>
          <w:rStyle w:val="a6"/>
        </w:rPr>
        <w:footnoteRef/>
      </w:r>
      <w:r>
        <w:rPr>
          <w:rFonts w:hint="eastAsia"/>
        </w:rPr>
        <w:t>註解</w:t>
      </w:r>
      <w:r>
        <w:rPr>
          <w:rFonts w:hint="eastAsia"/>
        </w:rPr>
        <w:t>4</w:t>
      </w:r>
      <w:r>
        <w:rPr>
          <w:rFonts w:hint="eastAsia"/>
        </w:rPr>
        <w:t>至</w:t>
      </w:r>
      <w:r>
        <w:rPr>
          <w:rFonts w:hint="eastAsia"/>
        </w:rPr>
        <w:t>6</w:t>
      </w:r>
      <w:r>
        <w:rPr>
          <w:rFonts w:hint="eastAsia"/>
        </w:rPr>
        <w:t>。</w:t>
      </w:r>
      <w:r>
        <w:rPr>
          <w:rFonts w:asciiTheme="minorEastAsia" w:hAnsiTheme="minorEastAsia" w:cs="Arial" w:hint="eastAsia"/>
          <w:color w:val="000000" w:themeColor="text1"/>
          <w:shd w:val="clear" w:color="auto" w:fill="FFFFFF"/>
        </w:rPr>
        <w:t>客家委員會官方網站。</w:t>
      </w:r>
    </w:p>
    <w:p w:rsidR="00352A90" w:rsidRPr="0040304A" w:rsidRDefault="00352A90" w:rsidP="003B38E9">
      <w:pPr>
        <w:pStyle w:val="a4"/>
        <w:rPr>
          <w:rFonts w:asciiTheme="minorEastAsia" w:hAnsiTheme="minorEastAsia" w:cs="Arial"/>
          <w:color w:val="000000" w:themeColor="text1"/>
          <w:shd w:val="clear" w:color="auto" w:fill="FFFFFF"/>
        </w:rPr>
      </w:pPr>
      <w:r>
        <w:rPr>
          <w:rFonts w:asciiTheme="minorEastAsia" w:hAnsiTheme="minorEastAsia" w:cs="Arial" w:hint="eastAsia"/>
          <w:color w:val="000000" w:themeColor="text1"/>
          <w:shd w:val="clear" w:color="auto" w:fill="FFFFFF"/>
        </w:rPr>
        <w:t>線上檢索日期：2</w:t>
      </w:r>
      <w:r>
        <w:rPr>
          <w:rFonts w:asciiTheme="minorEastAsia" w:hAnsiTheme="minorEastAsia" w:cs="Arial"/>
          <w:color w:val="000000" w:themeColor="text1"/>
          <w:shd w:val="clear" w:color="auto" w:fill="FFFFFF"/>
        </w:rPr>
        <w:t>015</w:t>
      </w:r>
      <w:r>
        <w:rPr>
          <w:rFonts w:asciiTheme="minorEastAsia" w:hAnsiTheme="minorEastAsia" w:cs="Arial" w:hint="eastAsia"/>
          <w:color w:val="000000" w:themeColor="text1"/>
          <w:shd w:val="clear" w:color="auto" w:fill="FFFFFF"/>
        </w:rPr>
        <w:t>年2月6日。網址:</w:t>
      </w:r>
      <w:r w:rsidRPr="0040304A">
        <w:rPr>
          <w:rFonts w:asciiTheme="minorEastAsia" w:hAnsiTheme="minorEastAsia" w:cs="Arial"/>
          <w:color w:val="000000" w:themeColor="text1"/>
          <w:shd w:val="clear" w:color="auto" w:fill="FFFFFF"/>
        </w:rPr>
        <w:t>http://www.hakka.gov.tw/mp1.html</w:t>
      </w:r>
      <w:r>
        <w:rPr>
          <w:rFonts w:asciiTheme="minorEastAsia" w:hAnsiTheme="minorEastAsia" w:cs="Arial" w:hint="eastAsia"/>
          <w:color w:val="000000" w:themeColor="text1"/>
          <w:shd w:val="clear" w:color="auto" w:fill="FFFFFF"/>
        </w:rPr>
        <w:t>。</w:t>
      </w:r>
    </w:p>
  </w:footnote>
  <w:footnote w:id="4">
    <w:p w:rsidR="00352A90" w:rsidRDefault="00352A90" w:rsidP="003B38E9">
      <w:pPr>
        <w:pStyle w:val="a4"/>
      </w:pPr>
      <w:r>
        <w:rPr>
          <w:rStyle w:val="a6"/>
        </w:rPr>
        <w:footnoteRef/>
      </w:r>
      <w:r w:rsidRPr="00DE6A0B">
        <w:rPr>
          <w:rFonts w:asciiTheme="minorEastAsia" w:hAnsiTheme="minorEastAsia" w:cs="Arial"/>
          <w:color w:val="000000" w:themeColor="text1"/>
          <w:shd w:val="clear" w:color="auto" w:fill="FFFFFF"/>
        </w:rPr>
        <w:t>客委會成立於2001年6月14日，當時的機關全</w:t>
      </w:r>
      <w:r w:rsidRPr="00DE6A0B">
        <w:rPr>
          <w:rFonts w:asciiTheme="minorEastAsia" w:hAnsiTheme="minorEastAsia" w:cs="Arial" w:hint="eastAsia"/>
          <w:color w:val="000000" w:themeColor="text1"/>
          <w:shd w:val="clear" w:color="auto" w:fill="FFFFFF"/>
        </w:rPr>
        <w:t>名</w:t>
      </w:r>
      <w:r w:rsidRPr="00DE6A0B">
        <w:rPr>
          <w:rFonts w:asciiTheme="minorEastAsia" w:hAnsiTheme="minorEastAsia" w:cs="Arial"/>
          <w:color w:val="000000" w:themeColor="text1"/>
          <w:shd w:val="clear" w:color="auto" w:fill="FFFFFF"/>
        </w:rPr>
        <w:t>為「</w:t>
      </w:r>
      <w:r w:rsidRPr="00DE6A0B">
        <w:rPr>
          <w:rFonts w:asciiTheme="minorEastAsia" w:hAnsiTheme="minorEastAsia" w:cs="Arial"/>
          <w:bCs/>
          <w:color w:val="000000" w:themeColor="text1"/>
          <w:shd w:val="clear" w:color="auto" w:fill="FFFFFF"/>
        </w:rPr>
        <w:t>行政院客家委員會</w:t>
      </w:r>
      <w:r w:rsidRPr="00DE6A0B">
        <w:rPr>
          <w:rFonts w:asciiTheme="minorEastAsia" w:hAnsiTheme="minorEastAsia" w:cs="Arial"/>
          <w:color w:val="000000" w:themeColor="text1"/>
          <w:shd w:val="clear" w:color="auto" w:fill="FFFFFF"/>
        </w:rPr>
        <w:t>」，名義上是</w:t>
      </w:r>
      <w:hyperlink r:id="rId1" w:tooltip="行政院" w:history="1">
        <w:r w:rsidRPr="00AF7DA9">
          <w:rPr>
            <w:rStyle w:val="a8"/>
            <w:rFonts w:asciiTheme="minorEastAsia" w:hAnsiTheme="minorEastAsia" w:cs="Arial"/>
            <w:color w:val="000000" w:themeColor="text1"/>
            <w:u w:val="none"/>
            <w:shd w:val="clear" w:color="auto" w:fill="FFFFFF"/>
          </w:rPr>
          <w:t>行政院</w:t>
        </w:r>
      </w:hyperlink>
      <w:r w:rsidRPr="00DE6A0B">
        <w:rPr>
          <w:rFonts w:asciiTheme="minorEastAsia" w:hAnsiTheme="minorEastAsia" w:cs="Arial"/>
          <w:color w:val="000000" w:themeColor="text1"/>
          <w:shd w:val="clear" w:color="auto" w:fill="FFFFFF"/>
        </w:rPr>
        <w:t>的一個</w:t>
      </w:r>
      <w:hyperlink r:id="rId2" w:tooltip="委員會" w:history="1">
        <w:r w:rsidRPr="00DE6A0B">
          <w:rPr>
            <w:rStyle w:val="a8"/>
            <w:rFonts w:asciiTheme="minorEastAsia" w:hAnsiTheme="minorEastAsia" w:cs="Arial"/>
            <w:color w:val="000000" w:themeColor="text1"/>
            <w:shd w:val="clear" w:color="auto" w:fill="FFFFFF"/>
          </w:rPr>
          <w:t>委員會</w:t>
        </w:r>
      </w:hyperlink>
      <w:r w:rsidRPr="00DE6A0B">
        <w:rPr>
          <w:rFonts w:asciiTheme="minorEastAsia" w:hAnsiTheme="minorEastAsia" w:cs="Arial"/>
          <w:color w:val="000000" w:themeColor="text1"/>
          <w:shd w:val="clear" w:color="auto" w:fill="FFFFFF"/>
        </w:rPr>
        <w:t>，實際上的組織架構則與一般</w:t>
      </w:r>
      <w:hyperlink r:id="rId3" w:tooltip="中華民國中央行政機關" w:history="1">
        <w:r w:rsidRPr="00AF7DA9">
          <w:rPr>
            <w:rStyle w:val="a8"/>
            <w:rFonts w:asciiTheme="minorEastAsia" w:hAnsiTheme="minorEastAsia" w:cs="Arial"/>
            <w:color w:val="000000" w:themeColor="text1"/>
            <w:u w:val="none"/>
            <w:shd w:val="clear" w:color="auto" w:fill="FFFFFF"/>
          </w:rPr>
          <w:t>中央政府部門</w:t>
        </w:r>
      </w:hyperlink>
      <w:r w:rsidRPr="00DE6A0B">
        <w:rPr>
          <w:rFonts w:asciiTheme="minorEastAsia" w:hAnsiTheme="minorEastAsia" w:cs="Arial"/>
          <w:color w:val="000000" w:themeColor="text1"/>
          <w:shd w:val="clear" w:color="auto" w:fill="FFFFFF"/>
        </w:rPr>
        <w:t>無異。2012年</w:t>
      </w:r>
      <w:hyperlink r:id="rId4" w:tooltip="元旦" w:history="1">
        <w:r w:rsidRPr="00AF7DA9">
          <w:rPr>
            <w:rStyle w:val="a8"/>
            <w:rFonts w:asciiTheme="minorEastAsia" w:hAnsiTheme="minorEastAsia" w:cs="Arial"/>
            <w:color w:val="000000" w:themeColor="text1"/>
            <w:u w:val="none"/>
            <w:shd w:val="clear" w:color="auto" w:fill="FFFFFF"/>
          </w:rPr>
          <w:t>元旦</w:t>
        </w:r>
      </w:hyperlink>
      <w:r w:rsidRPr="00DE6A0B">
        <w:rPr>
          <w:rFonts w:asciiTheme="minorEastAsia" w:hAnsiTheme="minorEastAsia" w:cs="Arial"/>
          <w:color w:val="000000" w:themeColor="text1"/>
          <w:shd w:val="clear" w:color="auto" w:fill="FFFFFF"/>
        </w:rPr>
        <w:t>起去掉銜稱中的「行政院」，改為「</w:t>
      </w:r>
      <w:r w:rsidRPr="00DE6A0B">
        <w:rPr>
          <w:rFonts w:asciiTheme="minorEastAsia" w:hAnsiTheme="minorEastAsia" w:cs="Arial"/>
          <w:bCs/>
          <w:color w:val="000000" w:themeColor="text1"/>
          <w:shd w:val="clear" w:color="auto" w:fill="FFFFFF"/>
        </w:rPr>
        <w:t>客家委員會</w:t>
      </w:r>
      <w:r w:rsidRPr="00DE6A0B">
        <w:rPr>
          <w:rFonts w:asciiTheme="minorEastAsia" w:hAnsiTheme="minorEastAsia" w:cs="Arial"/>
          <w:color w:val="000000" w:themeColor="text1"/>
          <w:shd w:val="clear" w:color="auto" w:fill="FFFFFF"/>
        </w:rPr>
        <w:t>」。</w:t>
      </w:r>
    </w:p>
  </w:footnote>
  <w:footnote w:id="5">
    <w:p w:rsidR="00352A90" w:rsidRDefault="00352A90" w:rsidP="003B38E9">
      <w:pPr>
        <w:pStyle w:val="a4"/>
      </w:pPr>
      <w:r>
        <w:rPr>
          <w:rStyle w:val="a6"/>
        </w:rPr>
        <w:footnoteRef/>
      </w:r>
      <w:r>
        <w:t xml:space="preserve"> </w:t>
      </w:r>
      <w:r w:rsidRPr="0040304A">
        <w:rPr>
          <w:rFonts w:asciiTheme="minorEastAsia" w:hAnsiTheme="minorEastAsia" w:cs="Arial"/>
          <w:color w:val="000000" w:themeColor="text1"/>
          <w:shd w:val="clear" w:color="auto" w:fill="FFFFFF"/>
        </w:rPr>
        <w:t>99年1至8月分兩階段，進行「全國客家日設立調查」，並經綜合評析訂出具有客家文化獨特性，內蘊崇敬天地、尊重自然作息環保意義，同時兼具國際發展性，且無族群排他性的農曆正月二十「天穿日」為「全國客家日」。</w:t>
      </w:r>
    </w:p>
  </w:footnote>
  <w:footnote w:id="6">
    <w:p w:rsidR="00352A90" w:rsidRDefault="00352A90" w:rsidP="003B38E9">
      <w:pPr>
        <w:pStyle w:val="a4"/>
      </w:pPr>
      <w:r>
        <w:rPr>
          <w:rStyle w:val="a6"/>
        </w:rPr>
        <w:footnoteRef/>
      </w:r>
      <w:r w:rsidRPr="0040304A">
        <w:rPr>
          <w:rFonts w:asciiTheme="minorEastAsia" w:hAnsiTheme="minorEastAsia" w:cs="Arial"/>
          <w:color w:val="000000" w:themeColor="text1"/>
          <w:shd w:val="clear" w:color="auto" w:fill="FFFFFF"/>
        </w:rPr>
        <w:t>於98年首創辦理「客庄十二大節慶」，遴選出8縣市、13</w:t>
      </w:r>
      <w:r>
        <w:rPr>
          <w:rFonts w:asciiTheme="minorEastAsia" w:hAnsiTheme="minorEastAsia" w:cs="Arial"/>
          <w:color w:val="000000" w:themeColor="text1"/>
          <w:shd w:val="clear" w:color="auto" w:fill="FFFFFF"/>
        </w:rPr>
        <w:t>個最具客家文化歷史代表性的節慶活動，辦理</w:t>
      </w:r>
      <w:r w:rsidRPr="0040304A">
        <w:rPr>
          <w:rFonts w:asciiTheme="minorEastAsia" w:hAnsiTheme="minorEastAsia" w:cs="Arial"/>
          <w:color w:val="000000" w:themeColor="text1"/>
          <w:shd w:val="clear" w:color="auto" w:fill="FFFFFF"/>
        </w:rPr>
        <w:t>「客家桐花祭」、「六堆嘉年華」及「客家傳統收冬戲」，整合為全年16個客家節慶系列活動，締造上千萬人次觀光人潮，並以「月來月樂活」系列主題活動入選98年行政院重大興利政策。</w:t>
      </w:r>
    </w:p>
  </w:footnote>
  <w:footnote w:id="7">
    <w:p w:rsidR="00352A90" w:rsidRDefault="00352A90" w:rsidP="003D525C">
      <w:pPr>
        <w:pStyle w:val="a4"/>
      </w:pPr>
      <w:r>
        <w:rPr>
          <w:rStyle w:val="a6"/>
        </w:rPr>
        <w:footnoteRef/>
      </w:r>
      <w:r>
        <w:t xml:space="preserve"> </w:t>
      </w:r>
      <w:r>
        <w:rPr>
          <w:rFonts w:hint="eastAsia"/>
        </w:rPr>
        <w:t>以客家話系統來做說明，客家電視台對於語言的腔別，包含了四縣腔、海陸腔、大埔腔、紹安腔、饒平腔</w:t>
      </w:r>
    </w:p>
  </w:footnote>
  <w:footnote w:id="8">
    <w:p w:rsidR="00352A90" w:rsidRDefault="00352A90" w:rsidP="003B38E9">
      <w:pPr>
        <w:pStyle w:val="a4"/>
      </w:pPr>
      <w:r>
        <w:rPr>
          <w:rStyle w:val="a6"/>
        </w:rPr>
        <w:footnoteRef/>
      </w:r>
      <w:r>
        <w:t xml:space="preserve"> </w:t>
      </w:r>
      <w:r w:rsidRPr="000E25AB">
        <w:rPr>
          <w:rFonts w:hint="eastAsia"/>
        </w:rPr>
        <w:t>劉信成（</w:t>
      </w:r>
      <w:r w:rsidRPr="000E25AB">
        <w:rPr>
          <w:rFonts w:hint="eastAsia"/>
        </w:rPr>
        <w:t>1997</w:t>
      </w:r>
      <w:r w:rsidRPr="000E25AB">
        <w:rPr>
          <w:rFonts w:hint="eastAsia"/>
        </w:rPr>
        <w:t>）。〈從臺灣戲曲之現況談「客家戲曲」之危機〉。</w:t>
      </w:r>
      <w:r>
        <w:rPr>
          <w:rFonts w:hint="eastAsia"/>
        </w:rPr>
        <w:t>《</w:t>
      </w:r>
      <w:r w:rsidRPr="000E25AB">
        <w:rPr>
          <w:rFonts w:hint="eastAsia"/>
        </w:rPr>
        <w:t>復興劇藝學刊</w:t>
      </w:r>
      <w:r>
        <w:rPr>
          <w:rFonts w:hint="eastAsia"/>
        </w:rPr>
        <w:t>》</w:t>
      </w:r>
      <w:r w:rsidRPr="000E25AB">
        <w:rPr>
          <w:rFonts w:hint="eastAsia"/>
        </w:rPr>
        <w:t>，</w:t>
      </w:r>
      <w:r w:rsidRPr="000E25AB">
        <w:rPr>
          <w:rFonts w:hint="eastAsia"/>
        </w:rPr>
        <w:t>19</w:t>
      </w:r>
      <w:r w:rsidRPr="000E25AB">
        <w:rPr>
          <w:rFonts w:hint="eastAsia"/>
        </w:rPr>
        <w:t>，頁</w:t>
      </w:r>
      <w:r>
        <w:rPr>
          <w:rFonts w:hint="eastAsia"/>
        </w:rPr>
        <w:t>57</w:t>
      </w:r>
      <w:r>
        <w:rPr>
          <w:rFonts w:hint="eastAsia"/>
        </w:rPr>
        <w:t>。</w:t>
      </w:r>
    </w:p>
  </w:footnote>
  <w:footnote w:id="9">
    <w:p w:rsidR="00352A90" w:rsidRPr="00CF5452" w:rsidRDefault="00352A90" w:rsidP="003B38E9">
      <w:pPr>
        <w:pStyle w:val="a4"/>
        <w:rPr>
          <w:sz w:val="22"/>
        </w:rPr>
      </w:pPr>
      <w:r>
        <w:rPr>
          <w:rStyle w:val="a6"/>
        </w:rPr>
        <w:footnoteRef/>
      </w:r>
      <w:r>
        <w:t xml:space="preserve"> </w:t>
      </w:r>
      <w:r>
        <w:rPr>
          <w:rFonts w:hint="eastAsia"/>
        </w:rPr>
        <w:t>鄭榮興教授。榮興劇團創團人，曾任職國立台灣戲曲學院校長，目前於國立臺灣戲曲學院歌仔戲學系教授</w:t>
      </w:r>
      <w:r>
        <w:rPr>
          <w:rFonts w:hint="eastAsia"/>
          <w:sz w:val="22"/>
        </w:rPr>
        <w:t>。</w:t>
      </w:r>
    </w:p>
  </w:footnote>
  <w:footnote w:id="10">
    <w:p w:rsidR="00352A90" w:rsidRPr="00F7386E" w:rsidRDefault="00352A90" w:rsidP="003B38E9">
      <w:pPr>
        <w:pStyle w:val="a4"/>
      </w:pPr>
      <w:r>
        <w:rPr>
          <w:rStyle w:val="a6"/>
        </w:rPr>
        <w:footnoteRef/>
      </w:r>
      <w:r>
        <w:t xml:space="preserve"> </w:t>
      </w:r>
      <w:r w:rsidRPr="00F7386E">
        <w:rPr>
          <w:rFonts w:hint="eastAsia"/>
        </w:rPr>
        <w:t>國立台灣戲曲學院。《戲曲風華》第五期學院六年暨創校五十五周年專刊。頁</w:t>
      </w:r>
      <w:r w:rsidRPr="00F7386E">
        <w:rPr>
          <w:rFonts w:hint="eastAsia"/>
        </w:rPr>
        <w:t>7</w:t>
      </w:r>
      <w:r>
        <w:rPr>
          <w:rFonts w:hint="eastAsia"/>
        </w:rPr>
        <w:t>。陳守讓教授。畢業於臺灣省立臺北師範專科學校，係教育科班出身，為國立復興劇藝實驗學校第五任校長。</w:t>
      </w:r>
    </w:p>
  </w:footnote>
  <w:footnote w:id="11">
    <w:p w:rsidR="00352A90" w:rsidRDefault="00352A90" w:rsidP="003B38E9">
      <w:pPr>
        <w:pStyle w:val="a4"/>
      </w:pPr>
      <w:r>
        <w:rPr>
          <w:rStyle w:val="a6"/>
        </w:rPr>
        <w:footnoteRef/>
      </w:r>
      <w:r>
        <w:t xml:space="preserve"> </w:t>
      </w:r>
      <w:r>
        <w:rPr>
          <w:rFonts w:hint="eastAsia"/>
        </w:rPr>
        <w:t>評估會議中，其中第七次會議邀請資深戲劇研究者曾永義、李殿魁、洪惟助等教授，側重針對設科傳承客家戲曲在實際與技術面上，提供專業之研究見解。</w:t>
      </w:r>
    </w:p>
  </w:footnote>
  <w:footnote w:id="12">
    <w:p w:rsidR="00352A90" w:rsidRPr="000E25AB" w:rsidRDefault="00352A90" w:rsidP="003B38E9">
      <w:pPr>
        <w:pStyle w:val="a4"/>
      </w:pPr>
      <w:r>
        <w:rPr>
          <w:rStyle w:val="a6"/>
        </w:rPr>
        <w:footnoteRef/>
      </w:r>
      <w:r>
        <w:t xml:space="preserve"> </w:t>
      </w:r>
      <w:r w:rsidRPr="003D525C">
        <w:rPr>
          <w:rFonts w:hint="eastAsia"/>
        </w:rPr>
        <w:t>國立復興劇藝實驗學校（</w:t>
      </w:r>
      <w:r w:rsidRPr="003D525C">
        <w:rPr>
          <w:rFonts w:hint="eastAsia"/>
        </w:rPr>
        <w:t>1996</w:t>
      </w:r>
      <w:r w:rsidRPr="003D525C">
        <w:rPr>
          <w:rFonts w:hint="eastAsia"/>
        </w:rPr>
        <w:t>）。〈籌設「客家戲劇科」研究評估報告〉。</w:t>
      </w:r>
      <w:r>
        <w:rPr>
          <w:rFonts w:hint="eastAsia"/>
        </w:rPr>
        <w:t>《</w:t>
      </w:r>
      <w:r w:rsidRPr="003D525C">
        <w:rPr>
          <w:rFonts w:hint="eastAsia"/>
        </w:rPr>
        <w:t>復興劇藝學刊</w:t>
      </w:r>
      <w:r>
        <w:rPr>
          <w:rFonts w:hint="eastAsia"/>
        </w:rPr>
        <w:t>》</w:t>
      </w:r>
      <w:r w:rsidRPr="003D525C">
        <w:rPr>
          <w:rFonts w:hint="eastAsia"/>
        </w:rPr>
        <w:t>，</w:t>
      </w:r>
      <w:r w:rsidRPr="003D525C">
        <w:rPr>
          <w:rFonts w:hint="eastAsia"/>
        </w:rPr>
        <w:t>18</w:t>
      </w:r>
      <w:r w:rsidRPr="003D525C">
        <w:rPr>
          <w:rFonts w:hint="eastAsia"/>
        </w:rPr>
        <w:t>，頁</w:t>
      </w:r>
      <w:r w:rsidRPr="003D525C">
        <w:rPr>
          <w:rFonts w:hint="eastAsia"/>
        </w:rPr>
        <w:t>20</w:t>
      </w:r>
      <w:r w:rsidRPr="003D525C">
        <w:rPr>
          <w:rFonts w:hint="eastAsia"/>
        </w:rPr>
        <w:t>。</w:t>
      </w:r>
    </w:p>
  </w:footnote>
  <w:footnote w:id="13">
    <w:p w:rsidR="00352A90" w:rsidRDefault="00352A90" w:rsidP="003B38E9">
      <w:pPr>
        <w:pStyle w:val="a4"/>
      </w:pPr>
      <w:r>
        <w:rPr>
          <w:rStyle w:val="a6"/>
        </w:rPr>
        <w:footnoteRef/>
      </w:r>
      <w:r>
        <w:t xml:space="preserve"> </w:t>
      </w:r>
      <w:r>
        <w:rPr>
          <w:rFonts w:hint="eastAsia"/>
        </w:rPr>
        <w:t>1996</w:t>
      </w:r>
      <w:r>
        <w:rPr>
          <w:rFonts w:hint="eastAsia"/>
        </w:rPr>
        <w:t>年榮興客家採茶劇團獲得「文建會」通過專案，負責推動「客家戲」新人培訓計畫。承辦民間的客家戲曲人才培訓計畫。</w:t>
      </w:r>
    </w:p>
  </w:footnote>
  <w:footnote w:id="14">
    <w:p w:rsidR="00352A90" w:rsidRPr="00A15556" w:rsidRDefault="00352A90" w:rsidP="003B38E9">
      <w:pPr>
        <w:pStyle w:val="a4"/>
      </w:pPr>
      <w:r>
        <w:rPr>
          <w:rStyle w:val="a6"/>
        </w:rPr>
        <w:footnoteRef/>
      </w:r>
      <w:r>
        <w:t xml:space="preserve"> </w:t>
      </w:r>
      <w:r w:rsidRPr="00A15556">
        <w:rPr>
          <w:rFonts w:hint="eastAsia"/>
        </w:rPr>
        <w:t>蘇秀婷（</w:t>
      </w:r>
      <w:r w:rsidRPr="00A15556">
        <w:rPr>
          <w:rFonts w:hint="eastAsia"/>
        </w:rPr>
        <w:t>2009</w:t>
      </w:r>
      <w:r w:rsidRPr="00A15556">
        <w:rPr>
          <w:rFonts w:hint="eastAsia"/>
        </w:rPr>
        <w:t>）。〈當代客家戲曲觀察〉。</w:t>
      </w:r>
      <w:r>
        <w:rPr>
          <w:rFonts w:hint="eastAsia"/>
        </w:rPr>
        <w:t>《</w:t>
      </w:r>
      <w:r w:rsidRPr="00A15556">
        <w:rPr>
          <w:rFonts w:hint="eastAsia"/>
        </w:rPr>
        <w:t>客家</w:t>
      </w:r>
      <w:r>
        <w:rPr>
          <w:rFonts w:hint="eastAsia"/>
        </w:rPr>
        <w:t>》</w:t>
      </w:r>
      <w:r w:rsidRPr="00A15556">
        <w:rPr>
          <w:rFonts w:hint="eastAsia"/>
        </w:rPr>
        <w:t>，</w:t>
      </w:r>
      <w:r w:rsidRPr="00A15556">
        <w:rPr>
          <w:rFonts w:hint="eastAsia"/>
        </w:rPr>
        <w:t>228=251</w:t>
      </w:r>
      <w:r w:rsidRPr="00A15556">
        <w:rPr>
          <w:rFonts w:hint="eastAsia"/>
        </w:rPr>
        <w:t>，頁</w:t>
      </w:r>
      <w:r>
        <w:rPr>
          <w:rFonts w:hint="eastAsia"/>
        </w:rPr>
        <w:t>39</w:t>
      </w:r>
      <w:r>
        <w:rPr>
          <w:rFonts w:hint="eastAsia"/>
        </w:rPr>
        <w:t>。</w:t>
      </w:r>
    </w:p>
  </w:footnote>
  <w:footnote w:id="15">
    <w:p w:rsidR="00352A90" w:rsidRDefault="00352A90" w:rsidP="003B38E9">
      <w:pPr>
        <w:pStyle w:val="a4"/>
      </w:pPr>
      <w:r>
        <w:rPr>
          <w:rStyle w:val="a6"/>
        </w:rPr>
        <w:footnoteRef/>
      </w:r>
      <w:r>
        <w:rPr>
          <w:rFonts w:hint="eastAsia"/>
        </w:rPr>
        <w:t>編劇方面，客委會甄選錄影團隊要求必須提供劇本要求下，大部分劇團以過去演出的舊劇本作為底本，再以資深演員加以修飾唱詞，如新永光、德泰、景勝等等客家戲劇團。</w:t>
      </w:r>
    </w:p>
  </w:footnote>
  <w:footnote w:id="16">
    <w:p w:rsidR="00352A90" w:rsidRDefault="00352A90">
      <w:pPr>
        <w:pStyle w:val="a4"/>
      </w:pPr>
      <w:r>
        <w:rPr>
          <w:rStyle w:val="a6"/>
        </w:rPr>
        <w:footnoteRef/>
      </w:r>
      <w:r>
        <w:rPr>
          <w:rFonts w:hint="eastAsia"/>
        </w:rPr>
        <w:t>本文傳統戲曲研究對象為</w:t>
      </w:r>
      <w:r w:rsidRPr="00D47589">
        <w:rPr>
          <w:rFonts w:hint="eastAsia"/>
        </w:rPr>
        <w:t>曾先枝、鄭榮興兩位重新編寫的</w:t>
      </w:r>
      <w:r>
        <w:rPr>
          <w:rFonts w:hint="eastAsia"/>
        </w:rPr>
        <w:t>賣茶郎劇目</w:t>
      </w:r>
      <w:r w:rsidRPr="00D47589">
        <w:rPr>
          <w:rFonts w:hint="eastAsia"/>
        </w:rPr>
        <w:t>版本，</w:t>
      </w:r>
      <w:r>
        <w:rPr>
          <w:rFonts w:hint="eastAsia"/>
        </w:rPr>
        <w:t>在本文稱「原劇」以便講解，在此「原劇」之稱，為本文與編改編比較中，曾／鄭版本的意思，並非為「賣茶郎劇目最原始劇情版本」之說法。故從以下內文「原劇」之稱為</w:t>
      </w:r>
      <w:r w:rsidRPr="00D47589">
        <w:rPr>
          <w:rFonts w:hint="eastAsia"/>
        </w:rPr>
        <w:t>曾先枝、鄭榮興兩位重新編寫的</w:t>
      </w:r>
      <w:r>
        <w:rPr>
          <w:rFonts w:hint="eastAsia"/>
        </w:rPr>
        <w:t>賣茶郎劇目</w:t>
      </w:r>
      <w:r w:rsidRPr="00D47589">
        <w:rPr>
          <w:rFonts w:hint="eastAsia"/>
        </w:rPr>
        <w:t>版本</w:t>
      </w:r>
      <w:r>
        <w:rPr>
          <w:rFonts w:hint="eastAsia"/>
        </w:rPr>
        <w:t>。</w:t>
      </w:r>
    </w:p>
  </w:footnote>
  <w:footnote w:id="17">
    <w:p w:rsidR="00352A90" w:rsidRDefault="00352A90" w:rsidP="003B38E9">
      <w:pPr>
        <w:pStyle w:val="a4"/>
      </w:pPr>
      <w:r>
        <w:rPr>
          <w:rStyle w:val="a6"/>
        </w:rPr>
        <w:footnoteRef/>
      </w:r>
      <w:r w:rsidRPr="00CB4276">
        <w:rPr>
          <w:rFonts w:hint="eastAsia"/>
        </w:rPr>
        <w:t>鄭榮興（</w:t>
      </w:r>
      <w:r w:rsidRPr="00CB4276">
        <w:rPr>
          <w:rFonts w:hint="eastAsia"/>
        </w:rPr>
        <w:t>2011</w:t>
      </w:r>
      <w:r w:rsidRPr="00CB4276">
        <w:rPr>
          <w:rFonts w:hint="eastAsia"/>
        </w:rPr>
        <w:t>）。《客家戲的榮興</w:t>
      </w:r>
      <w:r>
        <w:rPr>
          <w:rFonts w:hint="eastAsia"/>
        </w:rPr>
        <w:t>》。鄭榮興口述；黃以銘文字整理。苗栗縣後龍鎮：慶美園文教基金會，頁</w:t>
      </w:r>
      <w:r>
        <w:rPr>
          <w:rFonts w:hint="eastAsia"/>
        </w:rPr>
        <w:t>18</w:t>
      </w:r>
      <w:r>
        <w:rPr>
          <w:rFonts w:hint="eastAsia"/>
        </w:rPr>
        <w:t>。</w:t>
      </w:r>
    </w:p>
  </w:footnote>
  <w:footnote w:id="18">
    <w:p w:rsidR="00352A90" w:rsidRDefault="00352A90" w:rsidP="003B38E9">
      <w:pPr>
        <w:pStyle w:val="a4"/>
      </w:pPr>
      <w:r>
        <w:rPr>
          <w:rStyle w:val="a6"/>
        </w:rPr>
        <w:footnoteRef/>
      </w:r>
      <w:r>
        <w:t xml:space="preserve"> </w:t>
      </w:r>
      <w:r>
        <w:rPr>
          <w:rFonts w:hint="eastAsia"/>
        </w:rPr>
        <w:t>國立台灣戲曲學院創立客家戲學系，第一屆大學部學生畢業成果展改編《白蛇傳》、《美猴王》，第二屆大學部學生畢業成果展改編折子戲《賣水》、《呂布與貂蟬》、《陸文龍》，第三屆大學部學生畢業成果展改編折子戲《三岔口》、《竹林記》、《盜庫銀》、《刺虎》等等</w:t>
      </w:r>
    </w:p>
  </w:footnote>
  <w:footnote w:id="19">
    <w:p w:rsidR="00352A90" w:rsidRDefault="00352A90" w:rsidP="003B38E9">
      <w:pPr>
        <w:pStyle w:val="a4"/>
      </w:pPr>
      <w:r>
        <w:rPr>
          <w:rStyle w:val="a6"/>
        </w:rPr>
        <w:footnoteRef/>
      </w:r>
      <w:r>
        <w:t xml:space="preserve"> </w:t>
      </w:r>
      <w:r w:rsidRPr="0036679F">
        <w:rPr>
          <w:rFonts w:hint="eastAsia"/>
        </w:rPr>
        <w:t>鄭榮興（</w:t>
      </w:r>
      <w:r w:rsidRPr="0036679F">
        <w:rPr>
          <w:rFonts w:hint="eastAsia"/>
        </w:rPr>
        <w:t>2005</w:t>
      </w:r>
      <w:r w:rsidRPr="0036679F">
        <w:rPr>
          <w:rFonts w:hint="eastAsia"/>
        </w:rPr>
        <w:t>）。〈大戲小戲：台灣客家採茶戲〉。</w:t>
      </w:r>
      <w:r>
        <w:rPr>
          <w:rFonts w:hint="eastAsia"/>
        </w:rPr>
        <w:t>《</w:t>
      </w:r>
      <w:r w:rsidRPr="0036679F">
        <w:rPr>
          <w:rFonts w:hint="eastAsia"/>
        </w:rPr>
        <w:t>彰化藝文</w:t>
      </w:r>
      <w:r>
        <w:rPr>
          <w:rFonts w:hint="eastAsia"/>
        </w:rPr>
        <w:t>》</w:t>
      </w:r>
      <w:r w:rsidRPr="0036679F">
        <w:rPr>
          <w:rFonts w:hint="eastAsia"/>
        </w:rPr>
        <w:t>，</w:t>
      </w:r>
      <w:r w:rsidRPr="0036679F">
        <w:rPr>
          <w:rFonts w:hint="eastAsia"/>
        </w:rPr>
        <w:t>28</w:t>
      </w:r>
      <w:r w:rsidRPr="0036679F">
        <w:rPr>
          <w:rFonts w:hint="eastAsia"/>
        </w:rPr>
        <w:t>，頁</w:t>
      </w:r>
      <w:r>
        <w:rPr>
          <w:rFonts w:hint="eastAsia"/>
        </w:rPr>
        <w:t>28-29</w:t>
      </w:r>
      <w:r>
        <w:rPr>
          <w:rFonts w:hint="eastAsia"/>
        </w:rPr>
        <w:t>。</w:t>
      </w:r>
    </w:p>
  </w:footnote>
  <w:footnote w:id="20">
    <w:p w:rsidR="00352A90" w:rsidRDefault="00352A90" w:rsidP="003D525C">
      <w:pPr>
        <w:pStyle w:val="a4"/>
      </w:pPr>
      <w:r>
        <w:rPr>
          <w:rStyle w:val="a6"/>
        </w:rPr>
        <w:footnoteRef/>
      </w:r>
      <w:r>
        <w:t xml:space="preserve"> </w:t>
      </w:r>
      <w:r>
        <w:rPr>
          <w:rFonts w:hint="eastAsia"/>
        </w:rPr>
        <w:t>鄭榮興。（</w:t>
      </w:r>
      <w:r>
        <w:rPr>
          <w:rFonts w:hint="eastAsia"/>
        </w:rPr>
        <w:t>2001</w:t>
      </w:r>
      <w:r>
        <w:rPr>
          <w:rFonts w:hint="eastAsia"/>
        </w:rPr>
        <w:t>）附錄一「十大齣」劇本。頁</w:t>
      </w:r>
      <w:r>
        <w:rPr>
          <w:rFonts w:hint="eastAsia"/>
        </w:rPr>
        <w:t>205</w:t>
      </w:r>
      <w:r>
        <w:rPr>
          <w:rFonts w:hint="eastAsia"/>
        </w:rPr>
        <w:t>。本論採用十大齣中《上山採茶》、《勸郎賣茶》、《送郎綁傘尾》、《糶酒》、《勸郎怪姐》、《茶郎回家》、《盤茶盤賭》）等七齣作為劇本對比，而其三齣《問卜》、《桃花過渡》、《十送金釵》，在兄弟賣茶改編之劇本內容中並未納入採用，皆不在論述、比對討論之範圍。</w:t>
      </w:r>
    </w:p>
  </w:footnote>
  <w:footnote w:id="21">
    <w:p w:rsidR="00352A90" w:rsidRPr="002B6BA5" w:rsidRDefault="00352A90" w:rsidP="003B38E9">
      <w:pPr>
        <w:pStyle w:val="a4"/>
      </w:pPr>
      <w:r>
        <w:rPr>
          <w:rStyle w:val="a6"/>
        </w:rPr>
        <w:footnoteRef/>
      </w:r>
      <w:r w:rsidRPr="002B6BA5">
        <w:rPr>
          <w:rFonts w:hint="eastAsia"/>
        </w:rPr>
        <w:t>劉麗珠（</w:t>
      </w:r>
      <w:r w:rsidRPr="002B6BA5">
        <w:rPr>
          <w:rFonts w:hint="eastAsia"/>
        </w:rPr>
        <w:t>2000</w:t>
      </w:r>
      <w:r w:rsidRPr="002B6BA5">
        <w:rPr>
          <w:rFonts w:hint="eastAsia"/>
        </w:rPr>
        <w:t>）。《客家戲基礎身段教材》。臺北：臺灣戲曲學校</w:t>
      </w:r>
      <w:r>
        <w:rPr>
          <w:rFonts w:hint="eastAsia"/>
        </w:rPr>
        <w:t>。</w:t>
      </w:r>
    </w:p>
  </w:footnote>
  <w:footnote w:id="22">
    <w:p w:rsidR="00352A90" w:rsidRDefault="00352A90" w:rsidP="003B38E9">
      <w:pPr>
        <w:pStyle w:val="a4"/>
      </w:pPr>
      <w:r>
        <w:rPr>
          <w:rStyle w:val="a6"/>
        </w:rPr>
        <w:footnoteRef/>
      </w:r>
      <w:r w:rsidRPr="002B6BA5">
        <w:rPr>
          <w:rFonts w:hint="eastAsia"/>
        </w:rPr>
        <w:t>蘇秀婷（</w:t>
      </w:r>
      <w:r w:rsidRPr="002B6BA5">
        <w:rPr>
          <w:rFonts w:hint="eastAsia"/>
        </w:rPr>
        <w:t>2005</w:t>
      </w:r>
      <w:r w:rsidRPr="002B6BA5">
        <w:rPr>
          <w:rFonts w:hint="eastAsia"/>
        </w:rPr>
        <w:t>）。</w:t>
      </w:r>
      <w:r>
        <w:rPr>
          <w:rFonts w:hint="eastAsia"/>
        </w:rPr>
        <w:t>頁</w:t>
      </w:r>
      <w:r>
        <w:rPr>
          <w:rFonts w:hint="eastAsia"/>
        </w:rPr>
        <w:t>1-2</w:t>
      </w:r>
      <w:r>
        <w:rPr>
          <w:rFonts w:hint="eastAsia"/>
        </w:rPr>
        <w:t>。</w:t>
      </w:r>
    </w:p>
  </w:footnote>
  <w:footnote w:id="23">
    <w:p w:rsidR="00352A90" w:rsidRPr="002B6BA5" w:rsidRDefault="00352A90" w:rsidP="003B38E9">
      <w:pPr>
        <w:pStyle w:val="a4"/>
      </w:pPr>
      <w:r>
        <w:rPr>
          <w:rStyle w:val="a6"/>
        </w:rPr>
        <w:footnoteRef/>
      </w:r>
      <w:r w:rsidRPr="002B6BA5">
        <w:rPr>
          <w:rFonts w:hint="eastAsia"/>
        </w:rPr>
        <w:t>蘇秀婷（</w:t>
      </w:r>
      <w:r w:rsidRPr="002B6BA5">
        <w:rPr>
          <w:rFonts w:hint="eastAsia"/>
        </w:rPr>
        <w:t>2005</w:t>
      </w:r>
      <w:r w:rsidRPr="002B6BA5">
        <w:rPr>
          <w:rFonts w:hint="eastAsia"/>
        </w:rPr>
        <w:t>）。《臺灣客家改良系之研究》。台北：文津出版社</w:t>
      </w:r>
    </w:p>
  </w:footnote>
  <w:footnote w:id="24">
    <w:p w:rsidR="00352A90" w:rsidRPr="003D3995" w:rsidRDefault="00352A90" w:rsidP="003D525C">
      <w:pPr>
        <w:pStyle w:val="a4"/>
      </w:pPr>
      <w:r>
        <w:rPr>
          <w:rStyle w:val="a6"/>
        </w:rPr>
        <w:footnoteRef/>
      </w:r>
      <w:r>
        <w:rPr>
          <w:rFonts w:hint="eastAsia"/>
        </w:rPr>
        <w:t>莊本桂，居住新竹市關橋，為當時何阿文（阿文丑）徒弟卓清雲先生之子，為三腳採茶戲之繼</w:t>
      </w:r>
      <w:r>
        <w:rPr>
          <w:rFonts w:hint="eastAsia"/>
        </w:rPr>
        <w:t xml:space="preserve">  </w:t>
      </w:r>
      <w:r>
        <w:rPr>
          <w:rFonts w:hint="eastAsia"/>
        </w:rPr>
        <w:t>承師傅。</w:t>
      </w:r>
    </w:p>
  </w:footnote>
  <w:footnote w:id="25">
    <w:p w:rsidR="00352A90" w:rsidRDefault="00352A90" w:rsidP="003B38E9">
      <w:pPr>
        <w:pStyle w:val="a4"/>
      </w:pPr>
      <w:r>
        <w:rPr>
          <w:rStyle w:val="a6"/>
        </w:rPr>
        <w:footnoteRef/>
      </w:r>
      <w:r w:rsidRPr="001A7295">
        <w:rPr>
          <w:rFonts w:hint="eastAsia"/>
        </w:rPr>
        <w:t>徐進堯、謝一如（</w:t>
      </w:r>
      <w:r w:rsidRPr="001A7295">
        <w:rPr>
          <w:rFonts w:hint="eastAsia"/>
        </w:rPr>
        <w:t>2001</w:t>
      </w:r>
      <w:r w:rsidRPr="001A7295">
        <w:rPr>
          <w:rFonts w:hint="eastAsia"/>
        </w:rPr>
        <w:t>）。</w:t>
      </w:r>
      <w:r>
        <w:rPr>
          <w:rFonts w:hint="eastAsia"/>
        </w:rPr>
        <w:t>頁</w:t>
      </w:r>
      <w:r>
        <w:rPr>
          <w:rFonts w:hint="eastAsia"/>
        </w:rPr>
        <w:t>12-14</w:t>
      </w:r>
      <w:r>
        <w:rPr>
          <w:rFonts w:hint="eastAsia"/>
        </w:rPr>
        <w:t>。</w:t>
      </w:r>
    </w:p>
  </w:footnote>
  <w:footnote w:id="26">
    <w:p w:rsidR="00352A90" w:rsidRPr="002B6BA5" w:rsidRDefault="00352A90" w:rsidP="003B38E9">
      <w:pPr>
        <w:pStyle w:val="a4"/>
      </w:pPr>
      <w:r>
        <w:rPr>
          <w:rStyle w:val="a6"/>
        </w:rPr>
        <w:footnoteRef/>
      </w:r>
      <w:r w:rsidRPr="001A7295">
        <w:rPr>
          <w:rFonts w:hint="eastAsia"/>
        </w:rPr>
        <w:t>徐進堯、謝一如（</w:t>
      </w:r>
      <w:r w:rsidRPr="001A7295">
        <w:rPr>
          <w:rFonts w:hint="eastAsia"/>
        </w:rPr>
        <w:t>2001</w:t>
      </w:r>
      <w:r w:rsidRPr="001A7295">
        <w:rPr>
          <w:rFonts w:hint="eastAsia"/>
        </w:rPr>
        <w:t>）。</w:t>
      </w:r>
      <w:r>
        <w:rPr>
          <w:rFonts w:hint="eastAsia"/>
        </w:rPr>
        <w:t>頁</w:t>
      </w:r>
      <w:r>
        <w:rPr>
          <w:rFonts w:hint="eastAsia"/>
        </w:rPr>
        <w:t>216-219</w:t>
      </w:r>
      <w:r>
        <w:rPr>
          <w:rFonts w:hint="eastAsia"/>
        </w:rPr>
        <w:t>。</w:t>
      </w:r>
    </w:p>
  </w:footnote>
  <w:footnote w:id="27">
    <w:p w:rsidR="00352A90" w:rsidRPr="001A7295" w:rsidRDefault="00352A90" w:rsidP="003D525C">
      <w:pPr>
        <w:pStyle w:val="a4"/>
      </w:pPr>
      <w:r>
        <w:rPr>
          <w:rStyle w:val="a6"/>
        </w:rPr>
        <w:footnoteRef/>
      </w:r>
      <w:r w:rsidRPr="002B6BA5">
        <w:rPr>
          <w:rFonts w:hint="eastAsia"/>
        </w:rPr>
        <w:t>徐進堯、謝一如（</w:t>
      </w:r>
      <w:r w:rsidRPr="002B6BA5">
        <w:rPr>
          <w:rFonts w:hint="eastAsia"/>
        </w:rPr>
        <w:t>2001</w:t>
      </w:r>
      <w:r w:rsidRPr="002B6BA5">
        <w:rPr>
          <w:rFonts w:hint="eastAsia"/>
        </w:rPr>
        <w:t>）。《臺灣客家三腳採茶戲與客家大戲》新竹縣竹北市：新竹縣文化局</w:t>
      </w:r>
      <w:r>
        <w:rPr>
          <w:rFonts w:hint="eastAsia"/>
        </w:rPr>
        <w:t>。</w:t>
      </w:r>
    </w:p>
  </w:footnote>
  <w:footnote w:id="28">
    <w:p w:rsidR="00352A90" w:rsidRDefault="00352A90" w:rsidP="003B38E9">
      <w:pPr>
        <w:pStyle w:val="a4"/>
      </w:pPr>
      <w:r>
        <w:rPr>
          <w:rStyle w:val="a6"/>
        </w:rPr>
        <w:footnoteRef/>
      </w:r>
      <w:r>
        <w:rPr>
          <w:rFonts w:hint="eastAsia"/>
        </w:rPr>
        <w:t>鄭榮興（</w:t>
      </w:r>
      <w:r>
        <w:rPr>
          <w:rFonts w:hint="eastAsia"/>
        </w:rPr>
        <w:t>2001</w:t>
      </w:r>
      <w:r>
        <w:rPr>
          <w:rFonts w:hint="eastAsia"/>
        </w:rPr>
        <w:t>）参見余從（</w:t>
      </w:r>
      <w:r>
        <w:rPr>
          <w:rFonts w:hint="eastAsia"/>
        </w:rPr>
        <w:t>2000</w:t>
      </w:r>
      <w:r>
        <w:rPr>
          <w:rFonts w:hint="eastAsia"/>
        </w:rPr>
        <w:t>），頁</w:t>
      </w:r>
      <w:r>
        <w:rPr>
          <w:rFonts w:hint="eastAsia"/>
        </w:rPr>
        <w:t>4</w:t>
      </w:r>
      <w:r>
        <w:rPr>
          <w:rFonts w:hint="eastAsia"/>
        </w:rPr>
        <w:t>。〈小戲的特點與演進規律〉，《兩岸小戲大展暨學術會議》〈單篇論文抽印本〉。頁</w:t>
      </w:r>
      <w:r>
        <w:rPr>
          <w:rFonts w:hint="eastAsia"/>
        </w:rPr>
        <w:t>4-5</w:t>
      </w:r>
      <w:r>
        <w:rPr>
          <w:rFonts w:hint="eastAsia"/>
        </w:rPr>
        <w:t>。所論</w:t>
      </w:r>
    </w:p>
  </w:footnote>
  <w:footnote w:id="29">
    <w:p w:rsidR="00352A90" w:rsidRDefault="00352A90" w:rsidP="003B38E9">
      <w:pPr>
        <w:pStyle w:val="a4"/>
      </w:pPr>
      <w:r>
        <w:rPr>
          <w:rStyle w:val="a6"/>
        </w:rPr>
        <w:footnoteRef/>
      </w:r>
      <w:r>
        <w:rPr>
          <w:rFonts w:hint="eastAsia"/>
        </w:rPr>
        <w:t>鄭榮興（</w:t>
      </w:r>
      <w:r>
        <w:rPr>
          <w:rFonts w:hint="eastAsia"/>
        </w:rPr>
        <w:t>2001</w:t>
      </w:r>
      <w:r>
        <w:rPr>
          <w:rFonts w:hint="eastAsia"/>
        </w:rPr>
        <w:t>）參見曾永義（</w:t>
      </w:r>
      <w:r>
        <w:rPr>
          <w:rFonts w:hint="eastAsia"/>
        </w:rPr>
        <w:t>2000</w:t>
      </w:r>
      <w:r>
        <w:rPr>
          <w:rFonts w:hint="eastAsia"/>
        </w:rPr>
        <w:t>），頁</w:t>
      </w:r>
      <w:r>
        <w:rPr>
          <w:rFonts w:hint="eastAsia"/>
        </w:rPr>
        <w:t>4</w:t>
      </w:r>
      <w:r>
        <w:rPr>
          <w:rFonts w:hint="eastAsia"/>
        </w:rPr>
        <w:t>。《兩岸小戲大展暨學術會議》〈單篇論文抽印本〉。頁</w:t>
      </w:r>
      <w:r>
        <w:rPr>
          <w:rFonts w:hint="eastAsia"/>
        </w:rPr>
        <w:t>3-5</w:t>
      </w:r>
      <w:r>
        <w:rPr>
          <w:rFonts w:hint="eastAsia"/>
        </w:rPr>
        <w:t>。</w:t>
      </w:r>
    </w:p>
  </w:footnote>
  <w:footnote w:id="30">
    <w:p w:rsidR="00352A90" w:rsidRDefault="00352A90" w:rsidP="003B38E9">
      <w:pPr>
        <w:pStyle w:val="a4"/>
      </w:pPr>
      <w:r>
        <w:rPr>
          <w:rStyle w:val="a6"/>
        </w:rPr>
        <w:footnoteRef/>
      </w:r>
      <w:r w:rsidRPr="001A7295">
        <w:rPr>
          <w:rFonts w:hint="eastAsia"/>
        </w:rPr>
        <w:t>鄭榮興（</w:t>
      </w:r>
      <w:r w:rsidRPr="001A7295">
        <w:rPr>
          <w:rFonts w:hint="eastAsia"/>
        </w:rPr>
        <w:t>2001</w:t>
      </w:r>
      <w:r w:rsidRPr="001A7295">
        <w:rPr>
          <w:rFonts w:hint="eastAsia"/>
        </w:rPr>
        <w:t>）。《台灣客家三腳採茶戲研究》，苗栗：慶美園文教基金會</w:t>
      </w:r>
      <w:r>
        <w:rPr>
          <w:rFonts w:hint="eastAsia"/>
        </w:rPr>
        <w:t>。</w:t>
      </w:r>
    </w:p>
  </w:footnote>
  <w:footnote w:id="31">
    <w:p w:rsidR="00352A90" w:rsidRPr="001A7295" w:rsidRDefault="00352A90" w:rsidP="003B38E9">
      <w:pPr>
        <w:pStyle w:val="a4"/>
      </w:pPr>
      <w:r>
        <w:rPr>
          <w:rStyle w:val="a6"/>
        </w:rPr>
        <w:footnoteRef/>
      </w:r>
      <w:r w:rsidRPr="001A7295">
        <w:rPr>
          <w:rFonts w:hint="eastAsia"/>
        </w:rPr>
        <w:t>鄭榮興（</w:t>
      </w:r>
      <w:r w:rsidRPr="001A7295">
        <w:rPr>
          <w:rFonts w:hint="eastAsia"/>
        </w:rPr>
        <w:t>2011</w:t>
      </w:r>
      <w:r w:rsidRPr="001A7295">
        <w:rPr>
          <w:rFonts w:hint="eastAsia"/>
        </w:rPr>
        <w:t>）。</w:t>
      </w:r>
      <w:r>
        <w:rPr>
          <w:rFonts w:hint="eastAsia"/>
        </w:rPr>
        <w:t>頁</w:t>
      </w:r>
      <w:r>
        <w:rPr>
          <w:rFonts w:hint="eastAsia"/>
        </w:rPr>
        <w:t>18</w:t>
      </w:r>
      <w:r>
        <w:rPr>
          <w:rFonts w:hint="eastAsia"/>
        </w:rPr>
        <w:t>。</w:t>
      </w:r>
    </w:p>
  </w:footnote>
  <w:footnote w:id="32">
    <w:p w:rsidR="00352A90" w:rsidRDefault="00352A90" w:rsidP="003B38E9">
      <w:pPr>
        <w:pStyle w:val="a4"/>
      </w:pPr>
      <w:r>
        <w:rPr>
          <w:rStyle w:val="a6"/>
        </w:rPr>
        <w:footnoteRef/>
      </w:r>
      <w:r w:rsidRPr="001A7295">
        <w:rPr>
          <w:rFonts w:hint="eastAsia"/>
        </w:rPr>
        <w:t>鄭榮興（</w:t>
      </w:r>
      <w:r w:rsidRPr="001A7295">
        <w:rPr>
          <w:rFonts w:hint="eastAsia"/>
        </w:rPr>
        <w:t>2011</w:t>
      </w:r>
      <w:r w:rsidRPr="001A7295">
        <w:rPr>
          <w:rFonts w:hint="eastAsia"/>
        </w:rPr>
        <w:t>）。《客家戲的榮興》。鄭榮興口述；黃以銘文字整理。苗栗縣後龍鎮：慶美園文教基金會。</w:t>
      </w:r>
    </w:p>
  </w:footnote>
  <w:footnote w:id="33">
    <w:p w:rsidR="00352A90" w:rsidRDefault="00352A90" w:rsidP="003B38E9">
      <w:pPr>
        <w:pStyle w:val="a4"/>
      </w:pPr>
      <w:r>
        <w:rPr>
          <w:rStyle w:val="a6"/>
        </w:rPr>
        <w:footnoteRef/>
      </w:r>
      <w:r>
        <w:rPr>
          <w:rFonts w:hint="eastAsia"/>
        </w:rPr>
        <w:t>陳雨漳</w:t>
      </w:r>
      <w:r w:rsidRPr="001A7295">
        <w:rPr>
          <w:rFonts w:hint="eastAsia"/>
        </w:rPr>
        <w:t>（</w:t>
      </w:r>
      <w:r w:rsidRPr="001A7295">
        <w:rPr>
          <w:rFonts w:hint="eastAsia"/>
        </w:rPr>
        <w:t>1984</w:t>
      </w:r>
      <w:r w:rsidRPr="001A7295">
        <w:rPr>
          <w:rFonts w:hint="eastAsia"/>
        </w:rPr>
        <w:t>）。《臺灣客家三腳採茶戲</w:t>
      </w:r>
      <w:r w:rsidRPr="001A7295">
        <w:rPr>
          <w:rFonts w:hint="eastAsia"/>
        </w:rPr>
        <w:t>-</w:t>
      </w:r>
      <w:r w:rsidRPr="001A7295">
        <w:rPr>
          <w:rFonts w:hint="eastAsia"/>
        </w:rPr>
        <w:t>賣茶郎故事的研究》。台北：國立臺灣師範大學音樂研究所碩士論文。</w:t>
      </w:r>
    </w:p>
  </w:footnote>
  <w:footnote w:id="34">
    <w:p w:rsidR="00352A90" w:rsidRDefault="00352A90" w:rsidP="003B38E9">
      <w:pPr>
        <w:pStyle w:val="a4"/>
      </w:pPr>
      <w:r>
        <w:rPr>
          <w:rStyle w:val="a6"/>
        </w:rPr>
        <w:footnoteRef/>
      </w:r>
      <w:r w:rsidRPr="001A7295">
        <w:rPr>
          <w:rFonts w:hint="eastAsia"/>
        </w:rPr>
        <w:t>謝一如（</w:t>
      </w:r>
      <w:r w:rsidRPr="001A7295">
        <w:rPr>
          <w:rFonts w:hint="eastAsia"/>
        </w:rPr>
        <w:t>1997</w:t>
      </w:r>
      <w:r w:rsidRPr="001A7295">
        <w:rPr>
          <w:rFonts w:hint="eastAsia"/>
        </w:rPr>
        <w:t>）。《台灣客家戲曲之流變與發展從客家採茶戲到客家大戲》。台北：文化大學藝術研究所碩士論文。</w:t>
      </w:r>
    </w:p>
  </w:footnote>
  <w:footnote w:id="35">
    <w:p w:rsidR="00352A90" w:rsidRDefault="00352A90" w:rsidP="003B38E9">
      <w:pPr>
        <w:pStyle w:val="a4"/>
      </w:pPr>
      <w:r>
        <w:rPr>
          <w:rStyle w:val="a6"/>
        </w:rPr>
        <w:footnoteRef/>
      </w:r>
      <w:r w:rsidRPr="001A7295">
        <w:rPr>
          <w:rFonts w:hint="eastAsia"/>
        </w:rPr>
        <w:t>蘇秀婷〈</w:t>
      </w:r>
      <w:r w:rsidRPr="001A7295">
        <w:rPr>
          <w:rFonts w:hint="eastAsia"/>
        </w:rPr>
        <w:t>1998</w:t>
      </w:r>
      <w:r w:rsidRPr="001A7295">
        <w:rPr>
          <w:rFonts w:hint="eastAsia"/>
        </w:rPr>
        <w:t>〉。《臺灣客家改良戲之研究</w:t>
      </w:r>
      <w:r w:rsidRPr="001A7295">
        <w:rPr>
          <w:rFonts w:hint="eastAsia"/>
        </w:rPr>
        <w:t>--</w:t>
      </w:r>
      <w:r w:rsidRPr="001A7295">
        <w:rPr>
          <w:rFonts w:hint="eastAsia"/>
        </w:rPr>
        <w:t>以桃竹苗三縣為例》。台南：國立成功大學藝術研究所碩士論文。</w:t>
      </w:r>
    </w:p>
  </w:footnote>
  <w:footnote w:id="36">
    <w:p w:rsidR="00352A90" w:rsidRDefault="00352A90" w:rsidP="003B38E9">
      <w:pPr>
        <w:pStyle w:val="a4"/>
      </w:pPr>
      <w:r>
        <w:rPr>
          <w:rStyle w:val="a6"/>
        </w:rPr>
        <w:footnoteRef/>
      </w:r>
      <w:r w:rsidRPr="001A7295">
        <w:rPr>
          <w:rFonts w:hint="eastAsia"/>
        </w:rPr>
        <w:t>江彥瑮（</w:t>
      </w:r>
      <w:r w:rsidRPr="001A7295">
        <w:rPr>
          <w:rFonts w:hint="eastAsia"/>
        </w:rPr>
        <w:t>2006</w:t>
      </w:r>
      <w:r w:rsidRPr="001A7295">
        <w:rPr>
          <w:rFonts w:hint="eastAsia"/>
        </w:rPr>
        <w:t>）。《臺灣客家戲劇團之經營管理研究－以榮興客家採茶劇團為例》嘉義：南華大學美學與藝術管理碩士論文。</w:t>
      </w:r>
    </w:p>
  </w:footnote>
  <w:footnote w:id="37">
    <w:p w:rsidR="00352A90" w:rsidRDefault="00352A90" w:rsidP="003B38E9">
      <w:pPr>
        <w:pStyle w:val="a4"/>
      </w:pPr>
      <w:r>
        <w:rPr>
          <w:rStyle w:val="a6"/>
        </w:rPr>
        <w:footnoteRef/>
      </w:r>
      <w:r w:rsidRPr="001A7295">
        <w:rPr>
          <w:rFonts w:hint="eastAsia"/>
        </w:rPr>
        <w:t>徐進堯（</w:t>
      </w:r>
      <w:r w:rsidRPr="001A7295">
        <w:rPr>
          <w:rFonts w:hint="eastAsia"/>
        </w:rPr>
        <w:t>2006</w:t>
      </w:r>
      <w:r w:rsidRPr="001A7295">
        <w:rPr>
          <w:rFonts w:hint="eastAsia"/>
        </w:rPr>
        <w:t>）。《龍鳳園戲劇團研究─兼論台灣客家採茶戲的發展與演變》。台北：國立台北藝術大學民俗藝術研究所碩士論文。</w:t>
      </w:r>
    </w:p>
  </w:footnote>
  <w:footnote w:id="38">
    <w:p w:rsidR="00352A90" w:rsidRDefault="00352A90" w:rsidP="003B38E9">
      <w:pPr>
        <w:pStyle w:val="a4"/>
      </w:pPr>
      <w:r>
        <w:rPr>
          <w:rStyle w:val="a6"/>
        </w:rPr>
        <w:footnoteRef/>
      </w:r>
      <w:r w:rsidRPr="001A7295">
        <w:rPr>
          <w:rFonts w:hint="eastAsia"/>
        </w:rPr>
        <w:t>莊美玲（</w:t>
      </w:r>
      <w:r w:rsidRPr="001A7295">
        <w:rPr>
          <w:rFonts w:hint="eastAsia"/>
        </w:rPr>
        <w:t>2006</w:t>
      </w:r>
      <w:r w:rsidRPr="001A7295">
        <w:rPr>
          <w:rFonts w:hint="eastAsia"/>
        </w:rPr>
        <w:t>）。《臺灣三腳採茶戲「棚頭」之研究－以《張三郎賣茶故事》「十大齣」為例》。花蓮：國立花蓮教育大學民間文學研究所碩士論文。</w:t>
      </w:r>
    </w:p>
  </w:footnote>
  <w:footnote w:id="39">
    <w:p w:rsidR="00352A90" w:rsidRDefault="00352A90" w:rsidP="003B38E9">
      <w:pPr>
        <w:pStyle w:val="a4"/>
      </w:pPr>
      <w:r>
        <w:rPr>
          <w:rStyle w:val="a6"/>
        </w:rPr>
        <w:footnoteRef/>
      </w:r>
      <w:r w:rsidRPr="001A7295">
        <w:rPr>
          <w:rFonts w:hint="eastAsia"/>
        </w:rPr>
        <w:t>王佩琪（</w:t>
      </w:r>
      <w:r w:rsidRPr="001A7295">
        <w:rPr>
          <w:rFonts w:hint="eastAsia"/>
        </w:rPr>
        <w:t>2008</w:t>
      </w:r>
      <w:r w:rsidRPr="001A7295">
        <w:rPr>
          <w:rFonts w:hint="eastAsia"/>
        </w:rPr>
        <w:t>）。《臺灣客家採茶戲傳承之探討</w:t>
      </w:r>
      <w:r w:rsidRPr="001A7295">
        <w:rPr>
          <w:rFonts w:hint="eastAsia"/>
        </w:rPr>
        <w:t>_</w:t>
      </w:r>
      <w:r w:rsidRPr="001A7295">
        <w:rPr>
          <w:rFonts w:hint="eastAsia"/>
        </w:rPr>
        <w:t>以知名藝人阿玉旦到黃秀滿為主要觀察》。台北：台北藝術大學音樂學系在職專班碩士論文。</w:t>
      </w:r>
    </w:p>
  </w:footnote>
  <w:footnote w:id="40">
    <w:p w:rsidR="00352A90" w:rsidRPr="004E4198" w:rsidRDefault="00352A90" w:rsidP="003B38E9">
      <w:pPr>
        <w:pStyle w:val="a4"/>
      </w:pPr>
      <w:r>
        <w:rPr>
          <w:rStyle w:val="a6"/>
        </w:rPr>
        <w:footnoteRef/>
      </w:r>
      <w:r w:rsidRPr="001A7295">
        <w:rPr>
          <w:rFonts w:hint="eastAsia"/>
        </w:rPr>
        <w:t>李文勳（</w:t>
      </w:r>
      <w:r w:rsidRPr="001A7295">
        <w:rPr>
          <w:rFonts w:hint="eastAsia"/>
        </w:rPr>
        <w:t>2008</w:t>
      </w:r>
      <w:r w:rsidRPr="001A7295">
        <w:rPr>
          <w:rFonts w:hint="eastAsia"/>
        </w:rPr>
        <w:t>）。《客家大戲表演型態之研究》。宜蘭：佛光大學藝術學研究所碩士論文。</w:t>
      </w:r>
    </w:p>
  </w:footnote>
  <w:footnote w:id="41">
    <w:p w:rsidR="00352A90" w:rsidRDefault="00352A90" w:rsidP="003B38E9">
      <w:pPr>
        <w:pStyle w:val="a4"/>
      </w:pPr>
      <w:r>
        <w:rPr>
          <w:rStyle w:val="a6"/>
        </w:rPr>
        <w:footnoteRef/>
      </w:r>
      <w:r w:rsidRPr="007B78F4">
        <w:rPr>
          <w:rFonts w:hint="eastAsia"/>
        </w:rPr>
        <w:t>李文勳（</w:t>
      </w:r>
      <w:r w:rsidRPr="007B78F4">
        <w:rPr>
          <w:rFonts w:hint="eastAsia"/>
        </w:rPr>
        <w:t>2008</w:t>
      </w:r>
      <w:r w:rsidRPr="007B78F4">
        <w:rPr>
          <w:rFonts w:hint="eastAsia"/>
        </w:rPr>
        <w:t>）。頁</w:t>
      </w:r>
      <w:r w:rsidRPr="007B78F4">
        <w:rPr>
          <w:rFonts w:hint="eastAsia"/>
        </w:rPr>
        <w:t>107</w:t>
      </w:r>
      <w:r w:rsidRPr="007B78F4">
        <w:rPr>
          <w:rFonts w:hint="eastAsia"/>
        </w:rPr>
        <w:t>。說道：「</w:t>
      </w:r>
      <w:r w:rsidRPr="007B78F4">
        <w:rPr>
          <w:rFonts w:ascii="標楷體" w:eastAsia="標楷體" w:hAnsi="標楷體" w:hint="eastAsia"/>
        </w:rPr>
        <w:t>客家大戲在客家族群的文化經驗中，扮演著重要的角色，在不同的場合、時代，有著不同的表演形式，從原本簡單的小型表演形式，隨著時代的演變，漸漸融入於當代社會人文，逐步發展成為多元、大型的表演型態…。</w:t>
      </w:r>
      <w:r w:rsidRPr="007B78F4">
        <w:rPr>
          <w:rFonts w:hint="eastAsia"/>
        </w:rPr>
        <w:t>」</w:t>
      </w:r>
    </w:p>
  </w:footnote>
  <w:footnote w:id="42">
    <w:p w:rsidR="00352A90" w:rsidRPr="004E4198" w:rsidRDefault="00352A90" w:rsidP="003B38E9">
      <w:pPr>
        <w:pStyle w:val="a4"/>
      </w:pPr>
      <w:r>
        <w:rPr>
          <w:rStyle w:val="a6"/>
        </w:rPr>
        <w:footnoteRef/>
      </w:r>
      <w:r w:rsidRPr="007B78F4">
        <w:rPr>
          <w:rFonts w:hint="eastAsia"/>
        </w:rPr>
        <w:t>鍾駿楠（</w:t>
      </w:r>
      <w:r w:rsidRPr="007B78F4">
        <w:rPr>
          <w:rFonts w:hint="eastAsia"/>
        </w:rPr>
        <w:t>2008</w:t>
      </w:r>
      <w:r w:rsidRPr="007B78F4">
        <w:rPr>
          <w:rFonts w:hint="eastAsia"/>
        </w:rPr>
        <w:t>）。《台灣客家大戲發展研究》。臺中：逢甲大學中國文學系碩士論文。</w:t>
      </w:r>
    </w:p>
  </w:footnote>
  <w:footnote w:id="43">
    <w:p w:rsidR="00352A90" w:rsidRDefault="00352A90" w:rsidP="003D525C">
      <w:pPr>
        <w:pStyle w:val="a4"/>
      </w:pPr>
      <w:r>
        <w:rPr>
          <w:rStyle w:val="a6"/>
        </w:rPr>
        <w:footnoteRef/>
      </w:r>
      <w:r>
        <w:rPr>
          <w:rFonts w:hint="eastAsia"/>
        </w:rPr>
        <w:t>鍾駿楠（</w:t>
      </w:r>
      <w:r>
        <w:rPr>
          <w:rFonts w:hint="eastAsia"/>
        </w:rPr>
        <w:t>2008</w:t>
      </w:r>
      <w:r>
        <w:rPr>
          <w:rFonts w:hint="eastAsia"/>
        </w:rPr>
        <w:t>）。頁</w:t>
      </w:r>
      <w:r>
        <w:rPr>
          <w:rFonts w:hint="eastAsia"/>
        </w:rPr>
        <w:t>171</w:t>
      </w:r>
      <w:r>
        <w:rPr>
          <w:rFonts w:hint="eastAsia"/>
        </w:rPr>
        <w:t>。</w:t>
      </w:r>
      <w:r w:rsidRPr="004E4198">
        <w:rPr>
          <w:rFonts w:hint="eastAsia"/>
        </w:rPr>
        <w:t>提到：</w:t>
      </w:r>
      <w:r w:rsidRPr="004E4198">
        <w:rPr>
          <w:rFonts w:ascii="標楷體" w:eastAsia="標楷體" w:hAnsi="標楷體" w:hint="eastAsia"/>
        </w:rPr>
        <w:t>「改良戲為了能夠在內台戲院中生存，唯一方法就是提升自己的競爭力，於是改良採茶戲大量吸收當時流行劇種…成為一種拼貼式的戲曲藝術，再加上當時戲院內的流行趨勢…短時間內便讓改良採茶戲有了全新的面貌登上戲院舞台，更重要的是客家大戲的雛形也在這個階段中逐漸形成。</w:t>
      </w:r>
      <w:r w:rsidRPr="004E4198">
        <w:rPr>
          <w:rFonts w:hint="eastAsia"/>
        </w:rPr>
        <w:t>」</w:t>
      </w:r>
    </w:p>
  </w:footnote>
  <w:footnote w:id="44">
    <w:p w:rsidR="00352A90" w:rsidRPr="00E512AC" w:rsidRDefault="00352A90" w:rsidP="003B38E9">
      <w:pPr>
        <w:pStyle w:val="a4"/>
      </w:pPr>
      <w:r>
        <w:rPr>
          <w:rStyle w:val="a6"/>
        </w:rPr>
        <w:footnoteRef/>
      </w:r>
      <w:r>
        <w:t xml:space="preserve"> </w:t>
      </w:r>
      <w:r>
        <w:rPr>
          <w:rFonts w:hint="eastAsia"/>
        </w:rPr>
        <w:t>陳芝后（</w:t>
      </w:r>
      <w:r>
        <w:rPr>
          <w:rFonts w:hint="eastAsia"/>
        </w:rPr>
        <w:t>2009</w:t>
      </w:r>
      <w:r>
        <w:rPr>
          <w:rFonts w:hint="eastAsia"/>
        </w:rPr>
        <w:t>）。頁</w:t>
      </w:r>
      <w:r>
        <w:rPr>
          <w:rFonts w:hint="eastAsia"/>
        </w:rPr>
        <w:t>3</w:t>
      </w:r>
      <w:r>
        <w:rPr>
          <w:rFonts w:hint="eastAsia"/>
        </w:rPr>
        <w:t>。提到：</w:t>
      </w:r>
      <w:r w:rsidRPr="004A699F">
        <w:rPr>
          <w:rFonts w:ascii="標楷體" w:eastAsia="標楷體" w:hAnsi="標楷體" w:hint="eastAsia"/>
        </w:rPr>
        <w:t>「榮興客家採茶劇團在1996年因人才培訓計畫等等，大膽啟用新人成立團名，而此批都是京劇而轉型為客家戲演員的班底，成為日後榮興客家採茶劇團主要代表演員，也認為劇目和表演之間，在有京劇班底的形成之下，表演是會運用大量的京劇程式化動作也認為此劇團更將京劇劇目的移植與客家戲做結合，嘗試更多的客家戲曲呈現。」</w:t>
      </w:r>
    </w:p>
  </w:footnote>
  <w:footnote w:id="45">
    <w:p w:rsidR="00352A90" w:rsidRDefault="00352A90" w:rsidP="003B38E9">
      <w:pPr>
        <w:pStyle w:val="a4"/>
      </w:pPr>
      <w:r>
        <w:rPr>
          <w:rStyle w:val="a6"/>
        </w:rPr>
        <w:footnoteRef/>
      </w:r>
      <w:r w:rsidRPr="007B78F4">
        <w:rPr>
          <w:rFonts w:hint="eastAsia"/>
        </w:rPr>
        <w:t>陳芝后（</w:t>
      </w:r>
      <w:r w:rsidRPr="007B78F4">
        <w:rPr>
          <w:rFonts w:hint="eastAsia"/>
        </w:rPr>
        <w:t>2009</w:t>
      </w:r>
      <w:r w:rsidRPr="007B78F4">
        <w:rPr>
          <w:rFonts w:hint="eastAsia"/>
        </w:rPr>
        <w:t>）。《台灣客家戲受京劇影響之研究</w:t>
      </w:r>
      <w:r w:rsidRPr="007B78F4">
        <w:rPr>
          <w:rFonts w:hint="eastAsia"/>
        </w:rPr>
        <w:t>-</w:t>
      </w:r>
      <w:r w:rsidRPr="007B78F4">
        <w:rPr>
          <w:rFonts w:hint="eastAsia"/>
        </w:rPr>
        <w:t>以榮興客家採茶劇團為例》。宜蘭：佛光大學藝術學研究所碩士論文。</w:t>
      </w:r>
    </w:p>
  </w:footnote>
  <w:footnote w:id="46">
    <w:p w:rsidR="00352A90" w:rsidRPr="006D47F0" w:rsidRDefault="00352A90" w:rsidP="003B38E9">
      <w:pPr>
        <w:pStyle w:val="a4"/>
      </w:pPr>
      <w:r>
        <w:rPr>
          <w:rStyle w:val="a6"/>
        </w:rPr>
        <w:footnoteRef/>
      </w:r>
      <w:r>
        <w:t xml:space="preserve"> </w:t>
      </w:r>
      <w:r>
        <w:rPr>
          <w:rFonts w:hint="eastAsia"/>
        </w:rPr>
        <w:t>張秋華（</w:t>
      </w:r>
      <w:r>
        <w:rPr>
          <w:rFonts w:hint="eastAsia"/>
        </w:rPr>
        <w:t>2009</w:t>
      </w:r>
      <w:r>
        <w:rPr>
          <w:rFonts w:hint="eastAsia"/>
        </w:rPr>
        <w:t>）。頁</w:t>
      </w:r>
      <w:r>
        <w:rPr>
          <w:rFonts w:hint="eastAsia"/>
        </w:rPr>
        <w:t>50</w:t>
      </w:r>
      <w:r>
        <w:rPr>
          <w:rFonts w:hint="eastAsia"/>
        </w:rPr>
        <w:t>。提到榮興客家採茶劇團在</w:t>
      </w:r>
      <w:r>
        <w:rPr>
          <w:rFonts w:hint="eastAsia"/>
        </w:rPr>
        <w:t>1985</w:t>
      </w:r>
      <w:r>
        <w:rPr>
          <w:rFonts w:hint="eastAsia"/>
        </w:rPr>
        <w:t>年至</w:t>
      </w:r>
      <w:r>
        <w:rPr>
          <w:rFonts w:hint="eastAsia"/>
        </w:rPr>
        <w:t>2009</w:t>
      </w:r>
      <w:r>
        <w:rPr>
          <w:rFonts w:hint="eastAsia"/>
        </w:rPr>
        <w:t>年於國家戲劇院或是新舞台所發表的客家大戲，有著新編與改編，在多元素設計上，此論筆者認為最令人印象深刻的方面莫過於是客家諺語的置入，也提到舞蹈方面加入的運用及幕後合唱作為場景與場景之間的銜接。</w:t>
      </w:r>
    </w:p>
  </w:footnote>
  <w:footnote w:id="47">
    <w:p w:rsidR="00352A90" w:rsidRDefault="00352A90" w:rsidP="003B38E9">
      <w:pPr>
        <w:pStyle w:val="a4"/>
      </w:pPr>
      <w:r>
        <w:rPr>
          <w:rStyle w:val="a6"/>
        </w:rPr>
        <w:footnoteRef/>
      </w:r>
      <w:r w:rsidRPr="001A7295">
        <w:rPr>
          <w:rFonts w:hint="eastAsia"/>
        </w:rPr>
        <w:t>張秋華（</w:t>
      </w:r>
      <w:r w:rsidRPr="001A7295">
        <w:rPr>
          <w:rFonts w:hint="eastAsia"/>
        </w:rPr>
        <w:t>2009</w:t>
      </w:r>
      <w:r w:rsidRPr="001A7295">
        <w:rPr>
          <w:rFonts w:hint="eastAsia"/>
        </w:rPr>
        <w:t>）。《當代臺灣客家戲曲之建構－以「榮興客家採茶劇團」為例》。台北：國立台灣藝術大學表演藝術研究所碩士論文。</w:t>
      </w:r>
    </w:p>
  </w:footnote>
  <w:footnote w:id="48">
    <w:p w:rsidR="00352A90" w:rsidRDefault="00352A90" w:rsidP="003B38E9">
      <w:pPr>
        <w:pStyle w:val="a4"/>
      </w:pPr>
      <w:r>
        <w:rPr>
          <w:rStyle w:val="a6"/>
        </w:rPr>
        <w:footnoteRef/>
      </w:r>
      <w:r w:rsidRPr="001A7295">
        <w:rPr>
          <w:rFonts w:hint="eastAsia"/>
        </w:rPr>
        <w:t>蘇秀婷（</w:t>
      </w:r>
      <w:r w:rsidRPr="001A7295">
        <w:rPr>
          <w:rFonts w:hint="eastAsia"/>
        </w:rPr>
        <w:t>2010</w:t>
      </w:r>
      <w:r w:rsidRPr="001A7295">
        <w:rPr>
          <w:rFonts w:hint="eastAsia"/>
        </w:rPr>
        <w:t>）。《臺灣客家採茶戲之發展及其文本形成研究》。台北：國立政治大學中國文學研究所博士論文。</w:t>
      </w:r>
    </w:p>
  </w:footnote>
  <w:footnote w:id="49">
    <w:p w:rsidR="00352A90" w:rsidRDefault="00352A90" w:rsidP="003B38E9">
      <w:pPr>
        <w:pStyle w:val="a4"/>
      </w:pPr>
      <w:r>
        <w:rPr>
          <w:rStyle w:val="a6"/>
        </w:rPr>
        <w:footnoteRef/>
      </w:r>
      <w:r w:rsidRPr="001A7295">
        <w:rPr>
          <w:rFonts w:hint="eastAsia"/>
        </w:rPr>
        <w:t>劉信成（</w:t>
      </w:r>
      <w:r w:rsidRPr="001A7295">
        <w:rPr>
          <w:rFonts w:hint="eastAsia"/>
        </w:rPr>
        <w:t>1997</w:t>
      </w:r>
      <w:r w:rsidRPr="001A7295">
        <w:rPr>
          <w:rFonts w:hint="eastAsia"/>
        </w:rPr>
        <w:t>）。頁</w:t>
      </w:r>
      <w:r>
        <w:rPr>
          <w:rFonts w:hint="eastAsia"/>
        </w:rPr>
        <w:t>5</w:t>
      </w:r>
      <w:r>
        <w:rPr>
          <w:rFonts w:hint="eastAsia"/>
        </w:rPr>
        <w:t>９</w:t>
      </w:r>
      <w:r>
        <w:rPr>
          <w:rFonts w:hint="eastAsia"/>
        </w:rPr>
        <w:t>-61</w:t>
      </w:r>
      <w:r>
        <w:rPr>
          <w:rFonts w:hint="eastAsia"/>
        </w:rPr>
        <w:t>。</w:t>
      </w:r>
    </w:p>
  </w:footnote>
  <w:footnote w:id="50">
    <w:p w:rsidR="00352A90" w:rsidRDefault="00352A90" w:rsidP="003B38E9">
      <w:pPr>
        <w:pStyle w:val="a4"/>
      </w:pPr>
      <w:r>
        <w:rPr>
          <w:rStyle w:val="a6"/>
        </w:rPr>
        <w:footnoteRef/>
      </w:r>
      <w:r w:rsidRPr="001A7295">
        <w:rPr>
          <w:rFonts w:hint="eastAsia"/>
        </w:rPr>
        <w:t>謝一如（</w:t>
      </w:r>
      <w:r w:rsidRPr="001A7295">
        <w:rPr>
          <w:rFonts w:hint="eastAsia"/>
        </w:rPr>
        <w:t>1997</w:t>
      </w:r>
      <w:r w:rsidRPr="001A7295">
        <w:rPr>
          <w:rFonts w:hint="eastAsia"/>
        </w:rPr>
        <w:t>）。〈試探臺灣客家大戲的形成〉。</w:t>
      </w:r>
      <w:r>
        <w:rPr>
          <w:rFonts w:hint="eastAsia"/>
        </w:rPr>
        <w:t>《</w:t>
      </w:r>
      <w:r w:rsidRPr="001A7295">
        <w:rPr>
          <w:rFonts w:hint="eastAsia"/>
        </w:rPr>
        <w:t>復興劇藝學刊</w:t>
      </w:r>
      <w:r>
        <w:rPr>
          <w:rFonts w:hint="eastAsia"/>
        </w:rPr>
        <w:t>》</w:t>
      </w:r>
      <w:r w:rsidRPr="001A7295">
        <w:rPr>
          <w:rFonts w:hint="eastAsia"/>
        </w:rPr>
        <w:t>，</w:t>
      </w:r>
      <w:r w:rsidRPr="001A7295">
        <w:rPr>
          <w:rFonts w:hint="eastAsia"/>
        </w:rPr>
        <w:t>20</w:t>
      </w:r>
      <w:r w:rsidRPr="001A7295">
        <w:rPr>
          <w:rFonts w:hint="eastAsia"/>
        </w:rPr>
        <w:t>，頁</w:t>
      </w:r>
      <w:r w:rsidRPr="001A7295">
        <w:rPr>
          <w:rFonts w:hint="eastAsia"/>
        </w:rPr>
        <w:t>115-125</w:t>
      </w:r>
      <w:r>
        <w:rPr>
          <w:rFonts w:hint="eastAsia"/>
        </w:rPr>
        <w:t>。</w:t>
      </w:r>
    </w:p>
  </w:footnote>
  <w:footnote w:id="51">
    <w:p w:rsidR="00352A90" w:rsidRDefault="00352A90" w:rsidP="003B38E9">
      <w:pPr>
        <w:pStyle w:val="a4"/>
      </w:pPr>
      <w:r>
        <w:rPr>
          <w:rStyle w:val="a6"/>
        </w:rPr>
        <w:footnoteRef/>
      </w:r>
      <w:r w:rsidRPr="001A7295">
        <w:rPr>
          <w:rFonts w:hint="eastAsia"/>
        </w:rPr>
        <w:t>劉信成（</w:t>
      </w:r>
      <w:r w:rsidRPr="001A7295">
        <w:rPr>
          <w:rFonts w:hint="eastAsia"/>
        </w:rPr>
        <w:t>1997</w:t>
      </w:r>
      <w:r w:rsidRPr="001A7295">
        <w:rPr>
          <w:rFonts w:hint="eastAsia"/>
        </w:rPr>
        <w:t>）。頁</w:t>
      </w:r>
      <w:r>
        <w:rPr>
          <w:rFonts w:hint="eastAsia"/>
        </w:rPr>
        <w:t>58-61</w:t>
      </w:r>
      <w:r>
        <w:rPr>
          <w:rFonts w:hint="eastAsia"/>
        </w:rPr>
        <w:t>。</w:t>
      </w:r>
    </w:p>
  </w:footnote>
  <w:footnote w:id="52">
    <w:p w:rsidR="00352A90" w:rsidRDefault="00352A90" w:rsidP="00F572E3">
      <w:pPr>
        <w:pStyle w:val="a4"/>
      </w:pPr>
      <w:r>
        <w:rPr>
          <w:rStyle w:val="a6"/>
        </w:rPr>
        <w:footnoteRef/>
      </w:r>
      <w:r w:rsidRPr="001A7295">
        <w:rPr>
          <w:rFonts w:hint="eastAsia"/>
        </w:rPr>
        <w:t>劉信成（</w:t>
      </w:r>
      <w:r w:rsidRPr="001A7295">
        <w:rPr>
          <w:rFonts w:hint="eastAsia"/>
        </w:rPr>
        <w:t>1997</w:t>
      </w:r>
      <w:r w:rsidRPr="001A7295">
        <w:rPr>
          <w:rFonts w:hint="eastAsia"/>
        </w:rPr>
        <w:t>）。〈從臺灣戲曲之現況談「客家戲曲」之危機〉。</w:t>
      </w:r>
      <w:r>
        <w:rPr>
          <w:rFonts w:hint="eastAsia"/>
        </w:rPr>
        <w:t>《</w:t>
      </w:r>
      <w:r w:rsidRPr="001A7295">
        <w:rPr>
          <w:rFonts w:hint="eastAsia"/>
        </w:rPr>
        <w:t>復興劇藝學刊</w:t>
      </w:r>
      <w:r>
        <w:rPr>
          <w:rFonts w:hint="eastAsia"/>
        </w:rPr>
        <w:t>》</w:t>
      </w:r>
      <w:r w:rsidRPr="001A7295">
        <w:rPr>
          <w:rFonts w:hint="eastAsia"/>
        </w:rPr>
        <w:t>，</w:t>
      </w:r>
      <w:r w:rsidRPr="001A7295">
        <w:rPr>
          <w:rFonts w:hint="eastAsia"/>
        </w:rPr>
        <w:t>19</w:t>
      </w:r>
      <w:r w:rsidRPr="001A7295">
        <w:rPr>
          <w:rFonts w:hint="eastAsia"/>
        </w:rPr>
        <w:t>，頁</w:t>
      </w:r>
      <w:r w:rsidRPr="001A7295">
        <w:rPr>
          <w:rFonts w:hint="eastAsia"/>
        </w:rPr>
        <w:t>57-64</w:t>
      </w:r>
    </w:p>
  </w:footnote>
  <w:footnote w:id="53">
    <w:p w:rsidR="00352A90" w:rsidRDefault="00352A90" w:rsidP="00F572E3">
      <w:pPr>
        <w:pStyle w:val="a4"/>
      </w:pPr>
      <w:r>
        <w:rPr>
          <w:rStyle w:val="a6"/>
        </w:rPr>
        <w:footnoteRef/>
      </w:r>
      <w:r w:rsidRPr="001A7295">
        <w:rPr>
          <w:rFonts w:hint="eastAsia"/>
        </w:rPr>
        <w:t>林曉英（</w:t>
      </w:r>
      <w:r w:rsidRPr="001A7295">
        <w:rPr>
          <w:rFonts w:hint="eastAsia"/>
        </w:rPr>
        <w:t>2002</w:t>
      </w:r>
      <w:r w:rsidRPr="001A7295">
        <w:rPr>
          <w:rFonts w:hint="eastAsia"/>
        </w:rPr>
        <w:t>）。頁</w:t>
      </w:r>
      <w:r>
        <w:rPr>
          <w:rFonts w:hint="eastAsia"/>
        </w:rPr>
        <w:t>112</w:t>
      </w:r>
      <w:r>
        <w:rPr>
          <w:rFonts w:hint="eastAsia"/>
        </w:rPr>
        <w:t>。</w:t>
      </w:r>
    </w:p>
  </w:footnote>
  <w:footnote w:id="54">
    <w:p w:rsidR="00352A90" w:rsidRDefault="00352A90" w:rsidP="00F572E3">
      <w:pPr>
        <w:pStyle w:val="a4"/>
      </w:pPr>
      <w:r>
        <w:rPr>
          <w:rStyle w:val="a6"/>
        </w:rPr>
        <w:footnoteRef/>
      </w:r>
      <w:r w:rsidRPr="001A7295">
        <w:rPr>
          <w:rFonts w:hint="eastAsia"/>
        </w:rPr>
        <w:t>林曉英（</w:t>
      </w:r>
      <w:r w:rsidRPr="001A7295">
        <w:rPr>
          <w:rFonts w:hint="eastAsia"/>
        </w:rPr>
        <w:t>2002</w:t>
      </w:r>
      <w:r w:rsidRPr="001A7295">
        <w:rPr>
          <w:rFonts w:hint="eastAsia"/>
        </w:rPr>
        <w:t>）。〈客家戲曲的傳承</w:t>
      </w:r>
      <w:r w:rsidRPr="001A7295">
        <w:rPr>
          <w:rFonts w:hint="eastAsia"/>
        </w:rPr>
        <w:t>-</w:t>
      </w:r>
      <w:r w:rsidRPr="001A7295">
        <w:rPr>
          <w:rFonts w:hint="eastAsia"/>
        </w:rPr>
        <w:t>以文化遞傳史觀的討論〉。</w:t>
      </w:r>
      <w:r>
        <w:rPr>
          <w:rFonts w:hint="eastAsia"/>
        </w:rPr>
        <w:t>《</w:t>
      </w:r>
      <w:r w:rsidRPr="001A7295">
        <w:rPr>
          <w:rFonts w:hint="eastAsia"/>
        </w:rPr>
        <w:t>臺灣戲專學刊</w:t>
      </w:r>
      <w:r>
        <w:rPr>
          <w:rFonts w:hint="eastAsia"/>
        </w:rPr>
        <w:t>》</w:t>
      </w:r>
      <w:r w:rsidRPr="001A7295">
        <w:rPr>
          <w:rFonts w:hint="eastAsia"/>
        </w:rPr>
        <w:t>，</w:t>
      </w:r>
      <w:r w:rsidRPr="001A7295">
        <w:rPr>
          <w:rFonts w:hint="eastAsia"/>
        </w:rPr>
        <w:t>4</w:t>
      </w:r>
      <w:r w:rsidRPr="001A7295">
        <w:rPr>
          <w:rFonts w:hint="eastAsia"/>
        </w:rPr>
        <w:t>，頁</w:t>
      </w:r>
      <w:r w:rsidRPr="001A7295">
        <w:rPr>
          <w:rFonts w:hint="eastAsia"/>
        </w:rPr>
        <w:t>109-132</w:t>
      </w:r>
    </w:p>
  </w:footnote>
  <w:footnote w:id="55">
    <w:p w:rsidR="00352A90" w:rsidRDefault="00352A90" w:rsidP="00F572E3">
      <w:pPr>
        <w:pStyle w:val="a4"/>
      </w:pPr>
      <w:r>
        <w:rPr>
          <w:rStyle w:val="a6"/>
        </w:rPr>
        <w:footnoteRef/>
      </w:r>
      <w:r w:rsidRPr="008453F2">
        <w:rPr>
          <w:rFonts w:hint="eastAsia"/>
        </w:rPr>
        <w:t>徐亞湘（</w:t>
      </w:r>
      <w:r w:rsidRPr="008453F2">
        <w:rPr>
          <w:rFonts w:hint="eastAsia"/>
        </w:rPr>
        <w:t>2001</w:t>
      </w:r>
      <w:r w:rsidRPr="008453F2">
        <w:rPr>
          <w:rFonts w:hint="eastAsia"/>
        </w:rPr>
        <w:t>）。《台灣日日新報與台南新報戲曲資料選編》。台北：宇宙出版社。</w:t>
      </w:r>
      <w:r>
        <w:rPr>
          <w:rFonts w:hint="eastAsia"/>
        </w:rPr>
        <w:t>頁</w:t>
      </w:r>
      <w:r>
        <w:rPr>
          <w:rFonts w:hint="eastAsia"/>
        </w:rPr>
        <w:t>3</w:t>
      </w:r>
      <w:r>
        <w:rPr>
          <w:rFonts w:hint="eastAsia"/>
        </w:rPr>
        <w:t>。</w:t>
      </w:r>
    </w:p>
  </w:footnote>
  <w:footnote w:id="56">
    <w:p w:rsidR="00352A90" w:rsidRDefault="00352A90" w:rsidP="00F572E3">
      <w:pPr>
        <w:pStyle w:val="a4"/>
      </w:pPr>
      <w:r>
        <w:rPr>
          <w:rStyle w:val="a6"/>
        </w:rPr>
        <w:footnoteRef/>
      </w:r>
      <w:r w:rsidRPr="008453F2">
        <w:rPr>
          <w:rFonts w:hint="eastAsia"/>
        </w:rPr>
        <w:t>劉美枝（</w:t>
      </w:r>
      <w:r w:rsidRPr="008453F2">
        <w:rPr>
          <w:rFonts w:hint="eastAsia"/>
        </w:rPr>
        <w:t>2002</w:t>
      </w:r>
      <w:r w:rsidRPr="008453F2">
        <w:rPr>
          <w:rFonts w:hint="eastAsia"/>
        </w:rPr>
        <w:t>）。〈試論客家大戲（改良戲）之興起與發展〉。</w:t>
      </w:r>
      <w:r>
        <w:rPr>
          <w:rFonts w:hint="eastAsia"/>
        </w:rPr>
        <w:t>《</w:t>
      </w:r>
      <w:r w:rsidRPr="008453F2">
        <w:rPr>
          <w:rFonts w:hint="eastAsia"/>
        </w:rPr>
        <w:t>臺灣戲專學刊</w:t>
      </w:r>
      <w:r>
        <w:rPr>
          <w:rFonts w:hint="eastAsia"/>
        </w:rPr>
        <w:t>》</w:t>
      </w:r>
      <w:r w:rsidRPr="008453F2">
        <w:rPr>
          <w:rFonts w:hint="eastAsia"/>
        </w:rPr>
        <w:t>，</w:t>
      </w:r>
      <w:r w:rsidRPr="008453F2">
        <w:rPr>
          <w:rFonts w:hint="eastAsia"/>
        </w:rPr>
        <w:t>4</w:t>
      </w:r>
      <w:r w:rsidRPr="008453F2">
        <w:rPr>
          <w:rFonts w:hint="eastAsia"/>
        </w:rPr>
        <w:t>，頁</w:t>
      </w:r>
      <w:r w:rsidRPr="008453F2">
        <w:rPr>
          <w:rFonts w:hint="eastAsia"/>
        </w:rPr>
        <w:t>79-108</w:t>
      </w:r>
    </w:p>
  </w:footnote>
  <w:footnote w:id="57">
    <w:p w:rsidR="00352A90" w:rsidRDefault="00352A90" w:rsidP="00F572E3">
      <w:pPr>
        <w:pStyle w:val="a4"/>
      </w:pPr>
      <w:r>
        <w:rPr>
          <w:rStyle w:val="a6"/>
        </w:rPr>
        <w:footnoteRef/>
      </w:r>
      <w:r w:rsidRPr="008453F2">
        <w:rPr>
          <w:rFonts w:hint="eastAsia"/>
        </w:rPr>
        <w:t>段馨君〈</w:t>
      </w:r>
      <w:r w:rsidRPr="008453F2">
        <w:rPr>
          <w:rFonts w:hint="eastAsia"/>
        </w:rPr>
        <w:t>2007</w:t>
      </w:r>
      <w:r w:rsidRPr="008453F2">
        <w:rPr>
          <w:rFonts w:hint="eastAsia"/>
        </w:rPr>
        <w:t>〉。〈想像與建構：臺灣客家三腳採茶戲〉，</w:t>
      </w:r>
      <w:r>
        <w:rPr>
          <w:rFonts w:hint="eastAsia"/>
        </w:rPr>
        <w:t>《</w:t>
      </w:r>
      <w:r w:rsidRPr="008453F2">
        <w:rPr>
          <w:rFonts w:hint="eastAsia"/>
        </w:rPr>
        <w:t>客家研究</w:t>
      </w:r>
      <w:r>
        <w:rPr>
          <w:rFonts w:hint="eastAsia"/>
        </w:rPr>
        <w:t>》</w:t>
      </w:r>
      <w:r w:rsidRPr="008453F2">
        <w:rPr>
          <w:rFonts w:hint="eastAsia"/>
        </w:rPr>
        <w:t>，</w:t>
      </w:r>
      <w:r w:rsidRPr="008453F2">
        <w:rPr>
          <w:rFonts w:hint="eastAsia"/>
        </w:rPr>
        <w:t>2</w:t>
      </w:r>
      <w:r w:rsidRPr="008453F2">
        <w:rPr>
          <w:rFonts w:hint="eastAsia"/>
        </w:rPr>
        <w:t>，頁</w:t>
      </w:r>
      <w:r w:rsidRPr="008453F2">
        <w:rPr>
          <w:rFonts w:hint="eastAsia"/>
        </w:rPr>
        <w:t>103-149</w:t>
      </w:r>
    </w:p>
  </w:footnote>
  <w:footnote w:id="58">
    <w:p w:rsidR="00352A90" w:rsidRDefault="00352A90" w:rsidP="00F572E3">
      <w:pPr>
        <w:pStyle w:val="a4"/>
      </w:pPr>
      <w:r>
        <w:rPr>
          <w:rStyle w:val="a6"/>
        </w:rPr>
        <w:footnoteRef/>
      </w:r>
      <w:r w:rsidRPr="008453F2">
        <w:rPr>
          <w:rFonts w:hint="eastAsia"/>
        </w:rPr>
        <w:t>林曉英（</w:t>
      </w:r>
      <w:r w:rsidRPr="008453F2">
        <w:rPr>
          <w:rFonts w:hint="eastAsia"/>
        </w:rPr>
        <w:t>2013</w:t>
      </w:r>
      <w:r w:rsidRPr="008453F2">
        <w:rPr>
          <w:rFonts w:hint="eastAsia"/>
        </w:rPr>
        <w:t>）。〈採茶文本「張三郎賣茶」的演變</w:t>
      </w:r>
      <w:r w:rsidRPr="008453F2">
        <w:rPr>
          <w:rFonts w:hint="eastAsia"/>
        </w:rPr>
        <w:t>-</w:t>
      </w:r>
      <w:r w:rsidRPr="008453F2">
        <w:rPr>
          <w:rFonts w:hint="eastAsia"/>
        </w:rPr>
        <w:t>從《兄弟賣茶》談起〉。</w:t>
      </w:r>
      <w:r>
        <w:rPr>
          <w:rFonts w:hint="eastAsia"/>
        </w:rPr>
        <w:t>《</w:t>
      </w:r>
      <w:r w:rsidRPr="008453F2">
        <w:rPr>
          <w:rFonts w:hint="eastAsia"/>
        </w:rPr>
        <w:t>南藝學報</w:t>
      </w:r>
      <w:r>
        <w:rPr>
          <w:rFonts w:hint="eastAsia"/>
        </w:rPr>
        <w:t>》</w:t>
      </w:r>
      <w:r w:rsidRPr="008453F2">
        <w:rPr>
          <w:rFonts w:hint="eastAsia"/>
        </w:rPr>
        <w:t>，</w:t>
      </w:r>
      <w:r>
        <w:rPr>
          <w:rFonts w:hint="eastAsia"/>
        </w:rPr>
        <w:t>第</w:t>
      </w:r>
      <w:r w:rsidRPr="008453F2">
        <w:rPr>
          <w:rFonts w:hint="eastAsia"/>
        </w:rPr>
        <w:t>7</w:t>
      </w:r>
      <w:r>
        <w:rPr>
          <w:rFonts w:hint="eastAsia"/>
        </w:rPr>
        <w:t>期</w:t>
      </w:r>
      <w:r w:rsidRPr="008453F2">
        <w:rPr>
          <w:rFonts w:hint="eastAsia"/>
        </w:rPr>
        <w:t>，頁</w:t>
      </w:r>
      <w:r w:rsidRPr="008453F2">
        <w:rPr>
          <w:rFonts w:hint="eastAsia"/>
        </w:rPr>
        <w:t>41-73</w:t>
      </w:r>
    </w:p>
  </w:footnote>
  <w:footnote w:id="59">
    <w:p w:rsidR="00352A90" w:rsidRDefault="00352A90" w:rsidP="00F572E3">
      <w:pPr>
        <w:pStyle w:val="a4"/>
      </w:pPr>
      <w:r>
        <w:rPr>
          <w:rStyle w:val="a6"/>
        </w:rPr>
        <w:footnoteRef/>
      </w:r>
      <w:r w:rsidRPr="008453F2">
        <w:rPr>
          <w:rFonts w:hint="eastAsia"/>
        </w:rPr>
        <w:t>蘇秀婷（</w:t>
      </w:r>
      <w:r w:rsidRPr="008453F2">
        <w:rPr>
          <w:rFonts w:hint="eastAsia"/>
        </w:rPr>
        <w:t>2012</w:t>
      </w:r>
      <w:r w:rsidRPr="008453F2">
        <w:rPr>
          <w:rFonts w:hint="eastAsia"/>
        </w:rPr>
        <w:t>）。〈由劇本文學及演出實踐探討客家三腳採茶戲之風格形成〉。</w:t>
      </w:r>
      <w:r>
        <w:rPr>
          <w:rFonts w:hint="eastAsia"/>
        </w:rPr>
        <w:t>《</w:t>
      </w:r>
      <w:r w:rsidRPr="008453F2">
        <w:rPr>
          <w:rFonts w:hint="eastAsia"/>
        </w:rPr>
        <w:t>臺灣音樂研究</w:t>
      </w:r>
      <w:r>
        <w:rPr>
          <w:rFonts w:hint="eastAsia"/>
        </w:rPr>
        <w:t>》</w:t>
      </w:r>
      <w:r w:rsidRPr="008453F2">
        <w:rPr>
          <w:rFonts w:hint="eastAsia"/>
        </w:rPr>
        <w:t>，</w:t>
      </w:r>
      <w:r w:rsidRPr="008453F2">
        <w:rPr>
          <w:rFonts w:hint="eastAsia"/>
        </w:rPr>
        <w:t>4</w:t>
      </w:r>
      <w:r w:rsidRPr="008453F2">
        <w:rPr>
          <w:rFonts w:hint="eastAsia"/>
        </w:rPr>
        <w:t>，頁</w:t>
      </w:r>
      <w:r w:rsidRPr="008453F2">
        <w:rPr>
          <w:rFonts w:hint="eastAsia"/>
        </w:rPr>
        <w:t>55-77</w:t>
      </w:r>
    </w:p>
  </w:footnote>
  <w:footnote w:id="60">
    <w:p w:rsidR="00352A90" w:rsidRDefault="00352A90" w:rsidP="00F572E3">
      <w:pPr>
        <w:pStyle w:val="a4"/>
      </w:pPr>
      <w:r>
        <w:rPr>
          <w:rStyle w:val="a6"/>
        </w:rPr>
        <w:footnoteRef/>
      </w:r>
      <w:r>
        <w:t xml:space="preserve"> </w:t>
      </w:r>
      <w:r>
        <w:rPr>
          <w:rFonts w:hint="eastAsia"/>
        </w:rPr>
        <w:t>參見</w:t>
      </w:r>
      <w:r w:rsidRPr="0027312A">
        <w:rPr>
          <w:rFonts w:hint="eastAsia"/>
        </w:rPr>
        <w:t>流沙〈</w:t>
      </w:r>
      <w:r w:rsidRPr="0027312A">
        <w:rPr>
          <w:rFonts w:hint="eastAsia"/>
        </w:rPr>
        <w:t>1999</w:t>
      </w:r>
      <w:r w:rsidRPr="0027312A">
        <w:rPr>
          <w:rFonts w:hint="eastAsia"/>
        </w:rPr>
        <w:t>〉。〈採茶三腳班的形成與流傳〉，《茶鄉戲韻－海峽兩岸傳統客家戲曲學術交流研討會實錄》，南投，台灣省文化處。頁</w:t>
      </w:r>
      <w:r w:rsidRPr="0027312A">
        <w:rPr>
          <w:rFonts w:hint="eastAsia"/>
        </w:rPr>
        <w:t>6</w:t>
      </w:r>
      <w:r>
        <w:rPr>
          <w:rFonts w:hint="eastAsia"/>
        </w:rPr>
        <w:t>9</w:t>
      </w:r>
      <w:r>
        <w:rPr>
          <w:rFonts w:hint="eastAsia"/>
        </w:rPr>
        <w:t>。</w:t>
      </w:r>
    </w:p>
  </w:footnote>
  <w:footnote w:id="61">
    <w:p w:rsidR="00352A90" w:rsidRDefault="00352A90" w:rsidP="00F572E3">
      <w:pPr>
        <w:pStyle w:val="a4"/>
      </w:pPr>
      <w:r>
        <w:rPr>
          <w:rStyle w:val="a6"/>
        </w:rPr>
        <w:footnoteRef/>
      </w:r>
      <w:r>
        <w:rPr>
          <w:rFonts w:hint="eastAsia"/>
        </w:rPr>
        <w:t>參見</w:t>
      </w:r>
      <w:r w:rsidRPr="0027312A">
        <w:rPr>
          <w:rFonts w:hint="eastAsia"/>
        </w:rPr>
        <w:t>毛禮鎂（</w:t>
      </w:r>
      <w:r w:rsidRPr="0027312A">
        <w:rPr>
          <w:rFonts w:hint="eastAsia"/>
        </w:rPr>
        <w:t>1999</w:t>
      </w:r>
      <w:r w:rsidRPr="0027312A">
        <w:rPr>
          <w:rFonts w:hint="eastAsia"/>
        </w:rPr>
        <w:t>）。〈九龍山茶與茶戲藝術〉，《茶鄉戲韻－海峽兩岸傳統客家戲曲學術交流研討會實錄》，南投，台灣省文化處。頁</w:t>
      </w:r>
      <w:r w:rsidRPr="0027312A">
        <w:rPr>
          <w:rFonts w:hint="eastAsia"/>
        </w:rPr>
        <w:t>16-65</w:t>
      </w:r>
    </w:p>
  </w:footnote>
  <w:footnote w:id="62">
    <w:p w:rsidR="00352A90" w:rsidRDefault="00352A90" w:rsidP="00F572E3">
      <w:pPr>
        <w:pStyle w:val="a4"/>
      </w:pPr>
      <w:r>
        <w:rPr>
          <w:rStyle w:val="a6"/>
        </w:rPr>
        <w:footnoteRef/>
      </w:r>
      <w:r>
        <w:rPr>
          <w:rFonts w:hint="eastAsia"/>
        </w:rPr>
        <w:t>參見</w:t>
      </w:r>
      <w:r w:rsidRPr="0027312A">
        <w:rPr>
          <w:rFonts w:hint="eastAsia"/>
        </w:rPr>
        <w:t>鄭榮興〈</w:t>
      </w:r>
      <w:r w:rsidRPr="0027312A">
        <w:rPr>
          <w:rFonts w:hint="eastAsia"/>
        </w:rPr>
        <w:t>2002</w:t>
      </w:r>
      <w:r w:rsidRPr="0027312A">
        <w:rPr>
          <w:rFonts w:hint="eastAsia"/>
        </w:rPr>
        <w:t>〉。〈民歌與戲曲</w:t>
      </w:r>
      <w:r w:rsidRPr="0027312A">
        <w:rPr>
          <w:rFonts w:hint="eastAsia"/>
        </w:rPr>
        <w:t>-</w:t>
      </w:r>
      <w:r w:rsidRPr="0027312A">
        <w:rPr>
          <w:rFonts w:hint="eastAsia"/>
        </w:rPr>
        <w:t>以台灣客家傳統三腳採茶戲的歌唱形式為例〉。</w:t>
      </w:r>
      <w:r>
        <w:rPr>
          <w:rFonts w:hint="eastAsia"/>
        </w:rPr>
        <w:t>《</w:t>
      </w:r>
      <w:r w:rsidRPr="0027312A">
        <w:rPr>
          <w:rFonts w:hint="eastAsia"/>
        </w:rPr>
        <w:t>臺灣戲專學刊</w:t>
      </w:r>
      <w:r>
        <w:rPr>
          <w:rFonts w:hint="eastAsia"/>
        </w:rPr>
        <w:t>》</w:t>
      </w:r>
      <w:r w:rsidRPr="0027312A">
        <w:rPr>
          <w:rFonts w:hint="eastAsia"/>
        </w:rPr>
        <w:t>，</w:t>
      </w:r>
      <w:r w:rsidRPr="0027312A">
        <w:rPr>
          <w:rFonts w:hint="eastAsia"/>
        </w:rPr>
        <w:t>4</w:t>
      </w:r>
      <w:r w:rsidRPr="0027312A">
        <w:rPr>
          <w:rFonts w:hint="eastAsia"/>
        </w:rPr>
        <w:t>，頁</w:t>
      </w:r>
      <w:r>
        <w:rPr>
          <w:rFonts w:hint="eastAsia"/>
        </w:rPr>
        <w:t>5</w:t>
      </w:r>
      <w:r>
        <w:rPr>
          <w:rFonts w:hint="eastAsia"/>
        </w:rPr>
        <w:t>。</w:t>
      </w:r>
    </w:p>
  </w:footnote>
  <w:footnote w:id="63">
    <w:p w:rsidR="00352A90" w:rsidRDefault="00352A90" w:rsidP="00F572E3">
      <w:pPr>
        <w:pStyle w:val="a4"/>
      </w:pPr>
      <w:r>
        <w:rPr>
          <w:rStyle w:val="a6"/>
        </w:rPr>
        <w:footnoteRef/>
      </w:r>
      <w:r>
        <w:rPr>
          <w:rFonts w:hint="eastAsia"/>
        </w:rPr>
        <w:t>參見</w:t>
      </w:r>
      <w:r w:rsidRPr="0027312A">
        <w:rPr>
          <w:rFonts w:hint="eastAsia"/>
        </w:rPr>
        <w:t>鄭榮興〈</w:t>
      </w:r>
      <w:r w:rsidRPr="0027312A">
        <w:rPr>
          <w:rFonts w:hint="eastAsia"/>
        </w:rPr>
        <w:t>2002</w:t>
      </w:r>
      <w:r w:rsidRPr="0027312A">
        <w:rPr>
          <w:rFonts w:hint="eastAsia"/>
        </w:rPr>
        <w:t>〉。頁</w:t>
      </w:r>
      <w:r>
        <w:rPr>
          <w:rFonts w:hint="eastAsia"/>
        </w:rPr>
        <w:t>4</w:t>
      </w:r>
      <w:r>
        <w:rPr>
          <w:rFonts w:hint="eastAsia"/>
        </w:rPr>
        <w:t>。</w:t>
      </w:r>
    </w:p>
  </w:footnote>
  <w:footnote w:id="64">
    <w:p w:rsidR="00352A90" w:rsidRDefault="00352A90" w:rsidP="00F572E3">
      <w:pPr>
        <w:pStyle w:val="a4"/>
      </w:pPr>
      <w:r>
        <w:rPr>
          <w:rStyle w:val="a6"/>
        </w:rPr>
        <w:footnoteRef/>
      </w:r>
      <w:r>
        <w:rPr>
          <w:rFonts w:hint="eastAsia"/>
        </w:rPr>
        <w:t>參見</w:t>
      </w:r>
      <w:r w:rsidRPr="0027312A">
        <w:rPr>
          <w:rFonts w:hint="eastAsia"/>
        </w:rPr>
        <w:t>毛禮鎂（</w:t>
      </w:r>
      <w:r w:rsidRPr="0027312A">
        <w:rPr>
          <w:rFonts w:hint="eastAsia"/>
        </w:rPr>
        <w:t>1999</w:t>
      </w:r>
      <w:r w:rsidRPr="0027312A">
        <w:rPr>
          <w:rFonts w:hint="eastAsia"/>
        </w:rPr>
        <w:t>）。</w:t>
      </w:r>
      <w:r>
        <w:rPr>
          <w:rFonts w:hint="eastAsia"/>
        </w:rPr>
        <w:t>頁</w:t>
      </w:r>
      <w:r>
        <w:rPr>
          <w:rFonts w:hint="eastAsia"/>
        </w:rPr>
        <w:t>19</w:t>
      </w:r>
      <w:r>
        <w:rPr>
          <w:rFonts w:hint="eastAsia"/>
        </w:rPr>
        <w:t>、參見</w:t>
      </w:r>
      <w:r w:rsidRPr="0027312A">
        <w:rPr>
          <w:rFonts w:hint="eastAsia"/>
        </w:rPr>
        <w:t>流沙〈</w:t>
      </w:r>
      <w:r w:rsidRPr="0027312A">
        <w:rPr>
          <w:rFonts w:hint="eastAsia"/>
        </w:rPr>
        <w:t>1999</w:t>
      </w:r>
      <w:r w:rsidRPr="0027312A">
        <w:rPr>
          <w:rFonts w:hint="eastAsia"/>
        </w:rPr>
        <w:t>〉。</w:t>
      </w:r>
      <w:r>
        <w:rPr>
          <w:rFonts w:hint="eastAsia"/>
        </w:rPr>
        <w:t>頁</w:t>
      </w:r>
      <w:r>
        <w:rPr>
          <w:rFonts w:hint="eastAsia"/>
        </w:rPr>
        <w:t>67</w:t>
      </w:r>
      <w:r>
        <w:rPr>
          <w:rFonts w:hint="eastAsia"/>
        </w:rPr>
        <w:t>。</w:t>
      </w:r>
    </w:p>
  </w:footnote>
  <w:footnote w:id="65">
    <w:p w:rsidR="00352A90" w:rsidRDefault="00352A90" w:rsidP="00F572E3">
      <w:pPr>
        <w:pStyle w:val="a4"/>
      </w:pPr>
      <w:r>
        <w:rPr>
          <w:rStyle w:val="a6"/>
        </w:rPr>
        <w:footnoteRef/>
      </w:r>
      <w:r>
        <w:rPr>
          <w:rFonts w:hint="eastAsia"/>
        </w:rPr>
        <w:t>參見</w:t>
      </w:r>
      <w:r w:rsidRPr="0027312A">
        <w:rPr>
          <w:rFonts w:hint="eastAsia"/>
        </w:rPr>
        <w:t>鄭榮興〈</w:t>
      </w:r>
      <w:r w:rsidRPr="0027312A">
        <w:rPr>
          <w:rFonts w:hint="eastAsia"/>
        </w:rPr>
        <w:t>2002</w:t>
      </w:r>
      <w:r w:rsidRPr="0027312A">
        <w:rPr>
          <w:rFonts w:hint="eastAsia"/>
        </w:rPr>
        <w:t>〉。頁</w:t>
      </w:r>
      <w:r>
        <w:rPr>
          <w:rFonts w:hint="eastAsia"/>
        </w:rPr>
        <w:t>5</w:t>
      </w:r>
      <w:r>
        <w:rPr>
          <w:rFonts w:hint="eastAsia"/>
        </w:rPr>
        <w:t>。</w:t>
      </w:r>
    </w:p>
  </w:footnote>
  <w:footnote w:id="66">
    <w:p w:rsidR="00352A90" w:rsidRDefault="00352A90" w:rsidP="00F572E3">
      <w:pPr>
        <w:pStyle w:val="a4"/>
      </w:pPr>
      <w:r>
        <w:rPr>
          <w:rStyle w:val="a6"/>
        </w:rPr>
        <w:footnoteRef/>
      </w:r>
      <w:r>
        <w:rPr>
          <w:rFonts w:hint="eastAsia"/>
        </w:rPr>
        <w:t>參見</w:t>
      </w:r>
      <w:r w:rsidRPr="0027312A">
        <w:rPr>
          <w:rFonts w:hint="eastAsia"/>
        </w:rPr>
        <w:t>鄭榮興（</w:t>
      </w:r>
      <w:r w:rsidRPr="0027312A">
        <w:rPr>
          <w:rFonts w:hint="eastAsia"/>
        </w:rPr>
        <w:t>2001</w:t>
      </w:r>
      <w:r w:rsidRPr="0027312A">
        <w:rPr>
          <w:rFonts w:hint="eastAsia"/>
        </w:rPr>
        <w:t>）。</w:t>
      </w:r>
      <w:r>
        <w:rPr>
          <w:rFonts w:hint="eastAsia"/>
        </w:rPr>
        <w:t>頁</w:t>
      </w:r>
      <w:r>
        <w:rPr>
          <w:rFonts w:hint="eastAsia"/>
        </w:rPr>
        <w:t>110</w:t>
      </w:r>
      <w:r>
        <w:rPr>
          <w:rFonts w:hint="eastAsia"/>
        </w:rPr>
        <w:t>。</w:t>
      </w:r>
    </w:p>
  </w:footnote>
  <w:footnote w:id="67">
    <w:p w:rsidR="00352A90" w:rsidRDefault="00352A90" w:rsidP="00F572E3">
      <w:pPr>
        <w:pStyle w:val="a4"/>
      </w:pPr>
      <w:r>
        <w:rPr>
          <w:rStyle w:val="a6"/>
        </w:rPr>
        <w:footnoteRef/>
      </w:r>
      <w:r>
        <w:rPr>
          <w:rFonts w:hint="eastAsia"/>
        </w:rPr>
        <w:t>戲金。為廟方或是主辦單位以固定的行情給予請戲班的金費</w:t>
      </w:r>
    </w:p>
  </w:footnote>
  <w:footnote w:id="68">
    <w:p w:rsidR="00352A90" w:rsidRPr="002D079C" w:rsidRDefault="00352A90" w:rsidP="00F572E3">
      <w:pPr>
        <w:rPr>
          <w:sz w:val="20"/>
        </w:rPr>
      </w:pPr>
      <w:r>
        <w:rPr>
          <w:rStyle w:val="a6"/>
        </w:rPr>
        <w:footnoteRef/>
      </w:r>
      <w:r>
        <w:rPr>
          <w:rFonts w:hint="eastAsia"/>
          <w:sz w:val="20"/>
        </w:rPr>
        <w:t>曾先枝</w:t>
      </w:r>
      <w:r>
        <w:rPr>
          <w:rFonts w:hint="eastAsia"/>
          <w:sz w:val="20"/>
        </w:rPr>
        <w:t>/</w:t>
      </w:r>
      <w:r>
        <w:rPr>
          <w:rFonts w:hint="eastAsia"/>
          <w:sz w:val="20"/>
        </w:rPr>
        <w:t>鄭榮興（</w:t>
      </w:r>
      <w:r>
        <w:rPr>
          <w:rFonts w:hint="eastAsia"/>
          <w:sz w:val="20"/>
        </w:rPr>
        <w:t>2007</w:t>
      </w:r>
      <w:r>
        <w:rPr>
          <w:rFonts w:hint="eastAsia"/>
          <w:sz w:val="20"/>
        </w:rPr>
        <w:t>）。</w:t>
      </w:r>
      <w:r w:rsidRPr="002D079C">
        <w:rPr>
          <w:rFonts w:hint="eastAsia"/>
          <w:sz w:val="20"/>
        </w:rPr>
        <w:t>《三腳採茶唱客音</w:t>
      </w:r>
      <w:r>
        <w:rPr>
          <w:rFonts w:hint="eastAsia"/>
          <w:sz w:val="20"/>
        </w:rPr>
        <w:t>：傳統客家三腳採茶戲十齣》，宜蘭：國立傳統藝術中心</w:t>
      </w:r>
      <w:r w:rsidRPr="002D079C">
        <w:rPr>
          <w:rFonts w:hint="eastAsia"/>
          <w:sz w:val="20"/>
        </w:rPr>
        <w:t>，</w:t>
      </w:r>
      <w:r w:rsidRPr="002D079C">
        <w:rPr>
          <w:rFonts w:hint="eastAsia"/>
          <w:sz w:val="20"/>
        </w:rPr>
        <w:t>6</w:t>
      </w:r>
      <w:r w:rsidRPr="002D079C">
        <w:rPr>
          <w:rFonts w:hint="eastAsia"/>
          <w:sz w:val="20"/>
        </w:rPr>
        <w:t>月</w:t>
      </w:r>
    </w:p>
  </w:footnote>
  <w:footnote w:id="69">
    <w:p w:rsidR="00352A90" w:rsidRPr="00975068" w:rsidRDefault="00352A90" w:rsidP="00F572E3">
      <w:pPr>
        <w:pStyle w:val="a4"/>
        <w:rPr>
          <w:rFonts w:asciiTheme="majorEastAsia" w:eastAsiaTheme="majorEastAsia" w:hAnsiTheme="majorEastAsia"/>
        </w:rPr>
      </w:pPr>
      <w:r>
        <w:rPr>
          <w:rStyle w:val="a6"/>
        </w:rPr>
        <w:footnoteRef/>
      </w:r>
      <w:r w:rsidRPr="00975068">
        <w:rPr>
          <w:rFonts w:asciiTheme="majorEastAsia" w:eastAsiaTheme="majorEastAsia" w:hAnsiTheme="majorEastAsia" w:hint="eastAsia"/>
        </w:rPr>
        <w:t>鄭榮興、蘇秀婷、陳怡婷，〈臺灣客家三腳採茶戲簡史〉，新北市客家數位館，客家戲劇-台灣戲曲概說，線上檢索日期：2015年6月6日，網址：http://www.hakka-digital.ntpc.gov.tw/files/15-1003-3432,c287-1.php。頁18。</w:t>
      </w:r>
    </w:p>
  </w:footnote>
  <w:footnote w:id="70">
    <w:p w:rsidR="00352A90" w:rsidRDefault="00352A90" w:rsidP="00F572E3">
      <w:pPr>
        <w:pStyle w:val="a4"/>
      </w:pPr>
      <w:r w:rsidRPr="00975068">
        <w:rPr>
          <w:rStyle w:val="a6"/>
          <w:rFonts w:asciiTheme="majorEastAsia" w:eastAsiaTheme="majorEastAsia" w:hAnsiTheme="majorEastAsia"/>
        </w:rPr>
        <w:footnoteRef/>
      </w:r>
      <w:r w:rsidRPr="00975068">
        <w:rPr>
          <w:rFonts w:asciiTheme="majorEastAsia" w:eastAsiaTheme="majorEastAsia" w:hAnsiTheme="majorEastAsia" w:hint="eastAsia"/>
        </w:rPr>
        <w:t>「張三郎賣茶」詞條，查詢自新北市政府客家事務局。深刻印象‧經典再現「張三郎賣茶」之《兄弟賣茶》簡介。線上檢索日期：2015年7月11日，網址：http://www.hakka-affairs.ntpc.gov.tw/web/News?command=showDetail&amp;postId=288775</w:t>
      </w:r>
    </w:p>
  </w:footnote>
  <w:footnote w:id="71">
    <w:p w:rsidR="00352A90" w:rsidRDefault="00352A90" w:rsidP="00F572E3">
      <w:pPr>
        <w:pStyle w:val="a4"/>
      </w:pPr>
      <w:r>
        <w:rPr>
          <w:rStyle w:val="a6"/>
        </w:rPr>
        <w:footnoteRef/>
      </w:r>
      <w:r>
        <w:rPr>
          <w:rFonts w:hint="eastAsia"/>
        </w:rPr>
        <w:t>參見</w:t>
      </w:r>
      <w:r w:rsidRPr="0027312A">
        <w:rPr>
          <w:rFonts w:hint="eastAsia"/>
        </w:rPr>
        <w:t>鄭榮興（</w:t>
      </w:r>
      <w:r w:rsidRPr="0027312A">
        <w:rPr>
          <w:rFonts w:hint="eastAsia"/>
        </w:rPr>
        <w:t>2001</w:t>
      </w:r>
      <w:r w:rsidRPr="0027312A">
        <w:rPr>
          <w:rFonts w:hint="eastAsia"/>
        </w:rPr>
        <w:t>）。</w:t>
      </w:r>
      <w:r>
        <w:rPr>
          <w:rFonts w:hint="eastAsia"/>
        </w:rPr>
        <w:t>頁</w:t>
      </w:r>
      <w:r>
        <w:rPr>
          <w:rFonts w:hint="eastAsia"/>
        </w:rPr>
        <w:t>198-200</w:t>
      </w:r>
      <w:r>
        <w:rPr>
          <w:rFonts w:hint="eastAsia"/>
        </w:rPr>
        <w:t>。</w:t>
      </w:r>
    </w:p>
  </w:footnote>
  <w:footnote w:id="72">
    <w:p w:rsidR="00352A90" w:rsidRPr="00C8288A" w:rsidRDefault="00352A90" w:rsidP="00F572E3">
      <w:pPr>
        <w:pStyle w:val="a4"/>
      </w:pPr>
      <w:r>
        <w:rPr>
          <w:rStyle w:val="a6"/>
        </w:rPr>
        <w:footnoteRef/>
      </w:r>
      <w:r>
        <w:rPr>
          <w:rFonts w:hint="eastAsia"/>
        </w:rPr>
        <w:t>參見</w:t>
      </w:r>
      <w:r w:rsidRPr="00C8288A">
        <w:rPr>
          <w:rFonts w:hint="eastAsia"/>
        </w:rPr>
        <w:t>段馨君〈</w:t>
      </w:r>
      <w:r w:rsidRPr="00C8288A">
        <w:rPr>
          <w:rFonts w:hint="eastAsia"/>
        </w:rPr>
        <w:t>2007</w:t>
      </w:r>
      <w:r w:rsidRPr="00C8288A">
        <w:rPr>
          <w:rFonts w:hint="eastAsia"/>
        </w:rPr>
        <w:t>〉。〈想像與建構：臺灣客家三腳採茶戲〉，</w:t>
      </w:r>
      <w:r>
        <w:rPr>
          <w:rFonts w:hint="eastAsia"/>
        </w:rPr>
        <w:t>《</w:t>
      </w:r>
      <w:r w:rsidRPr="00C8288A">
        <w:rPr>
          <w:rFonts w:hint="eastAsia"/>
        </w:rPr>
        <w:t>客家研究</w:t>
      </w:r>
      <w:r>
        <w:rPr>
          <w:rFonts w:hint="eastAsia"/>
        </w:rPr>
        <w:t>》</w:t>
      </w:r>
      <w:r w:rsidRPr="00C8288A">
        <w:rPr>
          <w:rFonts w:hint="eastAsia"/>
        </w:rPr>
        <w:t>，</w:t>
      </w:r>
      <w:r w:rsidRPr="00C8288A">
        <w:rPr>
          <w:rFonts w:hint="eastAsia"/>
        </w:rPr>
        <w:t>2</w:t>
      </w:r>
      <w:r w:rsidRPr="00C8288A">
        <w:rPr>
          <w:rFonts w:hint="eastAsia"/>
        </w:rPr>
        <w:t>，頁</w:t>
      </w:r>
      <w:r>
        <w:rPr>
          <w:rFonts w:hint="eastAsia"/>
        </w:rPr>
        <w:t>123-126</w:t>
      </w:r>
      <w:r>
        <w:rPr>
          <w:rFonts w:hint="eastAsia"/>
        </w:rPr>
        <w:t>。</w:t>
      </w:r>
    </w:p>
  </w:footnote>
  <w:footnote w:id="73">
    <w:p w:rsidR="00352A90" w:rsidRDefault="00352A90" w:rsidP="00F572E3">
      <w:pPr>
        <w:pStyle w:val="a4"/>
      </w:pPr>
      <w:r>
        <w:rPr>
          <w:rStyle w:val="a6"/>
        </w:rPr>
        <w:footnoteRef/>
      </w:r>
      <w:r>
        <w:rPr>
          <w:rFonts w:hint="eastAsia"/>
        </w:rPr>
        <w:t>參見</w:t>
      </w:r>
      <w:r w:rsidRPr="00C8288A">
        <w:rPr>
          <w:rFonts w:hint="eastAsia"/>
        </w:rPr>
        <w:t>鄭榮興〈</w:t>
      </w:r>
      <w:r w:rsidRPr="00C8288A">
        <w:rPr>
          <w:rFonts w:hint="eastAsia"/>
        </w:rPr>
        <w:t>2002</w:t>
      </w:r>
      <w:r w:rsidRPr="00C8288A">
        <w:rPr>
          <w:rFonts w:hint="eastAsia"/>
        </w:rPr>
        <w:t>〉。〈民歌與戲曲</w:t>
      </w:r>
      <w:r w:rsidRPr="00C8288A">
        <w:rPr>
          <w:rFonts w:hint="eastAsia"/>
        </w:rPr>
        <w:t>-</w:t>
      </w:r>
      <w:r w:rsidRPr="00C8288A">
        <w:rPr>
          <w:rFonts w:hint="eastAsia"/>
        </w:rPr>
        <w:t>以台灣客家傳統三腳採茶戲的歌唱形式為例〉。</w:t>
      </w:r>
      <w:r>
        <w:rPr>
          <w:rFonts w:hint="eastAsia"/>
        </w:rPr>
        <w:t>《</w:t>
      </w:r>
      <w:r w:rsidRPr="00C8288A">
        <w:rPr>
          <w:rFonts w:hint="eastAsia"/>
        </w:rPr>
        <w:t>臺灣戲專學刊</w:t>
      </w:r>
      <w:r>
        <w:rPr>
          <w:rFonts w:hint="eastAsia"/>
        </w:rPr>
        <w:t>》</w:t>
      </w:r>
      <w:r w:rsidRPr="00C8288A">
        <w:rPr>
          <w:rFonts w:hint="eastAsia"/>
        </w:rPr>
        <w:t>，</w:t>
      </w:r>
      <w:r w:rsidRPr="00C8288A">
        <w:rPr>
          <w:rFonts w:hint="eastAsia"/>
        </w:rPr>
        <w:t>4</w:t>
      </w:r>
      <w:r w:rsidRPr="00C8288A">
        <w:rPr>
          <w:rFonts w:hint="eastAsia"/>
        </w:rPr>
        <w:t>，頁</w:t>
      </w:r>
      <w:r w:rsidRPr="00C8288A">
        <w:rPr>
          <w:rFonts w:hint="eastAsia"/>
        </w:rPr>
        <w:t>7</w:t>
      </w:r>
      <w:r>
        <w:rPr>
          <w:rFonts w:hint="eastAsia"/>
        </w:rPr>
        <w:t>。</w:t>
      </w:r>
    </w:p>
  </w:footnote>
  <w:footnote w:id="74">
    <w:p w:rsidR="00352A90" w:rsidRDefault="00352A90" w:rsidP="00F572E3">
      <w:pPr>
        <w:pStyle w:val="a4"/>
      </w:pPr>
      <w:r>
        <w:rPr>
          <w:rStyle w:val="a6"/>
        </w:rPr>
        <w:footnoteRef/>
      </w:r>
      <w:r>
        <w:t xml:space="preserve"> </w:t>
      </w:r>
      <w:r w:rsidRPr="000C5F6A">
        <w:rPr>
          <w:rFonts w:hint="eastAsia"/>
        </w:rPr>
        <w:t>曾先枝</w:t>
      </w:r>
      <w:r w:rsidRPr="000C5F6A">
        <w:rPr>
          <w:rFonts w:hint="eastAsia"/>
        </w:rPr>
        <w:t>/</w:t>
      </w:r>
      <w:r w:rsidRPr="000C5F6A">
        <w:rPr>
          <w:rFonts w:hint="eastAsia"/>
        </w:rPr>
        <w:t>鄭榮興（</w:t>
      </w:r>
      <w:r w:rsidRPr="000C5F6A">
        <w:rPr>
          <w:rFonts w:hint="eastAsia"/>
        </w:rPr>
        <w:t>2007</w:t>
      </w:r>
      <w:r w:rsidRPr="000C5F6A">
        <w:rPr>
          <w:rFonts w:hint="eastAsia"/>
        </w:rPr>
        <w:t>）。</w:t>
      </w:r>
      <w:r>
        <w:rPr>
          <w:rFonts w:hint="eastAsia"/>
        </w:rPr>
        <w:t>各個戲齣劇情大綱。</w:t>
      </w:r>
    </w:p>
  </w:footnote>
  <w:footnote w:id="75">
    <w:p w:rsidR="00352A90" w:rsidRDefault="00352A90" w:rsidP="00F572E3">
      <w:pPr>
        <w:pStyle w:val="a4"/>
      </w:pPr>
      <w:r>
        <w:rPr>
          <w:rStyle w:val="a6"/>
        </w:rPr>
        <w:footnoteRef/>
      </w:r>
      <w:r>
        <w:rPr>
          <w:rFonts w:hint="eastAsia"/>
        </w:rPr>
        <w:t>江彦瑮、陳怡婷編劇及編劇助理，國立臺灣戲曲學院客家戲學系第二屆學生成果展演，第一手紙本資料，劇情大要資料來源為筆者彙整寫出。</w:t>
      </w:r>
    </w:p>
  </w:footnote>
  <w:footnote w:id="76">
    <w:p w:rsidR="00352A90" w:rsidRPr="00C8288A" w:rsidRDefault="00352A90" w:rsidP="00F572E3">
      <w:pPr>
        <w:pStyle w:val="a4"/>
      </w:pPr>
      <w:r>
        <w:rPr>
          <w:rStyle w:val="a6"/>
        </w:rPr>
        <w:footnoteRef/>
      </w:r>
      <w:r w:rsidRPr="00C8288A">
        <w:rPr>
          <w:rFonts w:hint="eastAsia"/>
        </w:rPr>
        <w:t>林曉英（</w:t>
      </w:r>
      <w:r w:rsidRPr="00C8288A">
        <w:rPr>
          <w:rFonts w:hint="eastAsia"/>
        </w:rPr>
        <w:t>2013</w:t>
      </w:r>
      <w:r w:rsidRPr="00C8288A">
        <w:rPr>
          <w:rFonts w:hint="eastAsia"/>
        </w:rPr>
        <w:t>）。〈採茶文本「張三郎賣茶」的演變</w:t>
      </w:r>
      <w:r w:rsidRPr="00C8288A">
        <w:rPr>
          <w:rFonts w:hint="eastAsia"/>
        </w:rPr>
        <w:t>-</w:t>
      </w:r>
      <w:r w:rsidRPr="00C8288A">
        <w:rPr>
          <w:rFonts w:hint="eastAsia"/>
        </w:rPr>
        <w:t>從《兄弟賣茶》談起〉。</w:t>
      </w:r>
      <w:r>
        <w:rPr>
          <w:rFonts w:hint="eastAsia"/>
        </w:rPr>
        <w:t>《</w:t>
      </w:r>
      <w:r w:rsidRPr="00C8288A">
        <w:rPr>
          <w:rFonts w:hint="eastAsia"/>
        </w:rPr>
        <w:t>南藝學報</w:t>
      </w:r>
      <w:r>
        <w:rPr>
          <w:rFonts w:hint="eastAsia"/>
        </w:rPr>
        <w:t>》</w:t>
      </w:r>
      <w:r w:rsidRPr="00C8288A">
        <w:rPr>
          <w:rFonts w:hint="eastAsia"/>
        </w:rPr>
        <w:t>，</w:t>
      </w:r>
      <w:r>
        <w:rPr>
          <w:rFonts w:hint="eastAsia"/>
        </w:rPr>
        <w:t>第</w:t>
      </w:r>
      <w:r w:rsidRPr="00C8288A">
        <w:rPr>
          <w:rFonts w:hint="eastAsia"/>
        </w:rPr>
        <w:t>7</w:t>
      </w:r>
      <w:r>
        <w:rPr>
          <w:rFonts w:hint="eastAsia"/>
        </w:rPr>
        <w:t>期</w:t>
      </w:r>
      <w:r w:rsidRPr="00C8288A">
        <w:rPr>
          <w:rFonts w:hint="eastAsia"/>
        </w:rPr>
        <w:t>，頁</w:t>
      </w:r>
      <w:r>
        <w:rPr>
          <w:rFonts w:hint="eastAsia"/>
        </w:rPr>
        <w:t>44</w:t>
      </w:r>
      <w:r>
        <w:rPr>
          <w:rFonts w:hint="eastAsia"/>
        </w:rPr>
        <w:t>。</w:t>
      </w:r>
    </w:p>
  </w:footnote>
  <w:footnote w:id="77">
    <w:p w:rsidR="00352A90" w:rsidRPr="000C722B" w:rsidRDefault="00352A90" w:rsidP="00F572E3">
      <w:pPr>
        <w:pStyle w:val="a4"/>
      </w:pPr>
      <w:r>
        <w:rPr>
          <w:rStyle w:val="a6"/>
        </w:rPr>
        <w:footnoteRef/>
      </w:r>
      <w:r>
        <w:t xml:space="preserve"> </w:t>
      </w:r>
      <w:r>
        <w:rPr>
          <w:rFonts w:hint="eastAsia"/>
        </w:rPr>
        <w:t>改編將與原劇重疊《勸郎賣茶》部份分為兩段，上段重疊範圍部分為原劇《勸郎賣茶》前頭嫂嫂與小姑【紗窗外】唱腔兩段，改編將此兩段分為上段並暗場。</w:t>
      </w:r>
    </w:p>
  </w:footnote>
  <w:footnote w:id="78">
    <w:p w:rsidR="00352A90" w:rsidRDefault="00352A90" w:rsidP="003D525C">
      <w:pPr>
        <w:pStyle w:val="a4"/>
      </w:pPr>
      <w:r>
        <w:rPr>
          <w:rStyle w:val="a6"/>
        </w:rPr>
        <w:footnoteRef/>
      </w:r>
      <w:r>
        <w:t xml:space="preserve"> </w:t>
      </w:r>
      <w:r>
        <w:rPr>
          <w:rFonts w:hint="eastAsia"/>
        </w:rPr>
        <w:t>小坐，為戲曲舞台一桌二椅傳統擺設之一的名稱，一張桌子前面放一張椅子通常場景代表大廳、房間等等。因劇中小姑說白：「不免姑嫂到前堂，來去招阿哥前去賣茶就是。」，故地點標記為正廳。</w:t>
      </w:r>
    </w:p>
  </w:footnote>
  <w:footnote w:id="79">
    <w:p w:rsidR="00352A90" w:rsidRDefault="00352A90" w:rsidP="003D525C">
      <w:pPr>
        <w:pStyle w:val="a4"/>
      </w:pPr>
      <w:r>
        <w:rPr>
          <w:rStyle w:val="a6"/>
        </w:rPr>
        <w:footnoteRef/>
      </w:r>
      <w:r w:rsidRPr="00DD0C69">
        <w:rPr>
          <w:rFonts w:hint="eastAsia"/>
          <w:szCs w:val="24"/>
        </w:rPr>
        <w:t>兩椅靠桌</w:t>
      </w:r>
      <w:r>
        <w:rPr>
          <w:rFonts w:hint="eastAsia"/>
        </w:rPr>
        <w:t>，為戲曲舞台一桌二椅傳統擺設之一的名稱，兩張椅子背向觀眾放置桌子的兩側各一張，通常場景代表橋、佛堂、祖先堂等等。因</w:t>
      </w:r>
      <w:r w:rsidRPr="00AF3036">
        <w:rPr>
          <w:rFonts w:asciiTheme="majorEastAsia" w:eastAsiaTheme="majorEastAsia" w:hAnsiTheme="majorEastAsia" w:cs="新細明體" w:hint="eastAsia"/>
          <w:color w:val="000000" w:themeColor="text1"/>
          <w:kern w:val="0"/>
          <w:szCs w:val="24"/>
        </w:rPr>
        <w:t>《</w:t>
      </w:r>
      <w:r>
        <w:rPr>
          <w:rFonts w:asciiTheme="majorEastAsia" w:eastAsiaTheme="majorEastAsia" w:hAnsiTheme="majorEastAsia" w:hint="eastAsia"/>
        </w:rPr>
        <w:t>送郎挷傘尾</w:t>
      </w:r>
      <w:r w:rsidRPr="00AF3036">
        <w:rPr>
          <w:rFonts w:asciiTheme="majorEastAsia" w:eastAsiaTheme="majorEastAsia" w:hAnsiTheme="majorEastAsia" w:cs="新細明體" w:hint="eastAsia"/>
          <w:color w:val="000000" w:themeColor="text1"/>
          <w:kern w:val="0"/>
          <w:szCs w:val="24"/>
        </w:rPr>
        <w:t>》</w:t>
      </w:r>
      <w:r>
        <w:rPr>
          <w:rFonts w:hint="eastAsia"/>
        </w:rPr>
        <w:t>劇中有先拜祖先後離家的表演形式呈現，所以放置</w:t>
      </w:r>
      <w:r>
        <w:rPr>
          <w:rFonts w:hint="eastAsia"/>
          <w:szCs w:val="24"/>
        </w:rPr>
        <w:t>兩椅靠桌的擺設。</w:t>
      </w:r>
    </w:p>
  </w:footnote>
  <w:footnote w:id="80">
    <w:p w:rsidR="00352A90" w:rsidRDefault="00352A90" w:rsidP="003D525C">
      <w:pPr>
        <w:pStyle w:val="a4"/>
      </w:pPr>
      <w:r>
        <w:rPr>
          <w:rStyle w:val="a6"/>
        </w:rPr>
        <w:footnoteRef/>
      </w:r>
      <w:r>
        <w:rPr>
          <w:rFonts w:hint="eastAsia"/>
        </w:rPr>
        <w:t>八字，為戲曲舞台一桌二椅傳統擺設之一的名稱，兩張椅子面對觀眾，放置桌子的兩側各一張轉向桌子</w:t>
      </w:r>
      <w:r>
        <w:rPr>
          <w:rFonts w:hint="eastAsia"/>
        </w:rPr>
        <w:t>45</w:t>
      </w:r>
      <w:r>
        <w:rPr>
          <w:rFonts w:hint="eastAsia"/>
        </w:rPr>
        <w:t>度角，通常場景代表房間、大廳、酒家等等。</w:t>
      </w:r>
    </w:p>
  </w:footnote>
  <w:footnote w:id="81">
    <w:p w:rsidR="00352A90" w:rsidRDefault="00352A90" w:rsidP="00F572E3">
      <w:pPr>
        <w:pStyle w:val="a4"/>
      </w:pPr>
      <w:r>
        <w:rPr>
          <w:rStyle w:val="a6"/>
        </w:rPr>
        <w:footnoteRef/>
      </w:r>
      <w:r>
        <w:t xml:space="preserve"> </w:t>
      </w:r>
      <w:r>
        <w:rPr>
          <w:rFonts w:hint="eastAsia"/>
        </w:rPr>
        <w:t>請見附錄改編《兄弟賣茶》劇本內容。</w:t>
      </w:r>
    </w:p>
  </w:footnote>
  <w:footnote w:id="82">
    <w:p w:rsidR="00352A90" w:rsidRDefault="00352A90" w:rsidP="00F572E3">
      <w:pPr>
        <w:pStyle w:val="a4"/>
      </w:pPr>
      <w:r>
        <w:rPr>
          <w:rStyle w:val="a6"/>
        </w:rPr>
        <w:footnoteRef/>
      </w:r>
      <w:r>
        <w:t xml:space="preserve"> </w:t>
      </w:r>
      <w:r>
        <w:rPr>
          <w:rFonts w:hint="eastAsia"/>
        </w:rPr>
        <w:t>參考附錄對照</w:t>
      </w:r>
    </w:p>
  </w:footnote>
  <w:footnote w:id="83">
    <w:p w:rsidR="00352A90" w:rsidRDefault="00352A90" w:rsidP="003D525C">
      <w:pPr>
        <w:pStyle w:val="a4"/>
      </w:pPr>
      <w:r>
        <w:rPr>
          <w:rStyle w:val="a6"/>
        </w:rPr>
        <w:footnoteRef/>
      </w:r>
      <w:r>
        <w:t xml:space="preserve"> </w:t>
      </w:r>
      <w:r>
        <w:rPr>
          <w:rFonts w:hint="eastAsia"/>
        </w:rPr>
        <w:t>眾女群、眾男群。主角旁以群體形式出現或以次要角色編制的群體所稱。</w:t>
      </w:r>
    </w:p>
  </w:footnote>
  <w:footnote w:id="84">
    <w:p w:rsidR="00352A90" w:rsidRDefault="00352A90" w:rsidP="003D525C">
      <w:pPr>
        <w:pStyle w:val="a4"/>
      </w:pPr>
      <w:r>
        <w:rPr>
          <w:rStyle w:val="a6"/>
        </w:rPr>
        <w:footnoteRef/>
      </w:r>
      <w:r>
        <w:rPr>
          <w:rFonts w:hint="eastAsia"/>
        </w:rPr>
        <w:t>《漢典》。挪：</w:t>
      </w:r>
      <w:r>
        <w:rPr>
          <w:rFonts w:ascii="Verdana" w:hAnsi="Verdana"/>
          <w:color w:val="000000"/>
          <w:shd w:val="clear" w:color="auto" w:fill="FFFFFF"/>
        </w:rPr>
        <w:t>移動</w:t>
      </w:r>
      <w:r>
        <w:rPr>
          <w:rFonts w:ascii="Verdana" w:hAnsi="Verdana" w:hint="eastAsia"/>
          <w:color w:val="000000"/>
          <w:shd w:val="clear" w:color="auto" w:fill="FFFFFF"/>
        </w:rPr>
        <w:t>，</w:t>
      </w:r>
      <w:r>
        <w:rPr>
          <w:rFonts w:ascii="Verdana" w:hAnsi="Verdana"/>
          <w:color w:val="000000"/>
          <w:shd w:val="clear" w:color="auto" w:fill="FFFFFF"/>
        </w:rPr>
        <w:t>從一處移到另一處</w:t>
      </w:r>
      <w:r>
        <w:rPr>
          <w:rFonts w:ascii="Verdana" w:hAnsi="Verdana" w:hint="eastAsia"/>
          <w:color w:val="000000"/>
          <w:shd w:val="clear" w:color="auto" w:fill="FFFFFF"/>
        </w:rPr>
        <w:t>的意思。</w:t>
      </w:r>
    </w:p>
  </w:footnote>
  <w:footnote w:id="85">
    <w:p w:rsidR="00352A90" w:rsidRDefault="00352A90" w:rsidP="003D525C">
      <w:pPr>
        <w:pStyle w:val="a4"/>
      </w:pPr>
      <w:r>
        <w:rPr>
          <w:rStyle w:val="a6"/>
        </w:rPr>
        <w:footnoteRef/>
      </w:r>
      <w:r>
        <w:rPr>
          <w:rFonts w:hint="eastAsia"/>
        </w:rPr>
        <w:t>《漢典》。拖：</w:t>
      </w:r>
      <w:r>
        <w:rPr>
          <w:rFonts w:ascii="Verdana" w:hAnsi="Verdana" w:hint="eastAsia"/>
          <w:color w:val="000000"/>
          <w:shd w:val="clear" w:color="auto" w:fill="FFFFFF"/>
        </w:rPr>
        <w:t>牽累、牽制、拉扯等意思。</w:t>
      </w:r>
    </w:p>
  </w:footnote>
  <w:footnote w:id="86">
    <w:p w:rsidR="00352A90" w:rsidRDefault="00352A90" w:rsidP="00F572E3">
      <w:pPr>
        <w:pStyle w:val="a4"/>
      </w:pPr>
      <w:r>
        <w:rPr>
          <w:rStyle w:val="a6"/>
        </w:rPr>
        <w:footnoteRef/>
      </w:r>
      <w:r>
        <w:t xml:space="preserve"> </w:t>
      </w:r>
      <w:r w:rsidRPr="00D63BF7">
        <w:rPr>
          <w:rFonts w:hint="eastAsia"/>
        </w:rPr>
        <w:t>黃克保（</w:t>
      </w:r>
      <w:r w:rsidRPr="00D63BF7">
        <w:rPr>
          <w:rFonts w:hint="eastAsia"/>
        </w:rPr>
        <w:t>1992</w:t>
      </w:r>
      <w:r w:rsidRPr="00D63BF7">
        <w:rPr>
          <w:rFonts w:hint="eastAsia"/>
        </w:rPr>
        <w:t>〉。〈腳色行當：戲曲表演的程式性在人物塑造上的反映〉，《戲曲表演研究》，北京：中國戲劇出版社。頁</w:t>
      </w:r>
      <w:r>
        <w:rPr>
          <w:rFonts w:hint="eastAsia"/>
        </w:rPr>
        <w:t>101</w:t>
      </w:r>
      <w:r>
        <w:rPr>
          <w:rFonts w:hint="eastAsia"/>
        </w:rPr>
        <w:t>。</w:t>
      </w:r>
    </w:p>
  </w:footnote>
  <w:footnote w:id="87">
    <w:p w:rsidR="00352A90" w:rsidRDefault="00352A90" w:rsidP="00F572E3">
      <w:pPr>
        <w:pStyle w:val="a4"/>
      </w:pPr>
      <w:r>
        <w:rPr>
          <w:rStyle w:val="a6"/>
        </w:rPr>
        <w:footnoteRef/>
      </w:r>
      <w:r>
        <w:t xml:space="preserve"> </w:t>
      </w:r>
      <w:r w:rsidRPr="00D63BF7">
        <w:rPr>
          <w:rFonts w:hint="eastAsia"/>
        </w:rPr>
        <w:t>鄭榮興（</w:t>
      </w:r>
      <w:r w:rsidRPr="00D63BF7">
        <w:rPr>
          <w:rFonts w:hint="eastAsia"/>
        </w:rPr>
        <w:t>2001</w:t>
      </w:r>
      <w:r w:rsidRPr="00D63BF7">
        <w:rPr>
          <w:rFonts w:hint="eastAsia"/>
        </w:rPr>
        <w:t>）。《台灣客家三腳採茶戲研究》，</w:t>
      </w:r>
      <w:r>
        <w:rPr>
          <w:rFonts w:hint="eastAsia"/>
        </w:rPr>
        <w:t>頁</w:t>
      </w:r>
      <w:r>
        <w:rPr>
          <w:rFonts w:hint="eastAsia"/>
        </w:rPr>
        <w:t>69</w:t>
      </w:r>
      <w:r>
        <w:rPr>
          <w:rFonts w:hint="eastAsia"/>
        </w:rPr>
        <w:t>。</w:t>
      </w:r>
      <w:r>
        <w:rPr>
          <w:rFonts w:hint="eastAsia"/>
        </w:rPr>
        <w:t xml:space="preserve"> </w:t>
      </w:r>
    </w:p>
  </w:footnote>
  <w:footnote w:id="88">
    <w:p w:rsidR="00352A90" w:rsidRDefault="00352A90" w:rsidP="00F572E3">
      <w:pPr>
        <w:pStyle w:val="a4"/>
      </w:pPr>
      <w:r>
        <w:rPr>
          <w:rStyle w:val="a6"/>
        </w:rPr>
        <w:footnoteRef/>
      </w:r>
      <w:r>
        <w:t xml:space="preserve"> </w:t>
      </w:r>
      <w:r>
        <w:rPr>
          <w:rFonts w:hint="eastAsia"/>
        </w:rPr>
        <w:t>圖</w:t>
      </w:r>
      <w:r>
        <w:rPr>
          <w:rFonts w:hint="eastAsia"/>
        </w:rPr>
        <w:t>3-1</w:t>
      </w:r>
      <w:r>
        <w:rPr>
          <w:rFonts w:hint="eastAsia"/>
        </w:rPr>
        <w:t>、</w:t>
      </w:r>
      <w:r>
        <w:rPr>
          <w:rFonts w:hint="eastAsia"/>
        </w:rPr>
        <w:t>3-2</w:t>
      </w:r>
      <w:r>
        <w:rPr>
          <w:rFonts w:hint="eastAsia"/>
        </w:rPr>
        <w:t>。</w:t>
      </w:r>
      <w:r w:rsidRPr="00975068">
        <w:rPr>
          <w:rFonts w:asciiTheme="majorEastAsia" w:eastAsiaTheme="majorEastAsia" w:hAnsiTheme="majorEastAsia" w:hint="eastAsia"/>
        </w:rPr>
        <w:t>「張三郎賣茶」詞條，查詢自「客家戲劇」網站，新北市政府客家事務局，台灣戲曲概說，三腳採茶戲圖檔。線上檢索日期：2016年1月14日，網址：http://www.hakka-digital.ntpc.gov.tw/files/15-1003-3432,c287-1.php</w:t>
      </w:r>
    </w:p>
  </w:footnote>
  <w:footnote w:id="89">
    <w:p w:rsidR="00352A90" w:rsidRDefault="00352A90" w:rsidP="00F572E3">
      <w:pPr>
        <w:pStyle w:val="a4"/>
      </w:pPr>
      <w:r>
        <w:rPr>
          <w:rStyle w:val="a6"/>
        </w:rPr>
        <w:footnoteRef/>
      </w:r>
      <w:r>
        <w:t xml:space="preserve"> </w:t>
      </w:r>
      <w:r>
        <w:rPr>
          <w:rFonts w:hint="eastAsia"/>
        </w:rPr>
        <w:t>圖</w:t>
      </w:r>
      <w:r>
        <w:rPr>
          <w:rFonts w:hint="eastAsia"/>
        </w:rPr>
        <w:t>3-3</w:t>
      </w:r>
      <w:r>
        <w:rPr>
          <w:rFonts w:hint="eastAsia"/>
        </w:rPr>
        <w:t>、</w:t>
      </w:r>
      <w:r>
        <w:rPr>
          <w:rFonts w:hint="eastAsia"/>
        </w:rPr>
        <w:t>3-4</w:t>
      </w:r>
      <w:r>
        <w:rPr>
          <w:rFonts w:hint="eastAsia"/>
        </w:rPr>
        <w:t>。參見國立台灣戲曲學院</w:t>
      </w:r>
      <w:r w:rsidRPr="007D2938">
        <w:rPr>
          <w:rFonts w:hint="eastAsia"/>
        </w:rPr>
        <w:t>。客家戲學系第二屆年度公演劇照。</w:t>
      </w:r>
      <w:r>
        <w:rPr>
          <w:rFonts w:hint="eastAsia"/>
        </w:rPr>
        <w:t>感謝客家戲提供照片引用，劇找由林丕先生拍攝。</w:t>
      </w:r>
    </w:p>
  </w:footnote>
  <w:footnote w:id="90">
    <w:p w:rsidR="00352A90" w:rsidRPr="00713C2F" w:rsidRDefault="00352A90" w:rsidP="003D525C">
      <w:pPr>
        <w:pStyle w:val="a4"/>
      </w:pPr>
      <w:r>
        <w:rPr>
          <w:rStyle w:val="a6"/>
        </w:rPr>
        <w:footnoteRef/>
      </w:r>
      <w:r>
        <w:t xml:space="preserve"> </w:t>
      </w:r>
      <w:r>
        <w:rPr>
          <w:rFonts w:hint="eastAsia"/>
        </w:rPr>
        <w:t>圖</w:t>
      </w:r>
      <w:r>
        <w:rPr>
          <w:rFonts w:hint="eastAsia"/>
        </w:rPr>
        <w:t>3-5</w:t>
      </w:r>
      <w:r>
        <w:rPr>
          <w:rFonts w:hint="eastAsia"/>
        </w:rPr>
        <w:t>上排圖一《兄弟賣茶》張文賢（曹芳榕飾）、上排圖二《兄弟賣茶》張文重（胡毓昇飾）、下排圖三《上山採茶》張三郎</w:t>
      </w:r>
      <w:r>
        <w:rPr>
          <w:rFonts w:hint="eastAsia"/>
        </w:rPr>
        <w:t>(</w:t>
      </w:r>
      <w:r>
        <w:rPr>
          <w:rFonts w:hint="eastAsia"/>
        </w:rPr>
        <w:t>曾先枝飾</w:t>
      </w:r>
      <w:r>
        <w:rPr>
          <w:rFonts w:hint="eastAsia"/>
        </w:rPr>
        <w:t>)</w:t>
      </w:r>
      <w:r>
        <w:rPr>
          <w:rFonts w:hint="eastAsia"/>
        </w:rPr>
        <w:t>、下排圖四《勸郎賣茶》張三郎</w:t>
      </w:r>
      <w:r>
        <w:rPr>
          <w:rFonts w:hint="eastAsia"/>
        </w:rPr>
        <w:t>(</w:t>
      </w:r>
      <w:r>
        <w:rPr>
          <w:rFonts w:hint="eastAsia"/>
        </w:rPr>
        <w:t>傅明乃飾</w:t>
      </w:r>
      <w:r>
        <w:rPr>
          <w:rFonts w:hint="eastAsia"/>
        </w:rPr>
        <w:t>)</w:t>
      </w:r>
      <w:r>
        <w:rPr>
          <w:rFonts w:hint="eastAsia"/>
        </w:rPr>
        <w:t>、下排圖五《送郎綁傘尾》張三郎</w:t>
      </w:r>
      <w:r>
        <w:rPr>
          <w:rFonts w:hint="eastAsia"/>
        </w:rPr>
        <w:t>(</w:t>
      </w:r>
      <w:r>
        <w:rPr>
          <w:rFonts w:hint="eastAsia"/>
        </w:rPr>
        <w:t>黃鳳珍飾</w:t>
      </w:r>
      <w:r>
        <w:rPr>
          <w:rFonts w:hint="eastAsia"/>
        </w:rPr>
        <w:t>)</w:t>
      </w:r>
      <w:r>
        <w:rPr>
          <w:rFonts w:hint="eastAsia"/>
        </w:rPr>
        <w:t>、下排圖六《茶郎回家》張三郎（傅明乃飾）、下排圖七《盤茶盤賭》張三郎（曾先枝飾）、下排圖八《糶酒》張三郎（曾先枝飾）</w:t>
      </w:r>
    </w:p>
  </w:footnote>
  <w:footnote w:id="91">
    <w:p w:rsidR="00352A90" w:rsidRPr="00BF1A0E" w:rsidRDefault="00352A90">
      <w:pPr>
        <w:pStyle w:val="a4"/>
      </w:pPr>
      <w:r>
        <w:rPr>
          <w:rStyle w:val="a6"/>
        </w:rPr>
        <w:footnoteRef/>
      </w:r>
      <w:r>
        <w:t xml:space="preserve"> </w:t>
      </w:r>
      <w:r>
        <w:rPr>
          <w:rFonts w:hint="eastAsia"/>
        </w:rPr>
        <w:t>圖轉引至榮興客家採茶劇團出版「張三郎賣茶」十大齣影音資料截圖。</w:t>
      </w:r>
    </w:p>
  </w:footnote>
  <w:footnote w:id="92">
    <w:p w:rsidR="00352A90" w:rsidRDefault="00352A90" w:rsidP="003D525C">
      <w:pPr>
        <w:pStyle w:val="a4"/>
      </w:pPr>
      <w:r>
        <w:rPr>
          <w:rStyle w:val="a6"/>
        </w:rPr>
        <w:footnoteRef/>
      </w:r>
      <w:r>
        <w:rPr>
          <w:rFonts w:hint="eastAsia"/>
        </w:rPr>
        <w:t>圖</w:t>
      </w:r>
      <w:r>
        <w:rPr>
          <w:rFonts w:hint="eastAsia"/>
        </w:rPr>
        <w:t>3-6</w:t>
      </w:r>
      <w:r>
        <w:rPr>
          <w:rFonts w:hint="eastAsia"/>
        </w:rPr>
        <w:t>上排圖一《兄弟賣茶》劉繡屏（陳怡婷飾）、上排圖二《兄弟賣茶》孫慧蓮（林均屏飾）、下排圖三《上山採茶》三郎嫂</w:t>
      </w:r>
      <w:r>
        <w:rPr>
          <w:rFonts w:hint="eastAsia"/>
        </w:rPr>
        <w:t>(</w:t>
      </w:r>
      <w:r>
        <w:rPr>
          <w:rFonts w:hint="eastAsia"/>
        </w:rPr>
        <w:t>賴海銀飾</w:t>
      </w:r>
      <w:r>
        <w:rPr>
          <w:rFonts w:hint="eastAsia"/>
        </w:rPr>
        <w:t>)</w:t>
      </w:r>
      <w:r>
        <w:rPr>
          <w:rFonts w:hint="eastAsia"/>
        </w:rPr>
        <w:t>、下排圖四《勸郎賣茶》三郎嫂</w:t>
      </w:r>
      <w:r>
        <w:rPr>
          <w:rFonts w:hint="eastAsia"/>
        </w:rPr>
        <w:t>(</w:t>
      </w:r>
      <w:r>
        <w:rPr>
          <w:rFonts w:hint="eastAsia"/>
        </w:rPr>
        <w:t>古蘭妹飾</w:t>
      </w:r>
      <w:r>
        <w:rPr>
          <w:rFonts w:hint="eastAsia"/>
        </w:rPr>
        <w:t>)</w:t>
      </w:r>
      <w:r>
        <w:rPr>
          <w:rFonts w:hint="eastAsia"/>
        </w:rPr>
        <w:t>、下排圖五《送郎綁傘尾》三郎嫂</w:t>
      </w:r>
      <w:r>
        <w:rPr>
          <w:rFonts w:hint="eastAsia"/>
        </w:rPr>
        <w:t>(</w:t>
      </w:r>
      <w:r>
        <w:rPr>
          <w:rFonts w:hint="eastAsia"/>
        </w:rPr>
        <w:t>陳秋玉飾</w:t>
      </w:r>
      <w:r>
        <w:rPr>
          <w:rFonts w:hint="eastAsia"/>
        </w:rPr>
        <w:t>)</w:t>
      </w:r>
      <w:r>
        <w:rPr>
          <w:rFonts w:hint="eastAsia"/>
        </w:rPr>
        <w:t>、下排圖六《茶郎回家》三郎嫂（陳秋玉飾）、下排圖七《盤茶盤賭》三郎嫂（張雪英飾）</w:t>
      </w:r>
    </w:p>
  </w:footnote>
  <w:footnote w:id="93">
    <w:p w:rsidR="00352A90" w:rsidRDefault="00352A90">
      <w:pPr>
        <w:pStyle w:val="a4"/>
      </w:pPr>
      <w:r>
        <w:rPr>
          <w:rStyle w:val="a6"/>
        </w:rPr>
        <w:footnoteRef/>
      </w:r>
      <w:r>
        <w:rPr>
          <w:rFonts w:hint="eastAsia"/>
        </w:rPr>
        <w:t>圖轉引至榮興客家採茶劇團出版「張三郎賣茶」十大齣影音資料截圖。</w:t>
      </w:r>
    </w:p>
  </w:footnote>
  <w:footnote w:id="94">
    <w:p w:rsidR="00352A90" w:rsidRDefault="00352A90" w:rsidP="003D525C">
      <w:pPr>
        <w:pStyle w:val="a4"/>
      </w:pPr>
      <w:r>
        <w:rPr>
          <w:rStyle w:val="a6"/>
        </w:rPr>
        <w:footnoteRef/>
      </w:r>
      <w:r>
        <w:rPr>
          <w:rFonts w:hint="eastAsia"/>
        </w:rPr>
        <w:t>鍾志強口述，</w:t>
      </w:r>
      <w:r>
        <w:rPr>
          <w:rFonts w:hint="eastAsia"/>
        </w:rPr>
        <w:t>2014</w:t>
      </w:r>
      <w:r>
        <w:rPr>
          <w:rFonts w:hint="eastAsia"/>
        </w:rPr>
        <w:t>，</w:t>
      </w:r>
      <w:r>
        <w:rPr>
          <w:rFonts w:hint="eastAsia"/>
        </w:rPr>
        <w:t>12</w:t>
      </w:r>
      <w:r>
        <w:rPr>
          <w:rFonts w:hint="eastAsia"/>
        </w:rPr>
        <w:t>月</w:t>
      </w:r>
      <w:r>
        <w:rPr>
          <w:rFonts w:hint="eastAsia"/>
        </w:rPr>
        <w:t>17</w:t>
      </w:r>
      <w:r>
        <w:rPr>
          <w:rFonts w:hint="eastAsia"/>
        </w:rPr>
        <w:t>日。鍾志強，為國立台灣戲曲學院本科生，做科</w:t>
      </w:r>
      <w:r>
        <w:rPr>
          <w:rFonts w:hint="eastAsia"/>
        </w:rPr>
        <w:t>10</w:t>
      </w:r>
      <w:r>
        <w:rPr>
          <w:rFonts w:hint="eastAsia"/>
        </w:rPr>
        <w:t>年，在校學習「後臺管理」為主修，為國立臺灣戲曲學院客家戲科衣箱組學生，「國立台灣戲曲學院」客家戲學系第二屆成果展演《兄弟賣茶》衣箱組服裝管理及服裝配置、曾擔任「榮興客家採茶劇團」衣箱組團員。</w:t>
      </w:r>
    </w:p>
  </w:footnote>
  <w:footnote w:id="95">
    <w:p w:rsidR="00352A90" w:rsidRDefault="00352A90" w:rsidP="00975068">
      <w:pPr>
        <w:pStyle w:val="a4"/>
      </w:pPr>
      <w:r>
        <w:rPr>
          <w:rStyle w:val="a6"/>
        </w:rPr>
        <w:footnoteRef/>
      </w:r>
      <w:r>
        <w:rPr>
          <w:rFonts w:hint="eastAsia"/>
        </w:rPr>
        <w:t>圖</w:t>
      </w:r>
      <w:r>
        <w:rPr>
          <w:rFonts w:hint="eastAsia"/>
        </w:rPr>
        <w:t>3-7</w:t>
      </w:r>
      <w:r>
        <w:rPr>
          <w:rFonts w:hint="eastAsia"/>
        </w:rPr>
        <w:t>中從右至左圖一《兄弟賣茶》張玉荷（林詩文飾）、圖二《上山採茶》三郎妹</w:t>
      </w:r>
      <w:r>
        <w:rPr>
          <w:rFonts w:hint="eastAsia"/>
        </w:rPr>
        <w:t>(</w:t>
      </w:r>
      <w:r>
        <w:rPr>
          <w:rFonts w:hint="eastAsia"/>
        </w:rPr>
        <w:t>張雪英飾</w:t>
      </w:r>
      <w:r>
        <w:rPr>
          <w:rFonts w:hint="eastAsia"/>
        </w:rPr>
        <w:t>)</w:t>
      </w:r>
      <w:r>
        <w:rPr>
          <w:rFonts w:hint="eastAsia"/>
        </w:rPr>
        <w:t>、圖三《勸郎賣茶》三郎妹</w:t>
      </w:r>
      <w:r>
        <w:rPr>
          <w:rFonts w:hint="eastAsia"/>
        </w:rPr>
        <w:t>(</w:t>
      </w:r>
      <w:r>
        <w:rPr>
          <w:rFonts w:hint="eastAsia"/>
        </w:rPr>
        <w:t>張雪英飾</w:t>
      </w:r>
      <w:r>
        <w:rPr>
          <w:rFonts w:hint="eastAsia"/>
        </w:rPr>
        <w:t>)</w:t>
      </w:r>
      <w:r>
        <w:rPr>
          <w:rFonts w:hint="eastAsia"/>
        </w:rPr>
        <w:t>、圖四《送郎綁傘尾》三郎美</w:t>
      </w:r>
      <w:r>
        <w:rPr>
          <w:rFonts w:hint="eastAsia"/>
        </w:rPr>
        <w:t>(</w:t>
      </w:r>
      <w:r>
        <w:rPr>
          <w:rFonts w:hint="eastAsia"/>
        </w:rPr>
        <w:t>張雪英飾</w:t>
      </w:r>
      <w:r>
        <w:rPr>
          <w:rFonts w:hint="eastAsia"/>
        </w:rPr>
        <w:t>)</w:t>
      </w:r>
      <w:r>
        <w:rPr>
          <w:rFonts w:hint="eastAsia"/>
        </w:rPr>
        <w:t>、圖五《茶郎回家》三郎妹（吳勉飾）、圖六《盤茶盤賭》三郎妹（劉麗珠飾）</w:t>
      </w:r>
    </w:p>
  </w:footnote>
  <w:footnote w:id="96">
    <w:p w:rsidR="00352A90" w:rsidRPr="00975068" w:rsidRDefault="00352A90">
      <w:pPr>
        <w:pStyle w:val="a4"/>
      </w:pPr>
      <w:r>
        <w:rPr>
          <w:rStyle w:val="a6"/>
        </w:rPr>
        <w:footnoteRef/>
      </w:r>
      <w:r>
        <w:rPr>
          <w:rFonts w:hint="eastAsia"/>
        </w:rPr>
        <w:t>圖轉引至榮興客家採茶劇團出版「張三郎賣茶」十大齣影音資料截圖。</w:t>
      </w:r>
    </w:p>
  </w:footnote>
  <w:footnote w:id="97">
    <w:p w:rsidR="00352A90" w:rsidRDefault="00352A90" w:rsidP="003D525C">
      <w:pPr>
        <w:pStyle w:val="a4"/>
      </w:pPr>
      <w:r>
        <w:rPr>
          <w:rStyle w:val="a6"/>
        </w:rPr>
        <w:footnoteRef/>
      </w:r>
      <w:r>
        <w:t xml:space="preserve"> </w:t>
      </w:r>
      <w:r>
        <w:rPr>
          <w:rFonts w:hint="eastAsia"/>
        </w:rPr>
        <w:t>右圖《兄弟賣茶》蘭妹〈齊子嫻飾〉、菊英〈劉璇飾〉、眾姊妹〈張宜家、劉慧茹飾〉。左圖「張三郎賣茶」茶姑娘〈陳秋玉、呂美玲、何佳娟、江彥瑮飾〉</w:t>
      </w:r>
    </w:p>
  </w:footnote>
  <w:footnote w:id="98">
    <w:p w:rsidR="00352A90" w:rsidRDefault="00352A90" w:rsidP="003D525C">
      <w:pPr>
        <w:pStyle w:val="a4"/>
      </w:pPr>
      <w:r>
        <w:rPr>
          <w:rStyle w:val="a6"/>
        </w:rPr>
        <w:footnoteRef/>
      </w:r>
      <w:r>
        <w:rPr>
          <w:rFonts w:hint="eastAsia"/>
        </w:rPr>
        <w:t>右圖《兄弟賣茶》阿旺〈張仕勛飾〉眾茶郎〈陳定韋、連忠桓、張佑昇飾〉左圖「張三郎賣茶」阿財哥〈張有財飾〉、採茶郎〈張宇喬、李國興、王宏彬飾〉。</w:t>
      </w:r>
    </w:p>
  </w:footnote>
  <w:footnote w:id="99">
    <w:p w:rsidR="00352A90" w:rsidRDefault="00352A90" w:rsidP="003D525C">
      <w:pPr>
        <w:pStyle w:val="a4"/>
      </w:pPr>
      <w:r>
        <w:rPr>
          <w:rStyle w:val="a6"/>
        </w:rPr>
        <w:footnoteRef/>
      </w:r>
      <w:r>
        <w:t xml:space="preserve"> </w:t>
      </w:r>
      <w:r>
        <w:rPr>
          <w:rFonts w:hint="eastAsia"/>
        </w:rPr>
        <w:t>右圖《兄弟賣茶》扛茶姊妹〈蕭容真、齊子嫻、劉璇、張宜家、劉慧茹、翁婉凌飾〉</w:t>
      </w:r>
    </w:p>
  </w:footnote>
  <w:footnote w:id="100">
    <w:p w:rsidR="00352A90" w:rsidRDefault="00352A90" w:rsidP="00F572E3">
      <w:pPr>
        <w:pStyle w:val="a4"/>
      </w:pPr>
      <w:r>
        <w:rPr>
          <w:rStyle w:val="a6"/>
        </w:rPr>
        <w:footnoteRef/>
      </w:r>
      <w:r w:rsidRPr="00F04438">
        <w:rPr>
          <w:rFonts w:hint="eastAsia"/>
        </w:rPr>
        <w:t>鄭榮興（</w:t>
      </w:r>
      <w:r w:rsidRPr="00F04438">
        <w:rPr>
          <w:rFonts w:hint="eastAsia"/>
        </w:rPr>
        <w:t>2001</w:t>
      </w:r>
      <w:r w:rsidRPr="00F04438">
        <w:rPr>
          <w:rFonts w:hint="eastAsia"/>
        </w:rPr>
        <w:t>）。《台灣客家三腳採茶戲研究》，苗栗：慶美園文教基金會</w:t>
      </w:r>
      <w:r>
        <w:rPr>
          <w:rFonts w:hint="eastAsia"/>
        </w:rPr>
        <w:t>。頁</w:t>
      </w:r>
      <w:r>
        <w:rPr>
          <w:rFonts w:hint="eastAsia"/>
        </w:rPr>
        <w:t>85</w:t>
      </w:r>
      <w:r>
        <w:rPr>
          <w:rFonts w:hint="eastAsia"/>
        </w:rPr>
        <w:t>。</w:t>
      </w:r>
    </w:p>
  </w:footnote>
  <w:footnote w:id="101">
    <w:p w:rsidR="00352A90" w:rsidRDefault="00352A90" w:rsidP="00F572E3">
      <w:pPr>
        <w:pStyle w:val="a4"/>
      </w:pPr>
      <w:r>
        <w:rPr>
          <w:rStyle w:val="a6"/>
        </w:rPr>
        <w:footnoteRef/>
      </w:r>
      <w:r w:rsidRPr="00801A1E">
        <w:rPr>
          <w:rFonts w:hint="eastAsia"/>
        </w:rPr>
        <w:t>鄭榮興（</w:t>
      </w:r>
      <w:r w:rsidRPr="00801A1E">
        <w:rPr>
          <w:rFonts w:hint="eastAsia"/>
        </w:rPr>
        <w:t>2001</w:t>
      </w:r>
      <w:r w:rsidRPr="00801A1E">
        <w:rPr>
          <w:rFonts w:hint="eastAsia"/>
        </w:rPr>
        <w:t>）。《台灣客家三腳採茶戲研究》，苗栗：慶美園文教基金會</w:t>
      </w:r>
      <w:r>
        <w:rPr>
          <w:rFonts w:hint="eastAsia"/>
        </w:rPr>
        <w:t>。頁</w:t>
      </w:r>
      <w:r>
        <w:rPr>
          <w:rFonts w:hint="eastAsia"/>
        </w:rPr>
        <w:t>87</w:t>
      </w:r>
      <w:r>
        <w:rPr>
          <w:rFonts w:hint="eastAsia"/>
        </w:rPr>
        <w:t>。</w:t>
      </w:r>
    </w:p>
  </w:footnote>
  <w:footnote w:id="102">
    <w:p w:rsidR="00352A90" w:rsidRDefault="00352A90" w:rsidP="00F572E3">
      <w:pPr>
        <w:pStyle w:val="a4"/>
      </w:pPr>
      <w:r>
        <w:rPr>
          <w:rStyle w:val="a6"/>
        </w:rPr>
        <w:footnoteRef/>
      </w:r>
      <w:r>
        <w:t xml:space="preserve"> </w:t>
      </w:r>
      <w:r>
        <w:rPr>
          <w:rFonts w:hint="eastAsia"/>
        </w:rPr>
        <w:t>李惠棉。</w:t>
      </w:r>
      <w:r>
        <w:rPr>
          <w:rFonts w:hint="eastAsia"/>
        </w:rPr>
        <w:t>2006</w:t>
      </w:r>
      <w:r>
        <w:rPr>
          <w:rFonts w:hint="eastAsia"/>
        </w:rPr>
        <w:t>。「才」是資質、肢體和嗓音之美，是天生稟賦之才，「慧」是指記憶力、理解力及聯想轉用的能力，「致」是從表演過程中體現出來的，它應是一種表演態度、表演狀態、表演風度的美感。頁</w:t>
      </w:r>
      <w:r>
        <w:rPr>
          <w:rFonts w:hint="eastAsia"/>
        </w:rPr>
        <w:t>31</w:t>
      </w:r>
      <w:r>
        <w:rPr>
          <w:rFonts w:hint="eastAsia"/>
        </w:rPr>
        <w:t>。</w:t>
      </w:r>
    </w:p>
  </w:footnote>
  <w:footnote w:id="103">
    <w:p w:rsidR="00352A90" w:rsidRDefault="00352A90" w:rsidP="00F572E3">
      <w:pPr>
        <w:pStyle w:val="a4"/>
      </w:pPr>
      <w:r>
        <w:rPr>
          <w:rStyle w:val="a6"/>
        </w:rPr>
        <w:footnoteRef/>
      </w:r>
      <w:r>
        <w:t xml:space="preserve"> </w:t>
      </w:r>
      <w:r>
        <w:rPr>
          <w:rFonts w:hint="eastAsia"/>
        </w:rPr>
        <w:t>李惠棉</w:t>
      </w:r>
      <w:r w:rsidRPr="00935A09">
        <w:rPr>
          <w:rFonts w:hint="eastAsia"/>
        </w:rPr>
        <w:t>〈</w:t>
      </w:r>
      <w:r w:rsidRPr="00935A09">
        <w:rPr>
          <w:rFonts w:hint="eastAsia"/>
        </w:rPr>
        <w:t>2006</w:t>
      </w:r>
      <w:r w:rsidRPr="00935A09">
        <w:rPr>
          <w:rFonts w:hint="eastAsia"/>
        </w:rPr>
        <w:t>〉。《戲曲表演之理論與鑑賞》。台北：國家出版社。</w:t>
      </w:r>
      <w:r>
        <w:rPr>
          <w:rFonts w:hint="eastAsia"/>
        </w:rPr>
        <w:t>頁</w:t>
      </w:r>
      <w:r>
        <w:rPr>
          <w:rFonts w:hint="eastAsia"/>
        </w:rPr>
        <w:t>35-36</w:t>
      </w:r>
      <w:r>
        <w:rPr>
          <w:rFonts w:hint="eastAsia"/>
        </w:rPr>
        <w:t>。</w:t>
      </w:r>
    </w:p>
  </w:footnote>
  <w:footnote w:id="104">
    <w:p w:rsidR="00352A90" w:rsidRDefault="00352A90" w:rsidP="00F572E3">
      <w:pPr>
        <w:pStyle w:val="a4"/>
      </w:pPr>
      <w:r>
        <w:rPr>
          <w:rStyle w:val="a6"/>
        </w:rPr>
        <w:footnoteRef/>
      </w:r>
      <w:r>
        <w:rPr>
          <w:rFonts w:hint="eastAsia"/>
        </w:rPr>
        <w:t>李惠棉</w:t>
      </w:r>
      <w:r w:rsidRPr="00935A09">
        <w:rPr>
          <w:rFonts w:hint="eastAsia"/>
        </w:rPr>
        <w:t>〈</w:t>
      </w:r>
      <w:r w:rsidRPr="00935A09">
        <w:rPr>
          <w:rFonts w:hint="eastAsia"/>
        </w:rPr>
        <w:t>2006</w:t>
      </w:r>
      <w:r w:rsidRPr="00935A09">
        <w:rPr>
          <w:rFonts w:hint="eastAsia"/>
        </w:rPr>
        <w:t>〉。《戲曲表演之理論與鑑賞》。台北：國家出版社。</w:t>
      </w:r>
      <w:r>
        <w:rPr>
          <w:rFonts w:hint="eastAsia"/>
        </w:rPr>
        <w:t>頁</w:t>
      </w:r>
      <w:r>
        <w:rPr>
          <w:rFonts w:hint="eastAsia"/>
        </w:rPr>
        <w:t>39</w:t>
      </w:r>
      <w:r>
        <w:rPr>
          <w:rFonts w:hint="eastAsia"/>
        </w:rPr>
        <w:t>。</w:t>
      </w:r>
    </w:p>
  </w:footnote>
  <w:footnote w:id="105">
    <w:p w:rsidR="00352A90" w:rsidRDefault="00352A90" w:rsidP="00F572E3">
      <w:pPr>
        <w:pStyle w:val="a4"/>
      </w:pPr>
      <w:r>
        <w:rPr>
          <w:rStyle w:val="a6"/>
        </w:rPr>
        <w:footnoteRef/>
      </w:r>
      <w:r>
        <w:t xml:space="preserve"> </w:t>
      </w:r>
      <w:r>
        <w:rPr>
          <w:rFonts w:hint="eastAsia"/>
        </w:rPr>
        <w:t>參見徐亞湘。《日治時期中國戲班在台灣》。頁</w:t>
      </w:r>
      <w:r>
        <w:rPr>
          <w:rFonts w:hint="eastAsia"/>
        </w:rPr>
        <w:t>201</w:t>
      </w:r>
      <w:r>
        <w:rPr>
          <w:rFonts w:hint="eastAsia"/>
        </w:rPr>
        <w:t>。說明當時上海京班及福州戲班留台的演員，除了教台灣本地京班外，還會指導其他劇種如四平戲、亂彈戲、歌仔戲、客家戲等班。</w:t>
      </w:r>
    </w:p>
  </w:footnote>
  <w:footnote w:id="106">
    <w:p w:rsidR="00352A90" w:rsidRPr="000F0522" w:rsidRDefault="00352A90" w:rsidP="00F572E3">
      <w:pPr>
        <w:pStyle w:val="a4"/>
      </w:pPr>
      <w:r>
        <w:rPr>
          <w:rStyle w:val="a6"/>
        </w:rPr>
        <w:footnoteRef/>
      </w:r>
      <w:r>
        <w:t xml:space="preserve"> </w:t>
      </w:r>
      <w:r>
        <w:rPr>
          <w:rFonts w:hint="eastAsia"/>
        </w:rPr>
        <w:t>參見林曉英、蘇秀婷（</w:t>
      </w:r>
      <w:r w:rsidRPr="000F0522">
        <w:rPr>
          <w:rFonts w:hint="eastAsia"/>
        </w:rPr>
        <w:t>2011</w:t>
      </w:r>
      <w:r>
        <w:rPr>
          <w:rFonts w:hint="eastAsia"/>
        </w:rPr>
        <w:t>）</w:t>
      </w:r>
      <w:r w:rsidRPr="000F0522">
        <w:rPr>
          <w:rFonts w:hint="eastAsia"/>
        </w:rPr>
        <w:t>。</w:t>
      </w:r>
      <w:r>
        <w:rPr>
          <w:rFonts w:hint="eastAsia"/>
        </w:rPr>
        <w:t>頁</w:t>
      </w:r>
      <w:r>
        <w:rPr>
          <w:rFonts w:hint="eastAsia"/>
        </w:rPr>
        <w:t>28-29</w:t>
      </w:r>
      <w:r>
        <w:rPr>
          <w:rFonts w:hint="eastAsia"/>
        </w:rPr>
        <w:t>。許多年齡相仿、一起跟著家中長輩搭班的同濟，堪稱為戰後戲班紛紛復甦以來第一批「童伶」……就像許多資深老輩講過的，一身本領或因拜師習得，或者一邊觀察一邊偷師，就算如傳統戲曲傳習師徒制的「口傳心授」，老師傅教的也只是個梗概，領略多少端看個人資質。</w:t>
      </w:r>
    </w:p>
  </w:footnote>
  <w:footnote w:id="107">
    <w:p w:rsidR="00352A90" w:rsidRDefault="00352A90" w:rsidP="00F572E3">
      <w:pPr>
        <w:pStyle w:val="a4"/>
      </w:pPr>
      <w:r>
        <w:rPr>
          <w:rStyle w:val="a6"/>
        </w:rPr>
        <w:footnoteRef/>
      </w:r>
      <w:r>
        <w:rPr>
          <w:rFonts w:hint="eastAsia"/>
        </w:rPr>
        <w:t>李惠棉</w:t>
      </w:r>
      <w:r w:rsidRPr="00935A09">
        <w:rPr>
          <w:rFonts w:hint="eastAsia"/>
        </w:rPr>
        <w:t>〈</w:t>
      </w:r>
      <w:r w:rsidRPr="00935A09">
        <w:rPr>
          <w:rFonts w:hint="eastAsia"/>
        </w:rPr>
        <w:t>2006</w:t>
      </w:r>
      <w:r w:rsidRPr="00935A09">
        <w:rPr>
          <w:rFonts w:hint="eastAsia"/>
        </w:rPr>
        <w:t>〉。《戲曲表演之理論與鑑賞》。台北：國家出版社。</w:t>
      </w:r>
      <w:r>
        <w:rPr>
          <w:rFonts w:hint="eastAsia"/>
        </w:rPr>
        <w:t>頁</w:t>
      </w:r>
      <w:r>
        <w:rPr>
          <w:rFonts w:hint="eastAsia"/>
        </w:rPr>
        <w:t>40</w:t>
      </w:r>
      <w:r>
        <w:rPr>
          <w:rFonts w:hint="eastAsia"/>
        </w:rPr>
        <w:t>。</w:t>
      </w:r>
    </w:p>
  </w:footnote>
  <w:footnote w:id="108">
    <w:p w:rsidR="00352A90" w:rsidRPr="00E50508" w:rsidRDefault="00352A90" w:rsidP="00F572E3">
      <w:pPr>
        <w:pStyle w:val="a4"/>
      </w:pPr>
      <w:r>
        <w:rPr>
          <w:rStyle w:val="a6"/>
        </w:rPr>
        <w:footnoteRef/>
      </w:r>
      <w:r>
        <w:rPr>
          <w:rFonts w:hint="eastAsia"/>
        </w:rPr>
        <w:t>李惠棉</w:t>
      </w:r>
      <w:r w:rsidRPr="00935A09">
        <w:rPr>
          <w:rFonts w:hint="eastAsia"/>
        </w:rPr>
        <w:t>〈</w:t>
      </w:r>
      <w:r w:rsidRPr="00935A09">
        <w:rPr>
          <w:rFonts w:hint="eastAsia"/>
        </w:rPr>
        <w:t>2006</w:t>
      </w:r>
      <w:r w:rsidRPr="00935A09">
        <w:rPr>
          <w:rFonts w:hint="eastAsia"/>
        </w:rPr>
        <w:t>〉。《戲曲表演之理論與鑑賞》。台北：國家出版社。</w:t>
      </w:r>
      <w:r>
        <w:rPr>
          <w:rFonts w:hint="eastAsia"/>
        </w:rPr>
        <w:t>頁</w:t>
      </w:r>
      <w:r>
        <w:t>40</w:t>
      </w:r>
    </w:p>
  </w:footnote>
  <w:footnote w:id="109">
    <w:p w:rsidR="00352A90" w:rsidRDefault="00352A90" w:rsidP="00F572E3">
      <w:pPr>
        <w:pStyle w:val="a4"/>
      </w:pPr>
      <w:r>
        <w:rPr>
          <w:rStyle w:val="a6"/>
        </w:rPr>
        <w:footnoteRef/>
      </w:r>
      <w:r>
        <w:rPr>
          <w:rFonts w:hint="eastAsia"/>
        </w:rPr>
        <w:t>李惠棉</w:t>
      </w:r>
      <w:r w:rsidRPr="00935A09">
        <w:rPr>
          <w:rFonts w:hint="eastAsia"/>
        </w:rPr>
        <w:t>〈</w:t>
      </w:r>
      <w:r w:rsidRPr="00935A09">
        <w:rPr>
          <w:rFonts w:hint="eastAsia"/>
        </w:rPr>
        <w:t>2006</w:t>
      </w:r>
      <w:r w:rsidRPr="00935A09">
        <w:rPr>
          <w:rFonts w:hint="eastAsia"/>
        </w:rPr>
        <w:t>〉。《戲曲表演之理論與鑑賞》。台北：國家出版社。</w:t>
      </w:r>
      <w:r>
        <w:rPr>
          <w:rFonts w:hint="eastAsia"/>
        </w:rPr>
        <w:t>頁</w:t>
      </w:r>
      <w:r>
        <w:t>41-42</w:t>
      </w:r>
      <w:r>
        <w:t>。</w:t>
      </w:r>
    </w:p>
  </w:footnote>
  <w:footnote w:id="110">
    <w:p w:rsidR="00352A90" w:rsidRDefault="00352A90" w:rsidP="00F572E3">
      <w:pPr>
        <w:pStyle w:val="a4"/>
      </w:pPr>
      <w:r>
        <w:rPr>
          <w:rStyle w:val="a6"/>
        </w:rPr>
        <w:footnoteRef/>
      </w:r>
      <w:r>
        <w:t xml:space="preserve"> </w:t>
      </w:r>
      <w:r w:rsidRPr="00A41FEE">
        <w:rPr>
          <w:rFonts w:hint="eastAsia"/>
        </w:rPr>
        <w:t>曾先枝</w:t>
      </w:r>
      <w:r w:rsidRPr="00A41FEE">
        <w:rPr>
          <w:rFonts w:hint="eastAsia"/>
        </w:rPr>
        <w:t>/</w:t>
      </w:r>
      <w:r w:rsidRPr="00A41FEE">
        <w:rPr>
          <w:rFonts w:hint="eastAsia"/>
        </w:rPr>
        <w:t>鄭榮興（</w:t>
      </w:r>
      <w:r w:rsidRPr="00A41FEE">
        <w:rPr>
          <w:rFonts w:hint="eastAsia"/>
        </w:rPr>
        <w:t>2007</w:t>
      </w:r>
      <w:r w:rsidRPr="00A41FEE">
        <w:rPr>
          <w:rFonts w:hint="eastAsia"/>
        </w:rPr>
        <w:t>）。</w:t>
      </w:r>
      <w:r>
        <w:rPr>
          <w:rFonts w:hint="eastAsia"/>
        </w:rPr>
        <w:t>《上山採茶》段</w:t>
      </w:r>
    </w:p>
  </w:footnote>
  <w:footnote w:id="111">
    <w:p w:rsidR="00352A90" w:rsidRDefault="00352A90" w:rsidP="003D525C">
      <w:pPr>
        <w:pStyle w:val="a4"/>
      </w:pPr>
      <w:r>
        <w:rPr>
          <w:rStyle w:val="a6"/>
        </w:rPr>
        <w:footnoteRef/>
      </w:r>
      <w:r>
        <w:t xml:space="preserve"> </w:t>
      </w:r>
      <w:r w:rsidRPr="00A41FEE">
        <w:rPr>
          <w:rFonts w:hint="eastAsia"/>
        </w:rPr>
        <w:t>曾先枝</w:t>
      </w:r>
      <w:r w:rsidRPr="00A41FEE">
        <w:rPr>
          <w:rFonts w:hint="eastAsia"/>
        </w:rPr>
        <w:t>/</w:t>
      </w:r>
      <w:r w:rsidRPr="00A41FEE">
        <w:rPr>
          <w:rFonts w:hint="eastAsia"/>
        </w:rPr>
        <w:t>鄭榮興（</w:t>
      </w:r>
      <w:r w:rsidRPr="00A41FEE">
        <w:rPr>
          <w:rFonts w:hint="eastAsia"/>
        </w:rPr>
        <w:t>2007</w:t>
      </w:r>
      <w:r w:rsidRPr="00A41FEE">
        <w:rPr>
          <w:rFonts w:hint="eastAsia"/>
        </w:rPr>
        <w:t>）。</w:t>
      </w:r>
      <w:r>
        <w:rPr>
          <w:rFonts w:hint="eastAsia"/>
        </w:rPr>
        <w:t>《勸郎賣茶》段</w:t>
      </w:r>
    </w:p>
  </w:footnote>
  <w:footnote w:id="112">
    <w:p w:rsidR="00352A90" w:rsidRDefault="00352A90" w:rsidP="003D525C">
      <w:pPr>
        <w:pStyle w:val="a4"/>
      </w:pPr>
      <w:r>
        <w:rPr>
          <w:rStyle w:val="a6"/>
        </w:rPr>
        <w:footnoteRef/>
      </w:r>
      <w:r>
        <w:t xml:space="preserve"> </w:t>
      </w:r>
      <w:r w:rsidRPr="00A41FEE">
        <w:rPr>
          <w:rFonts w:hint="eastAsia"/>
        </w:rPr>
        <w:t>曾先枝</w:t>
      </w:r>
      <w:r w:rsidRPr="00A41FEE">
        <w:rPr>
          <w:rFonts w:hint="eastAsia"/>
        </w:rPr>
        <w:t>/</w:t>
      </w:r>
      <w:r w:rsidRPr="00A41FEE">
        <w:rPr>
          <w:rFonts w:hint="eastAsia"/>
        </w:rPr>
        <w:t>鄭榮興（</w:t>
      </w:r>
      <w:r w:rsidRPr="00A41FEE">
        <w:rPr>
          <w:rFonts w:hint="eastAsia"/>
        </w:rPr>
        <w:t>2007</w:t>
      </w:r>
      <w:r w:rsidRPr="00A41FEE">
        <w:rPr>
          <w:rFonts w:hint="eastAsia"/>
        </w:rPr>
        <w:t>）。</w:t>
      </w:r>
      <w:r>
        <w:rPr>
          <w:rFonts w:hint="eastAsia"/>
        </w:rPr>
        <w:t>《勸郎賣茶》段</w:t>
      </w:r>
    </w:p>
  </w:footnote>
  <w:footnote w:id="113">
    <w:p w:rsidR="00352A90" w:rsidRDefault="00352A90" w:rsidP="00F572E3">
      <w:pPr>
        <w:pStyle w:val="a4"/>
      </w:pPr>
      <w:r>
        <w:rPr>
          <w:rStyle w:val="a6"/>
        </w:rPr>
        <w:footnoteRef/>
      </w:r>
      <w:r>
        <w:rPr>
          <w:rFonts w:hint="eastAsia"/>
        </w:rPr>
        <w:t>李惠棉</w:t>
      </w:r>
      <w:r w:rsidRPr="00935A09">
        <w:rPr>
          <w:rFonts w:hint="eastAsia"/>
        </w:rPr>
        <w:t>〈</w:t>
      </w:r>
      <w:r w:rsidRPr="00935A09">
        <w:rPr>
          <w:rFonts w:hint="eastAsia"/>
        </w:rPr>
        <w:t>2006</w:t>
      </w:r>
      <w:r w:rsidRPr="00935A09">
        <w:rPr>
          <w:rFonts w:hint="eastAsia"/>
        </w:rPr>
        <w:t>〉。《戲曲表演之理論與鑑賞》。台北：國家出版社。</w:t>
      </w:r>
      <w:r>
        <w:rPr>
          <w:rFonts w:hint="eastAsia"/>
        </w:rPr>
        <w:t>頁</w:t>
      </w:r>
      <w:r>
        <w:t>42</w:t>
      </w:r>
      <w:r>
        <w:t>。</w:t>
      </w:r>
    </w:p>
  </w:footnote>
  <w:footnote w:id="114">
    <w:p w:rsidR="00352A90" w:rsidRDefault="00352A90" w:rsidP="00F572E3">
      <w:pPr>
        <w:pStyle w:val="a4"/>
      </w:pPr>
      <w:r>
        <w:rPr>
          <w:rStyle w:val="a6"/>
        </w:rPr>
        <w:footnoteRef/>
      </w:r>
      <w:r>
        <w:t xml:space="preserve"> </w:t>
      </w:r>
      <w:r>
        <w:rPr>
          <w:rFonts w:hint="eastAsia"/>
        </w:rPr>
        <w:t>劉麗株</w:t>
      </w:r>
      <w:r w:rsidRPr="005C2542">
        <w:rPr>
          <w:rFonts w:hint="eastAsia"/>
        </w:rPr>
        <w:t>（</w:t>
      </w:r>
      <w:r w:rsidRPr="005C2542">
        <w:rPr>
          <w:rFonts w:hint="eastAsia"/>
        </w:rPr>
        <w:t>2000</w:t>
      </w:r>
      <w:r w:rsidRPr="005C2542">
        <w:rPr>
          <w:rFonts w:hint="eastAsia"/>
        </w:rPr>
        <w:t>）。《客家戲基礎身段教材》。臺北：臺灣戲曲學校</w:t>
      </w:r>
      <w:r>
        <w:rPr>
          <w:rFonts w:hint="eastAsia"/>
        </w:rPr>
        <w:t>。頁序</w:t>
      </w:r>
      <w:r>
        <w:rPr>
          <w:rFonts w:hint="eastAsia"/>
        </w:rPr>
        <w:t>2</w:t>
      </w:r>
      <w:r>
        <w:rPr>
          <w:rFonts w:hint="eastAsia"/>
        </w:rPr>
        <w:t>。</w:t>
      </w:r>
    </w:p>
  </w:footnote>
  <w:footnote w:id="115">
    <w:p w:rsidR="00352A90" w:rsidRPr="00822046" w:rsidRDefault="00352A90" w:rsidP="00F572E3">
      <w:pPr>
        <w:pStyle w:val="a4"/>
      </w:pPr>
      <w:r>
        <w:rPr>
          <w:rStyle w:val="a6"/>
        </w:rPr>
        <w:footnoteRef/>
      </w:r>
      <w:r>
        <w:t xml:space="preserve"> </w:t>
      </w:r>
      <w:r>
        <w:rPr>
          <w:rFonts w:hint="eastAsia"/>
        </w:rPr>
        <w:t>劉麗株（</w:t>
      </w:r>
      <w:r>
        <w:rPr>
          <w:rFonts w:hint="eastAsia"/>
        </w:rPr>
        <w:t>2000</w:t>
      </w:r>
      <w:r>
        <w:rPr>
          <w:rFonts w:hint="eastAsia"/>
        </w:rPr>
        <w:t>）。筆者從書中擷取幾項身段動作做為圖</w:t>
      </w:r>
      <w:r>
        <w:rPr>
          <w:rFonts w:hint="eastAsia"/>
        </w:rPr>
        <w:t>3-2</w:t>
      </w:r>
      <w:r>
        <w:t>-1</w:t>
      </w:r>
      <w:r>
        <w:rPr>
          <w:rFonts w:hint="eastAsia"/>
        </w:rPr>
        <w:t>至圖</w:t>
      </w:r>
      <w:r>
        <w:rPr>
          <w:rFonts w:hint="eastAsia"/>
        </w:rPr>
        <w:t>3-2-14</w:t>
      </w:r>
      <w:r>
        <w:rPr>
          <w:rFonts w:hint="eastAsia"/>
        </w:rPr>
        <w:t>的示範圖示及動作解說。</w:t>
      </w:r>
    </w:p>
  </w:footnote>
  <w:footnote w:id="116">
    <w:p w:rsidR="00352A90" w:rsidRDefault="00352A90" w:rsidP="00F572E3">
      <w:pPr>
        <w:pStyle w:val="a4"/>
      </w:pPr>
      <w:r>
        <w:rPr>
          <w:rStyle w:val="a6"/>
        </w:rPr>
        <w:footnoteRef/>
      </w:r>
      <w:r>
        <w:t xml:space="preserve"> </w:t>
      </w:r>
      <w:r>
        <w:rPr>
          <w:rFonts w:hint="eastAsia"/>
        </w:rPr>
        <w:t>中圖「張三郎賣茶」《糶酒》（酒大姊</w:t>
      </w:r>
      <w:r>
        <w:rPr>
          <w:rFonts w:hint="eastAsia"/>
        </w:rPr>
        <w:t>-</w:t>
      </w:r>
      <w:r>
        <w:rPr>
          <w:rFonts w:hint="eastAsia"/>
        </w:rPr>
        <w:t>古蘭妹飾）。最左圖《兄弟賣茶》（劉繡屏</w:t>
      </w:r>
      <w:r>
        <w:rPr>
          <w:rFonts w:hint="eastAsia"/>
        </w:rPr>
        <w:t>-</w:t>
      </w:r>
      <w:r>
        <w:rPr>
          <w:rFonts w:hint="eastAsia"/>
        </w:rPr>
        <w:t>陳怡婷飾）</w:t>
      </w:r>
    </w:p>
  </w:footnote>
  <w:footnote w:id="117">
    <w:p w:rsidR="00352A90" w:rsidRDefault="00352A90">
      <w:pPr>
        <w:pStyle w:val="a4"/>
      </w:pPr>
      <w:r>
        <w:rPr>
          <w:rStyle w:val="a6"/>
        </w:rPr>
        <w:footnoteRef/>
      </w:r>
      <w:r>
        <w:rPr>
          <w:rFonts w:hint="eastAsia"/>
        </w:rPr>
        <w:t>圖</w:t>
      </w:r>
      <w:r>
        <w:rPr>
          <w:rFonts w:hint="eastAsia"/>
        </w:rPr>
        <w:t>3-2-1</w:t>
      </w:r>
      <w:r>
        <w:rPr>
          <w:rFonts w:hint="eastAsia"/>
        </w:rPr>
        <w:t>最左圖，引自劉麗株（</w:t>
      </w:r>
      <w:r>
        <w:rPr>
          <w:rFonts w:hint="eastAsia"/>
        </w:rPr>
        <w:t>2000</w:t>
      </w:r>
      <w:r>
        <w:rPr>
          <w:rFonts w:hint="eastAsia"/>
        </w:rPr>
        <w:t>）。頁</w:t>
      </w:r>
      <w:r>
        <w:rPr>
          <w:rFonts w:hint="eastAsia"/>
        </w:rPr>
        <w:t>8</w:t>
      </w:r>
      <w:r>
        <w:rPr>
          <w:rFonts w:hint="eastAsia"/>
        </w:rPr>
        <w:t>。</w:t>
      </w:r>
    </w:p>
  </w:footnote>
  <w:footnote w:id="118">
    <w:p w:rsidR="00352A90" w:rsidRDefault="00352A90" w:rsidP="00F95BBC">
      <w:pPr>
        <w:pStyle w:val="a4"/>
      </w:pPr>
      <w:r>
        <w:rPr>
          <w:rStyle w:val="a6"/>
        </w:rPr>
        <w:footnoteRef/>
      </w:r>
      <w:r>
        <w:rPr>
          <w:rFonts w:hint="eastAsia"/>
        </w:rPr>
        <w:t>中圖「張三郎賣茶」《糶酒》（張三郎</w:t>
      </w:r>
      <w:r>
        <w:rPr>
          <w:rFonts w:hint="eastAsia"/>
        </w:rPr>
        <w:t>-</w:t>
      </w:r>
      <w:r>
        <w:rPr>
          <w:rFonts w:hint="eastAsia"/>
        </w:rPr>
        <w:t>曾先枝飾）。最左圖《兄弟賣茶》（張文重</w:t>
      </w:r>
      <w:r>
        <w:rPr>
          <w:rFonts w:hint="eastAsia"/>
        </w:rPr>
        <w:t>-</w:t>
      </w:r>
      <w:r>
        <w:rPr>
          <w:rFonts w:hint="eastAsia"/>
        </w:rPr>
        <w:t>胡毓昇飾）</w:t>
      </w:r>
    </w:p>
  </w:footnote>
  <w:footnote w:id="119">
    <w:p w:rsidR="00352A90" w:rsidRPr="00A63737" w:rsidRDefault="00352A90">
      <w:pPr>
        <w:pStyle w:val="a4"/>
      </w:pPr>
      <w:r>
        <w:rPr>
          <w:rStyle w:val="a6"/>
        </w:rPr>
        <w:footnoteRef/>
      </w:r>
      <w:r>
        <w:rPr>
          <w:rFonts w:hint="eastAsia"/>
        </w:rPr>
        <w:t>圖</w:t>
      </w:r>
      <w:r>
        <w:rPr>
          <w:rFonts w:hint="eastAsia"/>
        </w:rPr>
        <w:t>3-2-2</w:t>
      </w:r>
      <w:r>
        <w:rPr>
          <w:rFonts w:hint="eastAsia"/>
        </w:rPr>
        <w:t>最左圖，引自劉麗株（</w:t>
      </w:r>
      <w:r>
        <w:rPr>
          <w:rFonts w:hint="eastAsia"/>
        </w:rPr>
        <w:t>2000</w:t>
      </w:r>
      <w:r>
        <w:rPr>
          <w:rFonts w:hint="eastAsia"/>
        </w:rPr>
        <w:t>）。頁</w:t>
      </w:r>
      <w:r>
        <w:rPr>
          <w:rFonts w:hint="eastAsia"/>
        </w:rPr>
        <w:t>10</w:t>
      </w:r>
      <w:r>
        <w:rPr>
          <w:rFonts w:hint="eastAsia"/>
        </w:rPr>
        <w:t>。</w:t>
      </w:r>
    </w:p>
  </w:footnote>
  <w:footnote w:id="120">
    <w:p w:rsidR="00352A90" w:rsidRDefault="00352A90" w:rsidP="00F95BBC">
      <w:pPr>
        <w:pStyle w:val="a4"/>
      </w:pPr>
      <w:r>
        <w:rPr>
          <w:rStyle w:val="a6"/>
        </w:rPr>
        <w:footnoteRef/>
      </w:r>
      <w:r>
        <w:rPr>
          <w:rFonts w:hint="eastAsia"/>
        </w:rPr>
        <w:t>中圖「張三郎賣茶」《糶酒》（酒大姊</w:t>
      </w:r>
      <w:r>
        <w:rPr>
          <w:rFonts w:hint="eastAsia"/>
        </w:rPr>
        <w:t>-</w:t>
      </w:r>
      <w:r>
        <w:rPr>
          <w:rFonts w:hint="eastAsia"/>
        </w:rPr>
        <w:t>古蘭妹飾）。最左圖《兄弟賣茶》（劉繡屏</w:t>
      </w:r>
      <w:r>
        <w:rPr>
          <w:rFonts w:hint="eastAsia"/>
        </w:rPr>
        <w:t>-</w:t>
      </w:r>
      <w:r>
        <w:rPr>
          <w:rFonts w:hint="eastAsia"/>
        </w:rPr>
        <w:t>陳怡婷飾）</w:t>
      </w:r>
    </w:p>
  </w:footnote>
  <w:footnote w:id="121">
    <w:p w:rsidR="00352A90" w:rsidRPr="00A63737" w:rsidRDefault="00352A90">
      <w:pPr>
        <w:pStyle w:val="a4"/>
      </w:pPr>
      <w:r>
        <w:rPr>
          <w:rStyle w:val="a6"/>
        </w:rPr>
        <w:footnoteRef/>
      </w:r>
      <w:r>
        <w:rPr>
          <w:rFonts w:hint="eastAsia"/>
        </w:rPr>
        <w:t>圖</w:t>
      </w:r>
      <w:r>
        <w:rPr>
          <w:rFonts w:hint="eastAsia"/>
        </w:rPr>
        <w:t>3-2-3</w:t>
      </w:r>
      <w:r>
        <w:rPr>
          <w:rFonts w:hint="eastAsia"/>
        </w:rPr>
        <w:t>最左圖，引自劉麗株（</w:t>
      </w:r>
      <w:r>
        <w:rPr>
          <w:rFonts w:hint="eastAsia"/>
        </w:rPr>
        <w:t>2000</w:t>
      </w:r>
      <w:r>
        <w:rPr>
          <w:rFonts w:hint="eastAsia"/>
        </w:rPr>
        <w:t>）。頁</w:t>
      </w:r>
      <w:r>
        <w:rPr>
          <w:rFonts w:hint="eastAsia"/>
        </w:rPr>
        <w:t>12</w:t>
      </w:r>
      <w:r>
        <w:rPr>
          <w:rFonts w:hint="eastAsia"/>
        </w:rPr>
        <w:t>。</w:t>
      </w:r>
    </w:p>
  </w:footnote>
  <w:footnote w:id="122">
    <w:p w:rsidR="00352A90" w:rsidRDefault="00352A90" w:rsidP="00F95BBC">
      <w:pPr>
        <w:pStyle w:val="a4"/>
      </w:pPr>
      <w:r>
        <w:rPr>
          <w:rStyle w:val="a6"/>
        </w:rPr>
        <w:footnoteRef/>
      </w:r>
      <w:r>
        <w:rPr>
          <w:rFonts w:hint="eastAsia"/>
        </w:rPr>
        <w:t>中圖「張三郎賣茶」《茶郎回家》（張三郎</w:t>
      </w:r>
      <w:r>
        <w:rPr>
          <w:rFonts w:hint="eastAsia"/>
        </w:rPr>
        <w:t>-</w:t>
      </w:r>
      <w:r>
        <w:rPr>
          <w:rFonts w:hint="eastAsia"/>
        </w:rPr>
        <w:t>傅明乃飾）。最左圖《兄弟賣茶》（張文華</w:t>
      </w:r>
      <w:r>
        <w:rPr>
          <w:rFonts w:hint="eastAsia"/>
        </w:rPr>
        <w:t>-</w:t>
      </w:r>
      <w:r>
        <w:rPr>
          <w:rFonts w:hint="eastAsia"/>
        </w:rPr>
        <w:t>林家安飾）</w:t>
      </w:r>
    </w:p>
  </w:footnote>
  <w:footnote w:id="123">
    <w:p w:rsidR="00352A90" w:rsidRPr="00A63737" w:rsidRDefault="00352A90">
      <w:pPr>
        <w:pStyle w:val="a4"/>
      </w:pPr>
      <w:r>
        <w:rPr>
          <w:rStyle w:val="a6"/>
        </w:rPr>
        <w:footnoteRef/>
      </w:r>
      <w:r>
        <w:rPr>
          <w:rFonts w:hint="eastAsia"/>
        </w:rPr>
        <w:t>圖</w:t>
      </w:r>
      <w:r>
        <w:rPr>
          <w:rFonts w:hint="eastAsia"/>
        </w:rPr>
        <w:t>3-2-4</w:t>
      </w:r>
      <w:r>
        <w:rPr>
          <w:rFonts w:hint="eastAsia"/>
        </w:rPr>
        <w:t>最左圖，引自劉麗株（</w:t>
      </w:r>
      <w:r>
        <w:rPr>
          <w:rFonts w:hint="eastAsia"/>
        </w:rPr>
        <w:t>2000</w:t>
      </w:r>
      <w:r>
        <w:rPr>
          <w:rFonts w:hint="eastAsia"/>
        </w:rPr>
        <w:t>）。頁</w:t>
      </w:r>
      <w:r>
        <w:rPr>
          <w:rFonts w:hint="eastAsia"/>
        </w:rPr>
        <w:t>14</w:t>
      </w:r>
      <w:r>
        <w:rPr>
          <w:rFonts w:hint="eastAsia"/>
        </w:rPr>
        <w:t>。</w:t>
      </w:r>
    </w:p>
  </w:footnote>
  <w:footnote w:id="124">
    <w:p w:rsidR="00352A90" w:rsidRDefault="00352A90" w:rsidP="00F95BBC">
      <w:pPr>
        <w:pStyle w:val="a4"/>
      </w:pPr>
      <w:r>
        <w:rPr>
          <w:rStyle w:val="a6"/>
        </w:rPr>
        <w:footnoteRef/>
      </w:r>
      <w:r>
        <w:rPr>
          <w:rFonts w:hint="eastAsia"/>
        </w:rPr>
        <w:t>中圖「張三郎賣茶」《盤茶盤賭》（三郎嫂</w:t>
      </w:r>
      <w:r>
        <w:rPr>
          <w:rFonts w:hint="eastAsia"/>
        </w:rPr>
        <w:t>-</w:t>
      </w:r>
      <w:r>
        <w:rPr>
          <w:rFonts w:hint="eastAsia"/>
        </w:rPr>
        <w:t>張雪英飾）。最左圖《兄弟賣茶》（孫慧蓮</w:t>
      </w:r>
      <w:r>
        <w:rPr>
          <w:rFonts w:hint="eastAsia"/>
        </w:rPr>
        <w:t>-</w:t>
      </w:r>
      <w:r>
        <w:rPr>
          <w:rFonts w:hint="eastAsia"/>
        </w:rPr>
        <w:t>林均屏飾）</w:t>
      </w:r>
    </w:p>
  </w:footnote>
  <w:footnote w:id="125">
    <w:p w:rsidR="00352A90" w:rsidRPr="00A63737" w:rsidRDefault="00352A90">
      <w:pPr>
        <w:pStyle w:val="a4"/>
      </w:pPr>
      <w:r>
        <w:rPr>
          <w:rStyle w:val="a6"/>
        </w:rPr>
        <w:footnoteRef/>
      </w:r>
      <w:r>
        <w:rPr>
          <w:rFonts w:hint="eastAsia"/>
        </w:rPr>
        <w:t>圖</w:t>
      </w:r>
      <w:r>
        <w:rPr>
          <w:rFonts w:hint="eastAsia"/>
        </w:rPr>
        <w:t>3-2-5</w:t>
      </w:r>
      <w:r>
        <w:rPr>
          <w:rFonts w:hint="eastAsia"/>
        </w:rPr>
        <w:t>最左圖，引自劉麗株（</w:t>
      </w:r>
      <w:r>
        <w:rPr>
          <w:rFonts w:hint="eastAsia"/>
        </w:rPr>
        <w:t>2000</w:t>
      </w:r>
      <w:r>
        <w:rPr>
          <w:rFonts w:hint="eastAsia"/>
        </w:rPr>
        <w:t>）。頁</w:t>
      </w:r>
      <w:r>
        <w:rPr>
          <w:rFonts w:hint="eastAsia"/>
        </w:rPr>
        <w:t>16</w:t>
      </w:r>
      <w:r>
        <w:rPr>
          <w:rFonts w:hint="eastAsia"/>
        </w:rPr>
        <w:t>。</w:t>
      </w:r>
    </w:p>
  </w:footnote>
  <w:footnote w:id="126">
    <w:p w:rsidR="00352A90" w:rsidRDefault="00352A90" w:rsidP="00F95BBC">
      <w:pPr>
        <w:pStyle w:val="a4"/>
      </w:pPr>
      <w:r>
        <w:rPr>
          <w:rStyle w:val="a6"/>
        </w:rPr>
        <w:footnoteRef/>
      </w:r>
      <w:r>
        <w:rPr>
          <w:rFonts w:hint="eastAsia"/>
        </w:rPr>
        <w:t>中圖「張三郎賣茶」《茶郎回家》（張三郎</w:t>
      </w:r>
      <w:r>
        <w:rPr>
          <w:rFonts w:hint="eastAsia"/>
        </w:rPr>
        <w:t>-</w:t>
      </w:r>
      <w:r>
        <w:rPr>
          <w:rFonts w:hint="eastAsia"/>
        </w:rPr>
        <w:t>傅明乃飾）。最左圖《兄弟賣茶》（張文重</w:t>
      </w:r>
      <w:r>
        <w:rPr>
          <w:rFonts w:hint="eastAsia"/>
        </w:rPr>
        <w:t>-</w:t>
      </w:r>
      <w:r>
        <w:rPr>
          <w:rFonts w:hint="eastAsia"/>
        </w:rPr>
        <w:t>胡毓昇飾）</w:t>
      </w:r>
    </w:p>
  </w:footnote>
  <w:footnote w:id="127">
    <w:p w:rsidR="00352A90" w:rsidRPr="00A63737" w:rsidRDefault="00352A90">
      <w:pPr>
        <w:pStyle w:val="a4"/>
      </w:pPr>
      <w:r>
        <w:rPr>
          <w:rStyle w:val="a6"/>
        </w:rPr>
        <w:footnoteRef/>
      </w:r>
      <w:r>
        <w:rPr>
          <w:rFonts w:hint="eastAsia"/>
        </w:rPr>
        <w:t>圖</w:t>
      </w:r>
      <w:r>
        <w:rPr>
          <w:rFonts w:hint="eastAsia"/>
        </w:rPr>
        <w:t>3-2-6</w:t>
      </w:r>
      <w:r>
        <w:rPr>
          <w:rFonts w:hint="eastAsia"/>
        </w:rPr>
        <w:t>最左圖，引自劉麗株（</w:t>
      </w:r>
      <w:r>
        <w:rPr>
          <w:rFonts w:hint="eastAsia"/>
        </w:rPr>
        <w:t>2000</w:t>
      </w:r>
      <w:r>
        <w:rPr>
          <w:rFonts w:hint="eastAsia"/>
        </w:rPr>
        <w:t>）。頁</w:t>
      </w:r>
      <w:r>
        <w:rPr>
          <w:rFonts w:hint="eastAsia"/>
        </w:rPr>
        <w:t>18</w:t>
      </w:r>
      <w:r>
        <w:rPr>
          <w:rFonts w:hint="eastAsia"/>
        </w:rPr>
        <w:t>。</w:t>
      </w:r>
    </w:p>
  </w:footnote>
  <w:footnote w:id="128">
    <w:p w:rsidR="00352A90" w:rsidRDefault="00352A90" w:rsidP="00D54359">
      <w:pPr>
        <w:pStyle w:val="a4"/>
      </w:pPr>
      <w:r>
        <w:rPr>
          <w:rStyle w:val="a6"/>
        </w:rPr>
        <w:footnoteRef/>
      </w:r>
      <w:r>
        <w:rPr>
          <w:rFonts w:hint="eastAsia"/>
        </w:rPr>
        <w:t>中圖「張三郎賣茶」《勸郎賣茶》（三郎妹</w:t>
      </w:r>
      <w:r>
        <w:rPr>
          <w:rFonts w:hint="eastAsia"/>
        </w:rPr>
        <w:t>-</w:t>
      </w:r>
      <w:r>
        <w:rPr>
          <w:rFonts w:hint="eastAsia"/>
        </w:rPr>
        <w:t>張雪英飾）。最左圖《兄弟賣茶》（酒小妹</w:t>
      </w:r>
      <w:r>
        <w:rPr>
          <w:rFonts w:hint="eastAsia"/>
        </w:rPr>
        <w:t>-</w:t>
      </w:r>
      <w:r>
        <w:rPr>
          <w:rFonts w:hint="eastAsia"/>
        </w:rPr>
        <w:t>何佩茹飾）</w:t>
      </w:r>
    </w:p>
  </w:footnote>
  <w:footnote w:id="129">
    <w:p w:rsidR="00352A90" w:rsidRPr="00A63737" w:rsidRDefault="00352A90">
      <w:pPr>
        <w:pStyle w:val="a4"/>
      </w:pPr>
      <w:r>
        <w:rPr>
          <w:rStyle w:val="a6"/>
        </w:rPr>
        <w:footnoteRef/>
      </w:r>
      <w:r>
        <w:rPr>
          <w:rFonts w:hint="eastAsia"/>
        </w:rPr>
        <w:t>圖</w:t>
      </w:r>
      <w:r>
        <w:rPr>
          <w:rFonts w:hint="eastAsia"/>
        </w:rPr>
        <w:t>3-2</w:t>
      </w:r>
      <w:r>
        <w:t>-</w:t>
      </w:r>
      <w:r>
        <w:rPr>
          <w:rFonts w:hint="eastAsia"/>
        </w:rPr>
        <w:t>7</w:t>
      </w:r>
      <w:r>
        <w:rPr>
          <w:rFonts w:hint="eastAsia"/>
        </w:rPr>
        <w:t>最左圖，引自劉麗株（</w:t>
      </w:r>
      <w:r>
        <w:rPr>
          <w:rFonts w:hint="eastAsia"/>
        </w:rPr>
        <w:t>2000</w:t>
      </w:r>
      <w:r>
        <w:rPr>
          <w:rFonts w:hint="eastAsia"/>
        </w:rPr>
        <w:t>）。頁</w:t>
      </w:r>
      <w:r>
        <w:rPr>
          <w:rFonts w:hint="eastAsia"/>
        </w:rPr>
        <w:t>27</w:t>
      </w:r>
      <w:r>
        <w:rPr>
          <w:rFonts w:hint="eastAsia"/>
        </w:rPr>
        <w:t>。</w:t>
      </w:r>
    </w:p>
  </w:footnote>
  <w:footnote w:id="130">
    <w:p w:rsidR="00352A90" w:rsidRDefault="00352A90" w:rsidP="00D54359">
      <w:pPr>
        <w:pStyle w:val="a4"/>
      </w:pPr>
      <w:r>
        <w:rPr>
          <w:rStyle w:val="a6"/>
        </w:rPr>
        <w:footnoteRef/>
      </w:r>
      <w:r>
        <w:rPr>
          <w:rFonts w:hint="eastAsia"/>
        </w:rPr>
        <w:t>中圖「張三郎賣茶」《糶酒》（張三郎</w:t>
      </w:r>
      <w:r>
        <w:rPr>
          <w:rFonts w:hint="eastAsia"/>
        </w:rPr>
        <w:t>-</w:t>
      </w:r>
      <w:r>
        <w:rPr>
          <w:rFonts w:hint="eastAsia"/>
        </w:rPr>
        <w:t>曾先枝飾）。最左圖《兄弟賣茶》（張文重</w:t>
      </w:r>
      <w:r>
        <w:rPr>
          <w:rFonts w:hint="eastAsia"/>
        </w:rPr>
        <w:t>-</w:t>
      </w:r>
      <w:r>
        <w:rPr>
          <w:rFonts w:hint="eastAsia"/>
        </w:rPr>
        <w:t>胡毓昇飾）</w:t>
      </w:r>
    </w:p>
  </w:footnote>
  <w:footnote w:id="131">
    <w:p w:rsidR="00352A90" w:rsidRPr="00A63737" w:rsidRDefault="00352A90">
      <w:pPr>
        <w:pStyle w:val="a4"/>
      </w:pPr>
      <w:r>
        <w:rPr>
          <w:rStyle w:val="a6"/>
        </w:rPr>
        <w:footnoteRef/>
      </w:r>
      <w:r>
        <w:rPr>
          <w:rFonts w:hint="eastAsia"/>
        </w:rPr>
        <w:t>圖</w:t>
      </w:r>
      <w:r>
        <w:rPr>
          <w:rFonts w:hint="eastAsia"/>
        </w:rPr>
        <w:t>3-2-8</w:t>
      </w:r>
      <w:r>
        <w:rPr>
          <w:rFonts w:hint="eastAsia"/>
        </w:rPr>
        <w:t>最左圖，引自劉麗株（</w:t>
      </w:r>
      <w:r>
        <w:rPr>
          <w:rFonts w:hint="eastAsia"/>
        </w:rPr>
        <w:t>2000</w:t>
      </w:r>
      <w:r>
        <w:rPr>
          <w:rFonts w:hint="eastAsia"/>
        </w:rPr>
        <w:t>）。頁</w:t>
      </w:r>
      <w:r>
        <w:t>29</w:t>
      </w:r>
      <w:r>
        <w:rPr>
          <w:rFonts w:hint="eastAsia"/>
        </w:rPr>
        <w:t>。</w:t>
      </w:r>
    </w:p>
  </w:footnote>
  <w:footnote w:id="132">
    <w:p w:rsidR="00352A90" w:rsidRDefault="00352A90" w:rsidP="00F95BBC">
      <w:pPr>
        <w:pStyle w:val="a4"/>
      </w:pPr>
      <w:r>
        <w:rPr>
          <w:rStyle w:val="a6"/>
        </w:rPr>
        <w:footnoteRef/>
      </w:r>
      <w:r>
        <w:rPr>
          <w:rFonts w:hint="eastAsia"/>
        </w:rPr>
        <w:t>中圖「張三郎賣茶」《盤茶盤賭》（張三郎</w:t>
      </w:r>
      <w:r>
        <w:rPr>
          <w:rFonts w:hint="eastAsia"/>
        </w:rPr>
        <w:t>-</w:t>
      </w:r>
      <w:r>
        <w:rPr>
          <w:rFonts w:hint="eastAsia"/>
        </w:rPr>
        <w:t>曾先枝飾）。最左圖《兄弟賣茶》（張文重</w:t>
      </w:r>
      <w:r>
        <w:rPr>
          <w:rFonts w:hint="eastAsia"/>
        </w:rPr>
        <w:t>-</w:t>
      </w:r>
      <w:r>
        <w:rPr>
          <w:rFonts w:hint="eastAsia"/>
        </w:rPr>
        <w:t>胡毓昇飾）</w:t>
      </w:r>
    </w:p>
  </w:footnote>
  <w:footnote w:id="133">
    <w:p w:rsidR="00352A90" w:rsidRPr="00A63737" w:rsidRDefault="00352A90">
      <w:pPr>
        <w:pStyle w:val="a4"/>
      </w:pPr>
      <w:r>
        <w:rPr>
          <w:rStyle w:val="a6"/>
        </w:rPr>
        <w:footnoteRef/>
      </w:r>
      <w:r>
        <w:rPr>
          <w:rFonts w:hint="eastAsia"/>
        </w:rPr>
        <w:t>圖</w:t>
      </w:r>
      <w:r>
        <w:rPr>
          <w:rFonts w:hint="eastAsia"/>
        </w:rPr>
        <w:t>3-2-9</w:t>
      </w:r>
      <w:r>
        <w:rPr>
          <w:rFonts w:hint="eastAsia"/>
        </w:rPr>
        <w:t>最左圖，引自劉麗株（</w:t>
      </w:r>
      <w:r>
        <w:rPr>
          <w:rFonts w:hint="eastAsia"/>
        </w:rPr>
        <w:t>2000</w:t>
      </w:r>
      <w:r>
        <w:rPr>
          <w:rFonts w:hint="eastAsia"/>
        </w:rPr>
        <w:t>）。頁</w:t>
      </w:r>
      <w:r>
        <w:rPr>
          <w:rFonts w:hint="eastAsia"/>
        </w:rPr>
        <w:t>40</w:t>
      </w:r>
      <w:r>
        <w:rPr>
          <w:rFonts w:hint="eastAsia"/>
        </w:rPr>
        <w:t>。</w:t>
      </w:r>
    </w:p>
  </w:footnote>
  <w:footnote w:id="134">
    <w:p w:rsidR="00352A90" w:rsidRDefault="00352A90" w:rsidP="00F95BBC">
      <w:pPr>
        <w:pStyle w:val="a4"/>
      </w:pPr>
      <w:r>
        <w:rPr>
          <w:rStyle w:val="a6"/>
        </w:rPr>
        <w:footnoteRef/>
      </w:r>
      <w:r>
        <w:rPr>
          <w:rFonts w:hint="eastAsia"/>
        </w:rPr>
        <w:t>中圖「張三郎賣茶」《糶酒》（張三郎</w:t>
      </w:r>
      <w:r>
        <w:rPr>
          <w:rFonts w:hint="eastAsia"/>
        </w:rPr>
        <w:t>-</w:t>
      </w:r>
      <w:r>
        <w:rPr>
          <w:rFonts w:hint="eastAsia"/>
        </w:rPr>
        <w:t>曾先枝飾）。最左圖《兄弟賣茶》（張文華</w:t>
      </w:r>
      <w:r>
        <w:rPr>
          <w:rFonts w:hint="eastAsia"/>
        </w:rPr>
        <w:t>-</w:t>
      </w:r>
      <w:r>
        <w:rPr>
          <w:rFonts w:hint="eastAsia"/>
        </w:rPr>
        <w:t>林家安飾）</w:t>
      </w:r>
    </w:p>
  </w:footnote>
  <w:footnote w:id="135">
    <w:p w:rsidR="00352A90" w:rsidRPr="00A63737" w:rsidRDefault="00352A90">
      <w:pPr>
        <w:pStyle w:val="a4"/>
      </w:pPr>
      <w:r>
        <w:rPr>
          <w:rStyle w:val="a6"/>
        </w:rPr>
        <w:footnoteRef/>
      </w:r>
      <w:r>
        <w:rPr>
          <w:rFonts w:hint="eastAsia"/>
        </w:rPr>
        <w:t>圖</w:t>
      </w:r>
      <w:r>
        <w:rPr>
          <w:rFonts w:hint="eastAsia"/>
        </w:rPr>
        <w:t>3-2-1</w:t>
      </w:r>
      <w:r>
        <w:t>0</w:t>
      </w:r>
      <w:r>
        <w:rPr>
          <w:rFonts w:hint="eastAsia"/>
        </w:rPr>
        <w:t>最左圖，引自劉麗株（</w:t>
      </w:r>
      <w:r>
        <w:rPr>
          <w:rFonts w:hint="eastAsia"/>
        </w:rPr>
        <w:t>2000</w:t>
      </w:r>
      <w:r>
        <w:rPr>
          <w:rFonts w:hint="eastAsia"/>
        </w:rPr>
        <w:t>）。頁</w:t>
      </w:r>
      <w:r>
        <w:rPr>
          <w:rFonts w:hint="eastAsia"/>
        </w:rPr>
        <w:t>44-45</w:t>
      </w:r>
      <w:r>
        <w:rPr>
          <w:rFonts w:hint="eastAsia"/>
        </w:rPr>
        <w:t>。</w:t>
      </w:r>
    </w:p>
  </w:footnote>
  <w:footnote w:id="136">
    <w:p w:rsidR="00352A90" w:rsidRDefault="00352A90" w:rsidP="00F95BBC">
      <w:pPr>
        <w:pStyle w:val="a4"/>
      </w:pPr>
      <w:r>
        <w:rPr>
          <w:rStyle w:val="a6"/>
        </w:rPr>
        <w:footnoteRef/>
      </w:r>
      <w:r>
        <w:rPr>
          <w:rFonts w:hint="eastAsia"/>
        </w:rPr>
        <w:t>中圖「張三郎賣茶」《茶郎回家》（三郎嫂</w:t>
      </w:r>
      <w:r>
        <w:rPr>
          <w:rFonts w:hint="eastAsia"/>
        </w:rPr>
        <w:t>-</w:t>
      </w:r>
      <w:r>
        <w:rPr>
          <w:rFonts w:hint="eastAsia"/>
        </w:rPr>
        <w:t>陳秋玉飾）。最左圖《兄弟賣茶》（酒小妹</w:t>
      </w:r>
      <w:r>
        <w:rPr>
          <w:rFonts w:hint="eastAsia"/>
        </w:rPr>
        <w:t>-</w:t>
      </w:r>
      <w:r>
        <w:rPr>
          <w:rFonts w:hint="eastAsia"/>
        </w:rPr>
        <w:t>何佩茹飾）</w:t>
      </w:r>
    </w:p>
  </w:footnote>
  <w:footnote w:id="137">
    <w:p w:rsidR="00352A90" w:rsidRPr="00A63737" w:rsidRDefault="00352A90">
      <w:pPr>
        <w:pStyle w:val="a4"/>
      </w:pPr>
      <w:r>
        <w:rPr>
          <w:rStyle w:val="a6"/>
        </w:rPr>
        <w:footnoteRef/>
      </w:r>
      <w:r>
        <w:rPr>
          <w:rFonts w:hint="eastAsia"/>
        </w:rPr>
        <w:t>圖</w:t>
      </w:r>
      <w:r>
        <w:rPr>
          <w:rFonts w:hint="eastAsia"/>
        </w:rPr>
        <w:t>3-2-1</w:t>
      </w:r>
      <w:r>
        <w:t>1</w:t>
      </w:r>
      <w:r>
        <w:rPr>
          <w:rFonts w:hint="eastAsia"/>
        </w:rPr>
        <w:t>最左圖，引自劉麗株（</w:t>
      </w:r>
      <w:r>
        <w:rPr>
          <w:rFonts w:hint="eastAsia"/>
        </w:rPr>
        <w:t>2000</w:t>
      </w:r>
      <w:r>
        <w:rPr>
          <w:rFonts w:hint="eastAsia"/>
        </w:rPr>
        <w:t>）。頁</w:t>
      </w:r>
      <w:r>
        <w:rPr>
          <w:rFonts w:hint="eastAsia"/>
        </w:rPr>
        <w:t>70-71</w:t>
      </w:r>
      <w:r>
        <w:rPr>
          <w:rFonts w:hint="eastAsia"/>
        </w:rPr>
        <w:t>。</w:t>
      </w:r>
    </w:p>
  </w:footnote>
  <w:footnote w:id="138">
    <w:p w:rsidR="00352A90" w:rsidRDefault="00352A90" w:rsidP="00F95BBC">
      <w:pPr>
        <w:pStyle w:val="a4"/>
      </w:pPr>
      <w:r>
        <w:rPr>
          <w:rStyle w:val="a6"/>
        </w:rPr>
        <w:footnoteRef/>
      </w:r>
      <w:r>
        <w:rPr>
          <w:rFonts w:hint="eastAsia"/>
        </w:rPr>
        <w:t>中圖「張三郎賣茶」《茶郎回家》（三郎嫂</w:t>
      </w:r>
      <w:r>
        <w:rPr>
          <w:rFonts w:hint="eastAsia"/>
        </w:rPr>
        <w:t>-</w:t>
      </w:r>
      <w:r>
        <w:rPr>
          <w:rFonts w:hint="eastAsia"/>
        </w:rPr>
        <w:t>陳秋玉飾）。最左圖《兄弟賣茶》（張玉荷</w:t>
      </w:r>
      <w:r>
        <w:rPr>
          <w:rFonts w:hint="eastAsia"/>
        </w:rPr>
        <w:t>-</w:t>
      </w:r>
      <w:r>
        <w:rPr>
          <w:rFonts w:hint="eastAsia"/>
        </w:rPr>
        <w:t>林詩文飾）</w:t>
      </w:r>
    </w:p>
  </w:footnote>
  <w:footnote w:id="139">
    <w:p w:rsidR="00352A90" w:rsidRPr="00D22828" w:rsidRDefault="00352A90">
      <w:pPr>
        <w:pStyle w:val="a4"/>
      </w:pPr>
      <w:r>
        <w:rPr>
          <w:rStyle w:val="a6"/>
        </w:rPr>
        <w:footnoteRef/>
      </w:r>
      <w:r>
        <w:rPr>
          <w:rFonts w:hint="eastAsia"/>
        </w:rPr>
        <w:t>圖</w:t>
      </w:r>
      <w:r>
        <w:rPr>
          <w:rFonts w:hint="eastAsia"/>
        </w:rPr>
        <w:t>3-2-1</w:t>
      </w:r>
      <w:r>
        <w:t>2</w:t>
      </w:r>
      <w:r>
        <w:rPr>
          <w:rFonts w:hint="eastAsia"/>
        </w:rPr>
        <w:t>最左圖，引自劉麗株（</w:t>
      </w:r>
      <w:r>
        <w:rPr>
          <w:rFonts w:hint="eastAsia"/>
        </w:rPr>
        <w:t>2000</w:t>
      </w:r>
      <w:r>
        <w:rPr>
          <w:rFonts w:hint="eastAsia"/>
        </w:rPr>
        <w:t>）。頁</w:t>
      </w:r>
      <w:r>
        <w:t>92-93</w:t>
      </w:r>
      <w:r>
        <w:rPr>
          <w:rFonts w:hint="eastAsia"/>
        </w:rPr>
        <w:t>。</w:t>
      </w:r>
    </w:p>
  </w:footnote>
  <w:footnote w:id="140">
    <w:p w:rsidR="00352A90" w:rsidRDefault="00352A90" w:rsidP="00F95BBC">
      <w:pPr>
        <w:pStyle w:val="a4"/>
      </w:pPr>
      <w:r>
        <w:rPr>
          <w:rStyle w:val="a6"/>
        </w:rPr>
        <w:footnoteRef/>
      </w:r>
      <w:r>
        <w:rPr>
          <w:rFonts w:hint="eastAsia"/>
        </w:rPr>
        <w:t>中圖「張三郎賣茶」《糶酒》（酒大姊</w:t>
      </w:r>
      <w:r>
        <w:rPr>
          <w:rFonts w:hint="eastAsia"/>
        </w:rPr>
        <w:t>-</w:t>
      </w:r>
      <w:r>
        <w:rPr>
          <w:rFonts w:hint="eastAsia"/>
        </w:rPr>
        <w:t>古蘭妹飾）。最左圖《兄弟賣茶》（酒小妹</w:t>
      </w:r>
      <w:r>
        <w:rPr>
          <w:rFonts w:hint="eastAsia"/>
        </w:rPr>
        <w:t>-</w:t>
      </w:r>
      <w:r>
        <w:rPr>
          <w:rFonts w:hint="eastAsia"/>
        </w:rPr>
        <w:t>何佩茹飾）</w:t>
      </w:r>
    </w:p>
  </w:footnote>
  <w:footnote w:id="141">
    <w:p w:rsidR="00352A90" w:rsidRPr="00D22828" w:rsidRDefault="00352A90">
      <w:pPr>
        <w:pStyle w:val="a4"/>
      </w:pPr>
      <w:r>
        <w:rPr>
          <w:rStyle w:val="a6"/>
        </w:rPr>
        <w:footnoteRef/>
      </w:r>
      <w:r>
        <w:rPr>
          <w:rFonts w:hint="eastAsia"/>
        </w:rPr>
        <w:t>圖</w:t>
      </w:r>
      <w:r>
        <w:rPr>
          <w:rFonts w:hint="eastAsia"/>
        </w:rPr>
        <w:t>3-2-1</w:t>
      </w:r>
      <w:r>
        <w:t>3</w:t>
      </w:r>
      <w:r>
        <w:rPr>
          <w:rFonts w:hint="eastAsia"/>
        </w:rPr>
        <w:t>最左圖，引自劉麗株（</w:t>
      </w:r>
      <w:r>
        <w:rPr>
          <w:rFonts w:hint="eastAsia"/>
        </w:rPr>
        <w:t>2000</w:t>
      </w:r>
      <w:r>
        <w:rPr>
          <w:rFonts w:hint="eastAsia"/>
        </w:rPr>
        <w:t>）。頁</w:t>
      </w:r>
      <w:r>
        <w:rPr>
          <w:rFonts w:hint="eastAsia"/>
        </w:rPr>
        <w:t>119-120</w:t>
      </w:r>
      <w:r>
        <w:rPr>
          <w:rFonts w:hint="eastAsia"/>
        </w:rPr>
        <w:t>。</w:t>
      </w:r>
    </w:p>
  </w:footnote>
  <w:footnote w:id="142">
    <w:p w:rsidR="00352A90" w:rsidRDefault="00352A90" w:rsidP="00F95BBC">
      <w:pPr>
        <w:pStyle w:val="a4"/>
      </w:pPr>
      <w:r>
        <w:rPr>
          <w:rStyle w:val="a6"/>
        </w:rPr>
        <w:footnoteRef/>
      </w:r>
      <w:r>
        <w:rPr>
          <w:rFonts w:hint="eastAsia"/>
        </w:rPr>
        <w:t>中圖「張三郎賣茶」《糶酒》（張三郎</w:t>
      </w:r>
      <w:r>
        <w:rPr>
          <w:rFonts w:hint="eastAsia"/>
        </w:rPr>
        <w:t>-</w:t>
      </w:r>
      <w:r>
        <w:rPr>
          <w:rFonts w:hint="eastAsia"/>
        </w:rPr>
        <w:t>曾先枝飾）。最左圖《兄弟賣茶》（張文華</w:t>
      </w:r>
      <w:r>
        <w:rPr>
          <w:rFonts w:hint="eastAsia"/>
        </w:rPr>
        <w:t>-</w:t>
      </w:r>
      <w:r>
        <w:rPr>
          <w:rFonts w:hint="eastAsia"/>
        </w:rPr>
        <w:t>林家安飾）</w:t>
      </w:r>
    </w:p>
  </w:footnote>
  <w:footnote w:id="143">
    <w:p w:rsidR="00352A90" w:rsidRDefault="00352A90">
      <w:pPr>
        <w:pStyle w:val="a4"/>
      </w:pPr>
      <w:r>
        <w:rPr>
          <w:rStyle w:val="a6"/>
        </w:rPr>
        <w:footnoteRef/>
      </w:r>
      <w:r>
        <w:rPr>
          <w:rFonts w:hint="eastAsia"/>
        </w:rPr>
        <w:t>圖</w:t>
      </w:r>
      <w:r>
        <w:rPr>
          <w:rFonts w:hint="eastAsia"/>
        </w:rPr>
        <w:t>3-2-1</w:t>
      </w:r>
      <w:r>
        <w:t>4</w:t>
      </w:r>
      <w:r>
        <w:rPr>
          <w:rFonts w:hint="eastAsia"/>
        </w:rPr>
        <w:t>最左圖，引自劉麗株（</w:t>
      </w:r>
      <w:r>
        <w:rPr>
          <w:rFonts w:hint="eastAsia"/>
        </w:rPr>
        <w:t>2000</w:t>
      </w:r>
      <w:r>
        <w:rPr>
          <w:rFonts w:hint="eastAsia"/>
        </w:rPr>
        <w:t>）。頁</w:t>
      </w:r>
      <w:r>
        <w:t>122-123</w:t>
      </w:r>
      <w:r>
        <w:rPr>
          <w:rFonts w:hint="eastAsia"/>
        </w:rPr>
        <w:t>。</w:t>
      </w:r>
    </w:p>
  </w:footnote>
  <w:footnote w:id="144">
    <w:p w:rsidR="00352A90" w:rsidRDefault="00352A90" w:rsidP="00F95BBC">
      <w:pPr>
        <w:pStyle w:val="a4"/>
      </w:pPr>
      <w:r>
        <w:rPr>
          <w:rStyle w:val="a6"/>
        </w:rPr>
        <w:footnoteRef/>
      </w:r>
      <w:r>
        <w:rPr>
          <w:rFonts w:hint="eastAsia"/>
        </w:rPr>
        <w:t>林谷芳，（</w:t>
      </w:r>
      <w:r>
        <w:rPr>
          <w:rFonts w:hint="eastAsia"/>
        </w:rPr>
        <w:t>2001</w:t>
      </w:r>
      <w:r>
        <w:rPr>
          <w:rFonts w:hint="eastAsia"/>
        </w:rPr>
        <w:t>）。《</w:t>
      </w:r>
      <w:r>
        <w:rPr>
          <w:rFonts w:hint="eastAsia"/>
        </w:rPr>
        <w:t>2001</w:t>
      </w:r>
      <w:r>
        <w:rPr>
          <w:rFonts w:hint="eastAsia"/>
        </w:rPr>
        <w:t>苗栗客家文化月</w:t>
      </w:r>
      <w:r>
        <w:rPr>
          <w:rFonts w:hint="eastAsia"/>
        </w:rPr>
        <w:t>-</w:t>
      </w:r>
      <w:r>
        <w:rPr>
          <w:rFonts w:hint="eastAsia"/>
        </w:rPr>
        <w:t>兩岸客家表演藝術研討會論文集》。〈客家戲當代化的一點反思〉，</w:t>
      </w:r>
      <w:r>
        <w:rPr>
          <w:rFonts w:hint="eastAsia"/>
        </w:rPr>
        <w:t>72</w:t>
      </w:r>
      <w:r>
        <w:rPr>
          <w:rFonts w:hint="eastAsia"/>
        </w:rPr>
        <w:t>頁。</w:t>
      </w:r>
    </w:p>
  </w:footnote>
  <w:footnote w:id="145">
    <w:p w:rsidR="00352A90" w:rsidRPr="000373DE" w:rsidRDefault="00352A90" w:rsidP="00F95BBC">
      <w:pPr>
        <w:pStyle w:val="a4"/>
      </w:pPr>
      <w:r>
        <w:rPr>
          <w:rStyle w:val="a6"/>
        </w:rPr>
        <w:footnoteRef/>
      </w:r>
      <w:r>
        <w:t xml:space="preserve"> </w:t>
      </w:r>
      <w:r w:rsidRPr="000373DE">
        <w:rPr>
          <w:rFonts w:hint="eastAsia"/>
        </w:rPr>
        <w:t>林曉英（</w:t>
      </w:r>
      <w:r w:rsidRPr="000373DE">
        <w:rPr>
          <w:rFonts w:hint="eastAsia"/>
        </w:rPr>
        <w:t>2013</w:t>
      </w:r>
      <w:r w:rsidRPr="000373DE">
        <w:rPr>
          <w:rFonts w:hint="eastAsia"/>
        </w:rPr>
        <w:t>）。〈採茶文本「張三郎賣茶」的演變</w:t>
      </w:r>
      <w:r w:rsidRPr="000373DE">
        <w:rPr>
          <w:rFonts w:hint="eastAsia"/>
        </w:rPr>
        <w:t>-</w:t>
      </w:r>
      <w:r w:rsidRPr="000373DE">
        <w:rPr>
          <w:rFonts w:hint="eastAsia"/>
        </w:rPr>
        <w:t>從《兄弟賣茶》談起〉。</w:t>
      </w:r>
      <w:r>
        <w:rPr>
          <w:rFonts w:hint="eastAsia"/>
        </w:rPr>
        <w:t>《</w:t>
      </w:r>
      <w:r w:rsidRPr="000373DE">
        <w:rPr>
          <w:rFonts w:hint="eastAsia"/>
        </w:rPr>
        <w:t>南藝學報</w:t>
      </w:r>
      <w:r>
        <w:rPr>
          <w:rFonts w:hint="eastAsia"/>
        </w:rPr>
        <w:t>》</w:t>
      </w:r>
      <w:r w:rsidRPr="000373DE">
        <w:rPr>
          <w:rFonts w:hint="eastAsia"/>
        </w:rPr>
        <w:t>，</w:t>
      </w:r>
      <w:r>
        <w:rPr>
          <w:rFonts w:hint="eastAsia"/>
        </w:rPr>
        <w:t>第</w:t>
      </w:r>
      <w:r w:rsidRPr="000373DE">
        <w:rPr>
          <w:rFonts w:hint="eastAsia"/>
        </w:rPr>
        <w:t>7</w:t>
      </w:r>
      <w:r>
        <w:rPr>
          <w:rFonts w:hint="eastAsia"/>
        </w:rPr>
        <w:t>期</w:t>
      </w:r>
      <w:r w:rsidRPr="000373DE">
        <w:rPr>
          <w:rFonts w:hint="eastAsia"/>
        </w:rPr>
        <w:t>，頁</w:t>
      </w:r>
      <w:r>
        <w:rPr>
          <w:rFonts w:hint="eastAsia"/>
        </w:rPr>
        <w:t>7</w:t>
      </w:r>
      <w:r>
        <w:t>2</w:t>
      </w:r>
      <w:r>
        <w:rPr>
          <w:rFonts w:hint="eastAsia"/>
        </w:rPr>
        <w:t>。此篇論述指出《兄弟賣茶》不僅是《張三郎賣茶的延伸》，包含對於傳統劇本文本的質性轉化，使本於三腳採茶戲的小戲性質，轉變為採茶大戲之屬性特質事實。見證了三腳採茶戲傳統文本在動態的發展。</w:t>
      </w:r>
    </w:p>
  </w:footnote>
  <w:footnote w:id="146">
    <w:p w:rsidR="00352A90" w:rsidRDefault="00352A90" w:rsidP="006D0B4E">
      <w:pPr>
        <w:pStyle w:val="a4"/>
      </w:pPr>
      <w:r>
        <w:rPr>
          <w:rStyle w:val="a6"/>
        </w:rPr>
        <w:footnoteRef/>
      </w:r>
      <w:r>
        <w:rPr>
          <w:rFonts w:hint="eastAsia"/>
        </w:rPr>
        <w:t>鄭榮興（</w:t>
      </w:r>
      <w:r>
        <w:rPr>
          <w:rFonts w:hint="eastAsia"/>
        </w:rPr>
        <w:t>2001</w:t>
      </w:r>
      <w:r>
        <w:rPr>
          <w:rFonts w:hint="eastAsia"/>
        </w:rPr>
        <w:t>）。《兩岸小戲學術研討會》</w:t>
      </w:r>
      <w:r>
        <w:rPr>
          <w:rFonts w:hint="eastAsia"/>
        </w:rPr>
        <w:t>-</w:t>
      </w:r>
      <w:r>
        <w:rPr>
          <w:rFonts w:hint="eastAsia"/>
        </w:rPr>
        <w:t>〈台灣採茶小戲及其特色〉，</w:t>
      </w:r>
      <w:r>
        <w:rPr>
          <w:rFonts w:hint="eastAsia"/>
        </w:rPr>
        <w:t>29</w:t>
      </w:r>
      <w:r>
        <w:rPr>
          <w:rFonts w:hint="eastAsia"/>
        </w:rPr>
        <w:t>頁。</w:t>
      </w:r>
    </w:p>
  </w:footnote>
  <w:footnote w:id="147">
    <w:p w:rsidR="00352A90" w:rsidRDefault="00352A90" w:rsidP="006D0B4E">
      <w:pPr>
        <w:pStyle w:val="a4"/>
      </w:pPr>
      <w:r>
        <w:rPr>
          <w:rStyle w:val="a6"/>
        </w:rPr>
        <w:footnoteRef/>
      </w:r>
      <w:r>
        <w:rPr>
          <w:rFonts w:hint="eastAsia"/>
        </w:rPr>
        <w:t>余從（</w:t>
      </w:r>
      <w:r>
        <w:rPr>
          <w:rFonts w:hint="eastAsia"/>
        </w:rPr>
        <w:t>2001</w:t>
      </w:r>
      <w:r>
        <w:rPr>
          <w:rFonts w:hint="eastAsia"/>
        </w:rPr>
        <w:t>）。《兩岸小戲學術研討會》</w:t>
      </w:r>
      <w:r>
        <w:rPr>
          <w:rFonts w:hint="eastAsia"/>
        </w:rPr>
        <w:t>-</w:t>
      </w:r>
      <w:r>
        <w:rPr>
          <w:rFonts w:hint="eastAsia"/>
        </w:rPr>
        <w:t>〈小戲的特點與演進規律〉，</w:t>
      </w:r>
      <w:r>
        <w:rPr>
          <w:rFonts w:hint="eastAsia"/>
        </w:rPr>
        <w:t>187</w:t>
      </w:r>
      <w:r>
        <w:rPr>
          <w:rFonts w:hint="eastAsia"/>
        </w:rPr>
        <w:t>頁。</w:t>
      </w:r>
    </w:p>
  </w:footnote>
  <w:footnote w:id="148">
    <w:p w:rsidR="00352A90" w:rsidRPr="00262731" w:rsidRDefault="00352A90" w:rsidP="00262731">
      <w:pPr>
        <w:pStyle w:val="a4"/>
      </w:pPr>
      <w:r>
        <w:rPr>
          <w:rStyle w:val="a6"/>
        </w:rPr>
        <w:footnoteRef/>
      </w:r>
      <w:r>
        <w:t xml:space="preserve"> </w:t>
      </w:r>
      <w:r w:rsidRPr="00602474">
        <w:rPr>
          <w:rFonts w:hint="eastAsia"/>
        </w:rPr>
        <w:t>鄭榮興（</w:t>
      </w:r>
      <w:r w:rsidRPr="00602474">
        <w:rPr>
          <w:rFonts w:hint="eastAsia"/>
        </w:rPr>
        <w:t>2001</w:t>
      </w:r>
      <w:r>
        <w:rPr>
          <w:rFonts w:hint="eastAsia"/>
        </w:rPr>
        <w:t>）</w:t>
      </w:r>
      <w:r w:rsidRPr="00602474">
        <w:rPr>
          <w:rFonts w:hint="eastAsia"/>
        </w:rPr>
        <w:t>《兩岸小戲學術研討論文集》</w:t>
      </w:r>
      <w:r w:rsidRPr="00602474">
        <w:rPr>
          <w:rFonts w:hint="eastAsia"/>
        </w:rPr>
        <w:t>-</w:t>
      </w:r>
      <w:r w:rsidRPr="00602474">
        <w:rPr>
          <w:rFonts w:hint="eastAsia"/>
        </w:rPr>
        <w:t>〈台灣採茶小戲及其特色〉，頁</w:t>
      </w:r>
      <w:r>
        <w:rPr>
          <w:rFonts w:hint="eastAsia"/>
        </w:rPr>
        <w:t>33-34</w:t>
      </w:r>
    </w:p>
  </w:footnote>
  <w:footnote w:id="149">
    <w:p w:rsidR="00352A90" w:rsidRPr="00262731" w:rsidRDefault="00352A90" w:rsidP="006D0B4E">
      <w:pPr>
        <w:pStyle w:val="a4"/>
      </w:pPr>
      <w:r>
        <w:rPr>
          <w:rStyle w:val="a6"/>
        </w:rPr>
        <w:footnoteRef/>
      </w:r>
      <w:r>
        <w:t xml:space="preserve"> </w:t>
      </w:r>
      <w:r w:rsidRPr="00602474">
        <w:rPr>
          <w:rFonts w:hint="eastAsia"/>
        </w:rPr>
        <w:t>鄭榮興（</w:t>
      </w:r>
      <w:r w:rsidRPr="00602474">
        <w:rPr>
          <w:rFonts w:hint="eastAsia"/>
        </w:rPr>
        <w:t>2001</w:t>
      </w:r>
      <w:r>
        <w:rPr>
          <w:rFonts w:hint="eastAsia"/>
        </w:rPr>
        <w:t>）</w:t>
      </w:r>
      <w:r w:rsidRPr="00602474">
        <w:rPr>
          <w:rFonts w:hint="eastAsia"/>
        </w:rPr>
        <w:t>《兩岸小戲學術研討論文集》</w:t>
      </w:r>
      <w:r w:rsidRPr="00602474">
        <w:rPr>
          <w:rFonts w:hint="eastAsia"/>
        </w:rPr>
        <w:t>-</w:t>
      </w:r>
      <w:r w:rsidRPr="00602474">
        <w:rPr>
          <w:rFonts w:hint="eastAsia"/>
        </w:rPr>
        <w:t>〈台灣採茶小戲及其特色〉，頁</w:t>
      </w:r>
      <w:r>
        <w:rPr>
          <w:rFonts w:hint="eastAsia"/>
        </w:rPr>
        <w:t>33-34</w:t>
      </w:r>
    </w:p>
  </w:footnote>
  <w:footnote w:id="150">
    <w:p w:rsidR="00352A90" w:rsidRDefault="00352A90" w:rsidP="006D0B4E">
      <w:pPr>
        <w:pStyle w:val="a4"/>
      </w:pPr>
      <w:r>
        <w:rPr>
          <w:rStyle w:val="a6"/>
        </w:rPr>
        <w:footnoteRef/>
      </w:r>
      <w:r>
        <w:rPr>
          <w:rFonts w:hint="eastAsia"/>
        </w:rPr>
        <w:t>引自鄭榮興，《臺灣客家三腳採茶戲研究》，頁</w:t>
      </w:r>
      <w:r>
        <w:rPr>
          <w:rFonts w:hint="eastAsia"/>
        </w:rPr>
        <w:t>134</w:t>
      </w:r>
      <w:r>
        <w:rPr>
          <w:rFonts w:hint="eastAsia"/>
        </w:rPr>
        <w:t>。</w:t>
      </w:r>
    </w:p>
  </w:footnote>
  <w:footnote w:id="151">
    <w:p w:rsidR="00352A90" w:rsidRPr="00B3381B" w:rsidRDefault="00352A90" w:rsidP="006D0B4E">
      <w:pPr>
        <w:pStyle w:val="a4"/>
      </w:pPr>
      <w:r>
        <w:rPr>
          <w:rStyle w:val="a6"/>
        </w:rPr>
        <w:footnoteRef/>
      </w:r>
      <w:r>
        <w:rPr>
          <w:rFonts w:hint="eastAsia"/>
        </w:rPr>
        <w:t>引自</w:t>
      </w:r>
      <w:r w:rsidRPr="00B3381B">
        <w:rPr>
          <w:rFonts w:hint="eastAsia"/>
        </w:rPr>
        <w:t>林曉英（</w:t>
      </w:r>
      <w:r w:rsidRPr="00B3381B">
        <w:rPr>
          <w:rFonts w:hint="eastAsia"/>
        </w:rPr>
        <w:t>2013</w:t>
      </w:r>
      <w:r w:rsidRPr="00B3381B">
        <w:rPr>
          <w:rFonts w:hint="eastAsia"/>
        </w:rPr>
        <w:t>）。〈採茶文本「張三郎賣茶」的演變</w:t>
      </w:r>
      <w:r w:rsidRPr="00B3381B">
        <w:rPr>
          <w:rFonts w:hint="eastAsia"/>
        </w:rPr>
        <w:t>-</w:t>
      </w:r>
      <w:r w:rsidRPr="00B3381B">
        <w:rPr>
          <w:rFonts w:hint="eastAsia"/>
        </w:rPr>
        <w:t>從《兄弟賣茶》談起〉。</w:t>
      </w:r>
      <w:r>
        <w:rPr>
          <w:rFonts w:hint="eastAsia"/>
        </w:rPr>
        <w:t>《</w:t>
      </w:r>
      <w:r w:rsidRPr="00B3381B">
        <w:rPr>
          <w:rFonts w:hint="eastAsia"/>
        </w:rPr>
        <w:t>南藝學報</w:t>
      </w:r>
      <w:r>
        <w:rPr>
          <w:rFonts w:hint="eastAsia"/>
        </w:rPr>
        <w:t>》</w:t>
      </w:r>
      <w:r w:rsidRPr="00B3381B">
        <w:rPr>
          <w:rFonts w:hint="eastAsia"/>
        </w:rPr>
        <w:t>，</w:t>
      </w:r>
      <w:r>
        <w:rPr>
          <w:rFonts w:hint="eastAsia"/>
        </w:rPr>
        <w:t>第</w:t>
      </w:r>
      <w:r w:rsidRPr="00B3381B">
        <w:rPr>
          <w:rFonts w:hint="eastAsia"/>
        </w:rPr>
        <w:t>7</w:t>
      </w:r>
      <w:r>
        <w:rPr>
          <w:rFonts w:hint="eastAsia"/>
        </w:rPr>
        <w:t>期</w:t>
      </w:r>
      <w:r w:rsidRPr="00B3381B">
        <w:rPr>
          <w:rFonts w:hint="eastAsia"/>
        </w:rPr>
        <w:t>，頁</w:t>
      </w:r>
      <w:r>
        <w:rPr>
          <w:rFonts w:hint="eastAsia"/>
        </w:rPr>
        <w:t>6</w:t>
      </w:r>
      <w:r>
        <w:t>7</w:t>
      </w:r>
      <w:r>
        <w:rPr>
          <w:rFonts w:hint="eastAsia"/>
        </w:rPr>
        <w:t>。</w:t>
      </w:r>
    </w:p>
  </w:footnote>
  <w:footnote w:id="152">
    <w:p w:rsidR="00352A90" w:rsidRDefault="00352A90" w:rsidP="006D0B4E">
      <w:pPr>
        <w:pStyle w:val="a4"/>
      </w:pPr>
      <w:r>
        <w:rPr>
          <w:rStyle w:val="a6"/>
        </w:rPr>
        <w:footnoteRef/>
      </w:r>
      <w:r>
        <w:rPr>
          <w:rFonts w:hint="eastAsia"/>
        </w:rPr>
        <w:t>過門指的是前奏的意思。</w:t>
      </w:r>
    </w:p>
  </w:footnote>
  <w:footnote w:id="153">
    <w:p w:rsidR="00352A90" w:rsidRPr="004D77A0" w:rsidRDefault="00352A90" w:rsidP="006D0B4E">
      <w:pPr>
        <w:pStyle w:val="a4"/>
      </w:pPr>
      <w:r>
        <w:rPr>
          <w:rStyle w:val="a6"/>
        </w:rPr>
        <w:footnoteRef/>
      </w:r>
      <w:r>
        <w:rPr>
          <w:rFonts w:hint="eastAsia"/>
        </w:rPr>
        <w:t>圖</w:t>
      </w:r>
      <w:r>
        <w:rPr>
          <w:rFonts w:hint="eastAsia"/>
        </w:rPr>
        <w:t>4-2-1</w:t>
      </w:r>
      <w:r>
        <w:rPr>
          <w:rFonts w:hint="eastAsia"/>
        </w:rPr>
        <w:t>名稱譜例</w:t>
      </w:r>
      <w:r>
        <w:rPr>
          <w:rFonts w:hint="eastAsia"/>
        </w:rPr>
        <w:t>3</w:t>
      </w:r>
      <w:r>
        <w:rPr>
          <w:rFonts w:hint="eastAsia"/>
        </w:rPr>
        <w:t>「採茶腔」及圖</w:t>
      </w:r>
      <w:r>
        <w:rPr>
          <w:rFonts w:hint="eastAsia"/>
        </w:rPr>
        <w:t>4-2-2</w:t>
      </w:r>
      <w:r>
        <w:rPr>
          <w:rFonts w:hint="eastAsia"/>
        </w:rPr>
        <w:t>名稱譜例</w:t>
      </w:r>
      <w:r>
        <w:rPr>
          <w:rFonts w:hint="eastAsia"/>
        </w:rPr>
        <w:t>2</w:t>
      </w:r>
      <w:r>
        <w:rPr>
          <w:rFonts w:hint="eastAsia"/>
        </w:rPr>
        <w:t>「山歌腔」，原著作將此兩系統唱腔名稱順序顛倒，五線譜部份是正確的，但名稱與五線譜譜例不符，故在圖示中的腔調名稱可不予理會，請以筆者文字名稱述說為主。</w:t>
      </w:r>
    </w:p>
  </w:footnote>
  <w:footnote w:id="154">
    <w:p w:rsidR="00352A90" w:rsidRDefault="00352A90" w:rsidP="00656E07">
      <w:pPr>
        <w:pStyle w:val="a4"/>
      </w:pPr>
      <w:r>
        <w:rPr>
          <w:rStyle w:val="a6"/>
        </w:rPr>
        <w:footnoteRef/>
      </w:r>
      <w:r>
        <w:rPr>
          <w:rFonts w:hint="eastAsia"/>
        </w:rPr>
        <w:t>引自鄭榮興，《臺灣客家三腳採茶戲研究》，頁</w:t>
      </w:r>
      <w:r>
        <w:rPr>
          <w:rFonts w:hint="eastAsia"/>
        </w:rPr>
        <w:t>304</w:t>
      </w:r>
      <w:r>
        <w:rPr>
          <w:rFonts w:hint="eastAsia"/>
        </w:rPr>
        <w:t>。譜例</w:t>
      </w:r>
      <w:r>
        <w:rPr>
          <w:rFonts w:hint="eastAsia"/>
        </w:rPr>
        <w:t>1</w:t>
      </w:r>
      <w:r>
        <w:rPr>
          <w:rFonts w:hint="eastAsia"/>
        </w:rPr>
        <w:t>【老山歌】前奏。</w:t>
      </w:r>
    </w:p>
  </w:footnote>
  <w:footnote w:id="155">
    <w:p w:rsidR="00352A90" w:rsidRDefault="00352A90" w:rsidP="006D0B4E">
      <w:pPr>
        <w:pStyle w:val="a4"/>
      </w:pPr>
      <w:r>
        <w:rPr>
          <w:rStyle w:val="a6"/>
        </w:rPr>
        <w:footnoteRef/>
      </w:r>
      <w:r>
        <w:rPr>
          <w:rFonts w:hint="eastAsia"/>
        </w:rPr>
        <w:t>引至鄭榮興，《臺灣客家三腳採茶戲研究》，頁</w:t>
      </w:r>
      <w:r>
        <w:rPr>
          <w:rFonts w:hint="eastAsia"/>
        </w:rPr>
        <w:t>134</w:t>
      </w:r>
      <w:r>
        <w:rPr>
          <w:rFonts w:hint="eastAsia"/>
        </w:rPr>
        <w:t>。</w:t>
      </w:r>
    </w:p>
  </w:footnote>
  <w:footnote w:id="156">
    <w:p w:rsidR="00352A90" w:rsidRDefault="00352A90" w:rsidP="00D575F7">
      <w:pPr>
        <w:pStyle w:val="a4"/>
      </w:pPr>
      <w:r>
        <w:rPr>
          <w:rStyle w:val="a6"/>
        </w:rPr>
        <w:footnoteRef/>
      </w:r>
      <w:r>
        <w:rPr>
          <w:rFonts w:hint="eastAsia"/>
        </w:rPr>
        <w:t>引至鄭榮興，《臺灣客家三腳採茶戲研究》，頁</w:t>
      </w:r>
      <w:r>
        <w:rPr>
          <w:rFonts w:hint="eastAsia"/>
        </w:rPr>
        <w:t>322</w:t>
      </w:r>
      <w:r>
        <w:rPr>
          <w:rFonts w:hint="eastAsia"/>
        </w:rPr>
        <w:t>。譜例</w:t>
      </w:r>
      <w:r>
        <w:rPr>
          <w:rFonts w:hint="eastAsia"/>
        </w:rPr>
        <w:t>5</w:t>
      </w:r>
      <w:r>
        <w:rPr>
          <w:rFonts w:hint="eastAsia"/>
        </w:rPr>
        <w:t>【十二月採茶】前奏。</w:t>
      </w:r>
    </w:p>
  </w:footnote>
  <w:footnote w:id="157">
    <w:p w:rsidR="00352A90" w:rsidRDefault="00352A90" w:rsidP="006D0B4E">
      <w:pPr>
        <w:pStyle w:val="a4"/>
      </w:pPr>
      <w:r>
        <w:rPr>
          <w:rStyle w:val="a6"/>
        </w:rPr>
        <w:footnoteRef/>
      </w:r>
      <w:r>
        <w:rPr>
          <w:rFonts w:hint="eastAsia"/>
        </w:rPr>
        <w:t>引自鄭榮興，《臺灣客家三腳採茶戲研究》，頁</w:t>
      </w:r>
      <w:r>
        <w:rPr>
          <w:rFonts w:hint="eastAsia"/>
        </w:rPr>
        <w:t>13</w:t>
      </w:r>
      <w:r>
        <w:t>5</w:t>
      </w:r>
      <w:r>
        <w:rPr>
          <w:rFonts w:hint="eastAsia"/>
        </w:rPr>
        <w:t>。</w:t>
      </w:r>
    </w:p>
  </w:footnote>
  <w:footnote w:id="158">
    <w:p w:rsidR="00352A90" w:rsidRDefault="00352A90" w:rsidP="00D575F7">
      <w:pPr>
        <w:pStyle w:val="a4"/>
      </w:pPr>
      <w:r>
        <w:rPr>
          <w:rStyle w:val="a6"/>
        </w:rPr>
        <w:footnoteRef/>
      </w:r>
      <w:r>
        <w:rPr>
          <w:rFonts w:hint="eastAsia"/>
        </w:rPr>
        <w:t>引自鄭榮興，《臺灣客家三腳採茶戲研究》，頁</w:t>
      </w:r>
      <w:r>
        <w:rPr>
          <w:rFonts w:hint="eastAsia"/>
        </w:rPr>
        <w:t>316</w:t>
      </w:r>
      <w:r>
        <w:rPr>
          <w:rFonts w:hint="eastAsia"/>
        </w:rPr>
        <w:t>。譜例</w:t>
      </w:r>
      <w:r>
        <w:rPr>
          <w:rFonts w:hint="eastAsia"/>
        </w:rPr>
        <w:t>13</w:t>
      </w:r>
      <w:r>
        <w:rPr>
          <w:rFonts w:hint="eastAsia"/>
        </w:rPr>
        <w:t>【瓜子仁】前奏。</w:t>
      </w:r>
    </w:p>
  </w:footnote>
  <w:footnote w:id="159">
    <w:p w:rsidR="00352A90" w:rsidRPr="00BE62BB" w:rsidRDefault="00352A90" w:rsidP="006D0B4E">
      <w:pPr>
        <w:pStyle w:val="a4"/>
      </w:pPr>
      <w:r>
        <w:rPr>
          <w:rStyle w:val="a6"/>
        </w:rPr>
        <w:footnoteRef/>
      </w:r>
      <w:r>
        <w:rPr>
          <w:rFonts w:hint="eastAsia"/>
        </w:rPr>
        <w:t>引自鄭榮興，《臺灣客家三腳採茶戲研究》，頁</w:t>
      </w:r>
      <w:r>
        <w:rPr>
          <w:rFonts w:hint="eastAsia"/>
        </w:rPr>
        <w:t>134</w:t>
      </w:r>
      <w:r>
        <w:rPr>
          <w:rFonts w:hint="eastAsia"/>
        </w:rPr>
        <w:t>。</w:t>
      </w:r>
    </w:p>
  </w:footnote>
  <w:footnote w:id="160">
    <w:p w:rsidR="00352A90" w:rsidRPr="00C269E4" w:rsidRDefault="00352A90" w:rsidP="003D525C">
      <w:pPr>
        <w:pStyle w:val="a4"/>
      </w:pPr>
      <w:r>
        <w:rPr>
          <w:rStyle w:val="a6"/>
        </w:rPr>
        <w:footnoteRef/>
      </w:r>
      <w:r w:rsidRPr="00B3381B">
        <w:rPr>
          <w:rFonts w:hint="eastAsia"/>
        </w:rPr>
        <w:t>林曉英（</w:t>
      </w:r>
      <w:r w:rsidRPr="00B3381B">
        <w:rPr>
          <w:rFonts w:hint="eastAsia"/>
        </w:rPr>
        <w:t>2013</w:t>
      </w:r>
      <w:r w:rsidRPr="00B3381B">
        <w:rPr>
          <w:rFonts w:hint="eastAsia"/>
        </w:rPr>
        <w:t>）。〈採茶文本「張三郎賣茶」的演變</w:t>
      </w:r>
      <w:r w:rsidRPr="00B3381B">
        <w:rPr>
          <w:rFonts w:hint="eastAsia"/>
        </w:rPr>
        <w:t>-</w:t>
      </w:r>
      <w:r w:rsidRPr="00B3381B">
        <w:rPr>
          <w:rFonts w:hint="eastAsia"/>
        </w:rPr>
        <w:t>從《兄弟賣茶》談起〉。</w:t>
      </w:r>
      <w:r>
        <w:rPr>
          <w:rFonts w:hint="eastAsia"/>
        </w:rPr>
        <w:t>《</w:t>
      </w:r>
      <w:r w:rsidRPr="00B3381B">
        <w:rPr>
          <w:rFonts w:hint="eastAsia"/>
        </w:rPr>
        <w:t>南藝學報</w:t>
      </w:r>
      <w:r>
        <w:rPr>
          <w:rFonts w:hint="eastAsia"/>
        </w:rPr>
        <w:t>》</w:t>
      </w:r>
      <w:r w:rsidRPr="00B3381B">
        <w:rPr>
          <w:rFonts w:hint="eastAsia"/>
        </w:rPr>
        <w:t>，</w:t>
      </w:r>
      <w:r>
        <w:rPr>
          <w:rFonts w:hint="eastAsia"/>
        </w:rPr>
        <w:t>第</w:t>
      </w:r>
      <w:r w:rsidRPr="00B3381B">
        <w:rPr>
          <w:rFonts w:hint="eastAsia"/>
        </w:rPr>
        <w:t>7</w:t>
      </w:r>
      <w:r>
        <w:rPr>
          <w:rFonts w:hint="eastAsia"/>
        </w:rPr>
        <w:t>期</w:t>
      </w:r>
      <w:r w:rsidRPr="00B3381B">
        <w:rPr>
          <w:rFonts w:hint="eastAsia"/>
        </w:rPr>
        <w:t>，頁</w:t>
      </w:r>
      <w:r>
        <w:rPr>
          <w:rFonts w:hint="eastAsia"/>
        </w:rPr>
        <w:t>68</w:t>
      </w:r>
      <w:r>
        <w:rPr>
          <w:rFonts w:hint="eastAsia"/>
        </w:rPr>
        <w:t>。</w:t>
      </w:r>
    </w:p>
  </w:footnote>
  <w:footnote w:id="161">
    <w:p w:rsidR="00352A90" w:rsidRDefault="00352A90" w:rsidP="003D525C">
      <w:pPr>
        <w:pStyle w:val="a4"/>
      </w:pPr>
      <w:r>
        <w:rPr>
          <w:rStyle w:val="a6"/>
        </w:rPr>
        <w:footnoteRef/>
      </w:r>
      <w:r>
        <w:t xml:space="preserve"> </w:t>
      </w:r>
      <w:r>
        <w:rPr>
          <w:rFonts w:hint="eastAsia"/>
        </w:rPr>
        <w:t>引用林曉英，</w:t>
      </w:r>
      <w:r>
        <w:rPr>
          <w:rFonts w:hint="eastAsia"/>
        </w:rPr>
        <w:t>2013</w:t>
      </w:r>
      <w:r>
        <w:rPr>
          <w:rFonts w:hint="eastAsia"/>
        </w:rPr>
        <w:t>，〈採茶戲文本「張三郎賣茶」的演變－從《兄弟賣茶》談起〉，表四，頁</w:t>
      </w:r>
      <w:r>
        <w:rPr>
          <w:rFonts w:hint="eastAsia"/>
        </w:rPr>
        <w:t>68</w:t>
      </w:r>
      <w:r>
        <w:rPr>
          <w:rFonts w:hint="eastAsia"/>
        </w:rPr>
        <w:t>。此表</w:t>
      </w:r>
      <w:r>
        <w:rPr>
          <w:rFonts w:asciiTheme="majorEastAsia" w:eastAsiaTheme="majorEastAsia" w:hAnsiTheme="majorEastAsia" w:hint="eastAsia"/>
        </w:rPr>
        <w:t>灰色網底部分為沿用鄭榮興版曲調。</w:t>
      </w:r>
    </w:p>
  </w:footnote>
  <w:footnote w:id="162">
    <w:p w:rsidR="00352A90" w:rsidRDefault="00352A90" w:rsidP="006D0B4E">
      <w:pPr>
        <w:pStyle w:val="a4"/>
      </w:pPr>
      <w:r>
        <w:rPr>
          <w:rStyle w:val="a6"/>
        </w:rPr>
        <w:footnoteRef/>
      </w:r>
      <w:r w:rsidRPr="00B3381B">
        <w:rPr>
          <w:rFonts w:hint="eastAsia"/>
        </w:rPr>
        <w:t>林曉英（</w:t>
      </w:r>
      <w:r w:rsidRPr="00B3381B">
        <w:rPr>
          <w:rFonts w:hint="eastAsia"/>
        </w:rPr>
        <w:t>2013</w:t>
      </w:r>
      <w:r w:rsidRPr="00B3381B">
        <w:rPr>
          <w:rFonts w:hint="eastAsia"/>
        </w:rPr>
        <w:t>）。〈採茶文本「張三郎賣茶」的演變</w:t>
      </w:r>
      <w:r w:rsidRPr="00B3381B">
        <w:rPr>
          <w:rFonts w:hint="eastAsia"/>
        </w:rPr>
        <w:t>-</w:t>
      </w:r>
      <w:r w:rsidRPr="00B3381B">
        <w:rPr>
          <w:rFonts w:hint="eastAsia"/>
        </w:rPr>
        <w:t>從《兄弟賣茶》談起〉。</w:t>
      </w:r>
      <w:r>
        <w:rPr>
          <w:rFonts w:hint="eastAsia"/>
        </w:rPr>
        <w:t>《</w:t>
      </w:r>
      <w:r w:rsidRPr="00B3381B">
        <w:rPr>
          <w:rFonts w:hint="eastAsia"/>
        </w:rPr>
        <w:t>南藝學報</w:t>
      </w:r>
      <w:r>
        <w:rPr>
          <w:rFonts w:hint="eastAsia"/>
        </w:rPr>
        <w:t>》</w:t>
      </w:r>
      <w:r w:rsidRPr="00B3381B">
        <w:rPr>
          <w:rFonts w:hint="eastAsia"/>
        </w:rPr>
        <w:t>，</w:t>
      </w:r>
      <w:r>
        <w:rPr>
          <w:rFonts w:hint="eastAsia"/>
        </w:rPr>
        <w:t>第</w:t>
      </w:r>
      <w:r w:rsidRPr="00B3381B">
        <w:rPr>
          <w:rFonts w:hint="eastAsia"/>
        </w:rPr>
        <w:t>7</w:t>
      </w:r>
      <w:r>
        <w:rPr>
          <w:rFonts w:hint="eastAsia"/>
        </w:rPr>
        <w:t>期</w:t>
      </w:r>
      <w:r w:rsidRPr="00B3381B">
        <w:rPr>
          <w:rFonts w:hint="eastAsia"/>
        </w:rPr>
        <w:t>，頁</w:t>
      </w:r>
      <w:r>
        <w:rPr>
          <w:rFonts w:hint="eastAsia"/>
        </w:rPr>
        <w:t>69</w:t>
      </w:r>
      <w:r>
        <w:rPr>
          <w:rFonts w:hint="eastAsia"/>
        </w:rPr>
        <w:t>。</w:t>
      </w:r>
    </w:p>
  </w:footnote>
  <w:footnote w:id="163">
    <w:p w:rsidR="00352A90" w:rsidRDefault="00352A90" w:rsidP="006D0B4E">
      <w:pPr>
        <w:pStyle w:val="a4"/>
      </w:pPr>
      <w:r>
        <w:rPr>
          <w:rStyle w:val="a6"/>
        </w:rPr>
        <w:footnoteRef/>
      </w:r>
      <w:r w:rsidRPr="00B3381B">
        <w:rPr>
          <w:rFonts w:hint="eastAsia"/>
        </w:rPr>
        <w:t>林曉英（</w:t>
      </w:r>
      <w:r w:rsidRPr="00B3381B">
        <w:rPr>
          <w:rFonts w:hint="eastAsia"/>
        </w:rPr>
        <w:t>2013</w:t>
      </w:r>
      <w:r w:rsidRPr="00B3381B">
        <w:rPr>
          <w:rFonts w:hint="eastAsia"/>
        </w:rPr>
        <w:t>）。〈採茶文本「張三郎賣茶」的演變</w:t>
      </w:r>
      <w:r w:rsidRPr="00B3381B">
        <w:rPr>
          <w:rFonts w:hint="eastAsia"/>
        </w:rPr>
        <w:t>-</w:t>
      </w:r>
      <w:r w:rsidRPr="00B3381B">
        <w:rPr>
          <w:rFonts w:hint="eastAsia"/>
        </w:rPr>
        <w:t>從《兄弟賣茶》談起〉。</w:t>
      </w:r>
      <w:r>
        <w:rPr>
          <w:rFonts w:hint="eastAsia"/>
        </w:rPr>
        <w:t>《</w:t>
      </w:r>
      <w:r w:rsidRPr="00B3381B">
        <w:rPr>
          <w:rFonts w:hint="eastAsia"/>
        </w:rPr>
        <w:t>南藝學報</w:t>
      </w:r>
      <w:r>
        <w:rPr>
          <w:rFonts w:hint="eastAsia"/>
        </w:rPr>
        <w:t>》</w:t>
      </w:r>
      <w:r w:rsidRPr="00B3381B">
        <w:rPr>
          <w:rFonts w:hint="eastAsia"/>
        </w:rPr>
        <w:t>，</w:t>
      </w:r>
      <w:r>
        <w:rPr>
          <w:rFonts w:hint="eastAsia"/>
        </w:rPr>
        <w:t>第</w:t>
      </w:r>
      <w:r w:rsidRPr="00B3381B">
        <w:rPr>
          <w:rFonts w:hint="eastAsia"/>
        </w:rPr>
        <w:t>7</w:t>
      </w:r>
      <w:r>
        <w:rPr>
          <w:rFonts w:hint="eastAsia"/>
        </w:rPr>
        <w:t>期</w:t>
      </w:r>
      <w:r w:rsidRPr="00B3381B">
        <w:rPr>
          <w:rFonts w:hint="eastAsia"/>
        </w:rPr>
        <w:t>，頁</w:t>
      </w:r>
      <w:r>
        <w:rPr>
          <w:rFonts w:hint="eastAsia"/>
        </w:rPr>
        <w:t>70</w:t>
      </w:r>
      <w:r>
        <w:rPr>
          <w:rFonts w:hint="eastAsia"/>
        </w:rPr>
        <w:t>。</w:t>
      </w:r>
    </w:p>
  </w:footnote>
  <w:footnote w:id="164">
    <w:p w:rsidR="00352A90" w:rsidRDefault="00352A90" w:rsidP="003D525C">
      <w:pPr>
        <w:pStyle w:val="a4"/>
      </w:pPr>
      <w:r>
        <w:rPr>
          <w:rStyle w:val="a6"/>
        </w:rPr>
        <w:footnoteRef/>
      </w:r>
      <w:r>
        <w:t xml:space="preserve"> </w:t>
      </w:r>
      <w:r>
        <w:rPr>
          <w:rFonts w:hint="eastAsia"/>
        </w:rPr>
        <w:t>古話，本意指較老古說法的客家話語詞彙。</w:t>
      </w:r>
    </w:p>
  </w:footnote>
  <w:footnote w:id="165">
    <w:p w:rsidR="00352A90" w:rsidRDefault="00352A90" w:rsidP="003D525C">
      <w:pPr>
        <w:pStyle w:val="a4"/>
      </w:pPr>
      <w:r>
        <w:rPr>
          <w:rStyle w:val="a6"/>
        </w:rPr>
        <w:footnoteRef/>
      </w:r>
      <w:r>
        <w:t xml:space="preserve"> </w:t>
      </w:r>
      <w:r>
        <w:rPr>
          <w:rFonts w:hint="eastAsia"/>
        </w:rPr>
        <w:t>參見鄭榮興</w:t>
      </w:r>
      <w:r>
        <w:rPr>
          <w:rFonts w:hint="eastAsia"/>
        </w:rPr>
        <w:t>2011</w:t>
      </w:r>
      <w:r>
        <w:rPr>
          <w:rFonts w:hint="eastAsia"/>
        </w:rPr>
        <w:t>《客家戲在榮興》，頁</w:t>
      </w:r>
      <w:r>
        <w:rPr>
          <w:rFonts w:hint="eastAsia"/>
        </w:rPr>
        <w:t>143</w:t>
      </w:r>
      <w:r>
        <w:rPr>
          <w:rFonts w:hint="eastAsia"/>
        </w:rPr>
        <w:t>。內文提到，沈潛時期，客家藝人與商業體系的賣藥運作模式。約在民國四、五十年代時，電影的興起讓戲曲演出大受影響，此時賣藥人結合了電臺，拓展了賣藥的地域。內台戲市場不景氣，迫使許多彩茶戲藝人開始接演野台戲，一些藝人更是直接受雇於電台或是藥廠，在電台節目中穿插採茶戲的演出與藥品廣告。藝人們多利用白天時段現場錄製廣播節目，晚上再到各個村莊表演賣藥。</w:t>
      </w:r>
    </w:p>
  </w:footnote>
  <w:footnote w:id="166">
    <w:p w:rsidR="00352A90" w:rsidRDefault="00352A90" w:rsidP="007F0CDA">
      <w:pPr>
        <w:pStyle w:val="a4"/>
      </w:pPr>
      <w:r>
        <w:rPr>
          <w:rStyle w:val="a6"/>
        </w:rPr>
        <w:footnoteRef/>
      </w:r>
      <w:r>
        <w:t xml:space="preserve"> </w:t>
      </w:r>
      <w:r>
        <w:rPr>
          <w:rFonts w:hint="eastAsia"/>
        </w:rPr>
        <w:t>本劇本原編為曾先知、鄭榮興「張三郎賣茶」十大齣劇本，改編《兄弟賣茶》，此劇本已經過劇本編修江彥瑮老師及陳怡婷小姐允許授權學術使用，請勿抄襲使用。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F44EB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B00666"/>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097777"/>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A75F1D"/>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99495C"/>
    <w:multiLevelType w:val="hybridMultilevel"/>
    <w:tmpl w:val="3E466B6E"/>
    <w:lvl w:ilvl="0" w:tplc="F4B8EE8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260F18"/>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F8F6557"/>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0E06E04"/>
    <w:multiLevelType w:val="hybridMultilevel"/>
    <w:tmpl w:val="AF9EDF46"/>
    <w:lvl w:ilvl="0" w:tplc="8D1E267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851D73"/>
    <w:multiLevelType w:val="hybridMultilevel"/>
    <w:tmpl w:val="EFAC4B2E"/>
    <w:lvl w:ilvl="0" w:tplc="8D1E267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C450494"/>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13E5789"/>
    <w:multiLevelType w:val="hybridMultilevel"/>
    <w:tmpl w:val="7B084F2E"/>
    <w:lvl w:ilvl="0" w:tplc="8D1E267A">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58D1C1F"/>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9995BC6"/>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1163CC6"/>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4827324"/>
    <w:multiLevelType w:val="hybridMultilevel"/>
    <w:tmpl w:val="E6A60B02"/>
    <w:lvl w:ilvl="0" w:tplc="8D1E267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731673E"/>
    <w:multiLevelType w:val="hybridMultilevel"/>
    <w:tmpl w:val="FCAE4ADE"/>
    <w:lvl w:ilvl="0" w:tplc="FC26CA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94A4E52"/>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516069F"/>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F9B02CE"/>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05D6DDC"/>
    <w:multiLevelType w:val="singleLevel"/>
    <w:tmpl w:val="0409000F"/>
    <w:lvl w:ilvl="0">
      <w:start w:val="1"/>
      <w:numFmt w:val="decimal"/>
      <w:lvlText w:val="%1."/>
      <w:lvlJc w:val="left"/>
      <w:pPr>
        <w:tabs>
          <w:tab w:val="num" w:pos="425"/>
        </w:tabs>
        <w:ind w:left="425" w:hanging="425"/>
      </w:pPr>
    </w:lvl>
  </w:abstractNum>
  <w:abstractNum w:abstractNumId="20">
    <w:nsid w:val="731532D3"/>
    <w:multiLevelType w:val="hybridMultilevel"/>
    <w:tmpl w:val="1E202E48"/>
    <w:lvl w:ilvl="0" w:tplc="8D1E267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3DF0E39"/>
    <w:multiLevelType w:val="hybridMultilevel"/>
    <w:tmpl w:val="819A5864"/>
    <w:lvl w:ilvl="0" w:tplc="FC26CA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55C1738"/>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6B95F88"/>
    <w:multiLevelType w:val="hybridMultilevel"/>
    <w:tmpl w:val="748A57F4"/>
    <w:lvl w:ilvl="0" w:tplc="D1544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15"/>
  </w:num>
  <w:num w:numId="3">
    <w:abstractNumId w:val="4"/>
  </w:num>
  <w:num w:numId="4">
    <w:abstractNumId w:val="10"/>
  </w:num>
  <w:num w:numId="5">
    <w:abstractNumId w:val="0"/>
  </w:num>
  <w:num w:numId="6">
    <w:abstractNumId w:val="20"/>
  </w:num>
  <w:num w:numId="7">
    <w:abstractNumId w:val="14"/>
  </w:num>
  <w:num w:numId="8">
    <w:abstractNumId w:val="7"/>
  </w:num>
  <w:num w:numId="9">
    <w:abstractNumId w:val="8"/>
  </w:num>
  <w:num w:numId="10">
    <w:abstractNumId w:val="6"/>
  </w:num>
  <w:num w:numId="11">
    <w:abstractNumId w:val="3"/>
  </w:num>
  <w:num w:numId="12">
    <w:abstractNumId w:val="2"/>
  </w:num>
  <w:num w:numId="13">
    <w:abstractNumId w:val="12"/>
  </w:num>
  <w:num w:numId="14">
    <w:abstractNumId w:val="13"/>
  </w:num>
  <w:num w:numId="15">
    <w:abstractNumId w:val="11"/>
  </w:num>
  <w:num w:numId="16">
    <w:abstractNumId w:val="18"/>
  </w:num>
  <w:num w:numId="17">
    <w:abstractNumId w:val="16"/>
  </w:num>
  <w:num w:numId="18">
    <w:abstractNumId w:val="1"/>
  </w:num>
  <w:num w:numId="19">
    <w:abstractNumId w:val="17"/>
  </w:num>
  <w:num w:numId="20">
    <w:abstractNumId w:val="9"/>
  </w:num>
  <w:num w:numId="21">
    <w:abstractNumId w:val="5"/>
  </w:num>
  <w:num w:numId="22">
    <w:abstractNumId w:val="22"/>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25C"/>
    <w:rsid w:val="00014B9B"/>
    <w:rsid w:val="000263BE"/>
    <w:rsid w:val="00060D65"/>
    <w:rsid w:val="000779F6"/>
    <w:rsid w:val="000E2244"/>
    <w:rsid w:val="00146CA0"/>
    <w:rsid w:val="001B2994"/>
    <w:rsid w:val="001D5AF3"/>
    <w:rsid w:val="00226A08"/>
    <w:rsid w:val="00235F9E"/>
    <w:rsid w:val="00253155"/>
    <w:rsid w:val="002541D5"/>
    <w:rsid w:val="00262731"/>
    <w:rsid w:val="00284261"/>
    <w:rsid w:val="002C3E47"/>
    <w:rsid w:val="002F76AD"/>
    <w:rsid w:val="00342A0C"/>
    <w:rsid w:val="00352A90"/>
    <w:rsid w:val="003657F2"/>
    <w:rsid w:val="003A3531"/>
    <w:rsid w:val="003B38E9"/>
    <w:rsid w:val="003D525C"/>
    <w:rsid w:val="004020CB"/>
    <w:rsid w:val="004463D5"/>
    <w:rsid w:val="00473BD9"/>
    <w:rsid w:val="004E76B1"/>
    <w:rsid w:val="00504C66"/>
    <w:rsid w:val="00565240"/>
    <w:rsid w:val="00583EF4"/>
    <w:rsid w:val="005E5D80"/>
    <w:rsid w:val="005F5979"/>
    <w:rsid w:val="005F62F3"/>
    <w:rsid w:val="00644EF0"/>
    <w:rsid w:val="006533BD"/>
    <w:rsid w:val="00656E07"/>
    <w:rsid w:val="006637E4"/>
    <w:rsid w:val="00682531"/>
    <w:rsid w:val="006C3054"/>
    <w:rsid w:val="006D0B4E"/>
    <w:rsid w:val="006E5DB9"/>
    <w:rsid w:val="00711397"/>
    <w:rsid w:val="007F0CDA"/>
    <w:rsid w:val="00836D39"/>
    <w:rsid w:val="008467DD"/>
    <w:rsid w:val="00873B96"/>
    <w:rsid w:val="008C0F27"/>
    <w:rsid w:val="008F6E15"/>
    <w:rsid w:val="00901A90"/>
    <w:rsid w:val="009059C3"/>
    <w:rsid w:val="00920DE0"/>
    <w:rsid w:val="00924AC8"/>
    <w:rsid w:val="009314E3"/>
    <w:rsid w:val="00932478"/>
    <w:rsid w:val="009373E5"/>
    <w:rsid w:val="00975068"/>
    <w:rsid w:val="00977F09"/>
    <w:rsid w:val="00992F8E"/>
    <w:rsid w:val="009D1001"/>
    <w:rsid w:val="00A52E2E"/>
    <w:rsid w:val="00A61C1C"/>
    <w:rsid w:val="00A63737"/>
    <w:rsid w:val="00A97227"/>
    <w:rsid w:val="00AB18F1"/>
    <w:rsid w:val="00AB45FB"/>
    <w:rsid w:val="00AB66D4"/>
    <w:rsid w:val="00AE7970"/>
    <w:rsid w:val="00AF7DA9"/>
    <w:rsid w:val="00B13855"/>
    <w:rsid w:val="00B35F3C"/>
    <w:rsid w:val="00B45AE3"/>
    <w:rsid w:val="00BF1A0E"/>
    <w:rsid w:val="00C55AD8"/>
    <w:rsid w:val="00C661A6"/>
    <w:rsid w:val="00C8134B"/>
    <w:rsid w:val="00CC1831"/>
    <w:rsid w:val="00D22828"/>
    <w:rsid w:val="00D241DF"/>
    <w:rsid w:val="00D47589"/>
    <w:rsid w:val="00D54359"/>
    <w:rsid w:val="00D575F7"/>
    <w:rsid w:val="00DD2AB8"/>
    <w:rsid w:val="00DE6BAD"/>
    <w:rsid w:val="00E67CFE"/>
    <w:rsid w:val="00E94CAE"/>
    <w:rsid w:val="00EA5572"/>
    <w:rsid w:val="00F0122E"/>
    <w:rsid w:val="00F22F4D"/>
    <w:rsid w:val="00F538BC"/>
    <w:rsid w:val="00F572E3"/>
    <w:rsid w:val="00F676D2"/>
    <w:rsid w:val="00F95BBC"/>
    <w:rsid w:val="00FC1FCB"/>
    <w:rsid w:val="00FD2D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525C"/>
    <w:pPr>
      <w:widowControl w:val="0"/>
    </w:pPr>
    <w:rPr>
      <w:rFonts w:ascii="Times New Roman" w:eastAsia="新細明體" w:hAnsi="Times New Roman" w:cs="Times New Roman"/>
      <w:szCs w:val="20"/>
    </w:rPr>
  </w:style>
  <w:style w:type="paragraph" w:styleId="1">
    <w:name w:val="heading 1"/>
    <w:basedOn w:val="a0"/>
    <w:next w:val="a0"/>
    <w:link w:val="10"/>
    <w:autoRedefine/>
    <w:uiPriority w:val="9"/>
    <w:qFormat/>
    <w:rsid w:val="00920DE0"/>
    <w:pPr>
      <w:keepNext/>
      <w:spacing w:before="120" w:after="120" w:line="720" w:lineRule="auto"/>
      <w:jc w:val="center"/>
      <w:outlineLvl w:val="0"/>
    </w:pPr>
    <w:rPr>
      <w:rFonts w:asciiTheme="majorHAnsi" w:eastAsia="標楷體" w:hAnsiTheme="majorHAnsi" w:cstheme="majorBidi"/>
      <w:b/>
      <w:bCs/>
      <w:kern w:val="52"/>
      <w:sz w:val="36"/>
      <w:szCs w:val="52"/>
    </w:rPr>
  </w:style>
  <w:style w:type="paragraph" w:styleId="2">
    <w:name w:val="heading 2"/>
    <w:basedOn w:val="a0"/>
    <w:next w:val="a0"/>
    <w:link w:val="20"/>
    <w:uiPriority w:val="9"/>
    <w:unhideWhenUsed/>
    <w:qFormat/>
    <w:rsid w:val="003D525C"/>
    <w:pPr>
      <w:keepNext/>
      <w:spacing w:line="480" w:lineRule="auto"/>
      <w:jc w:val="center"/>
      <w:outlineLvl w:val="1"/>
    </w:pPr>
    <w:rPr>
      <w:rFonts w:asciiTheme="majorHAnsi" w:eastAsia="標楷體" w:hAnsiTheme="majorHAnsi" w:cstheme="majorBidi"/>
      <w:b/>
      <w:bCs/>
      <w:sz w:val="28"/>
      <w:szCs w:val="48"/>
    </w:rPr>
  </w:style>
  <w:style w:type="paragraph" w:styleId="3">
    <w:name w:val="heading 3"/>
    <w:basedOn w:val="a0"/>
    <w:next w:val="a0"/>
    <w:link w:val="30"/>
    <w:uiPriority w:val="9"/>
    <w:unhideWhenUsed/>
    <w:qFormat/>
    <w:rsid w:val="00992F8E"/>
    <w:pPr>
      <w:keepNext/>
      <w:spacing w:line="480" w:lineRule="auto"/>
      <w:outlineLvl w:val="2"/>
    </w:pPr>
    <w:rPr>
      <w:rFonts w:asciiTheme="majorHAnsi" w:eastAsia="標楷體" w:hAnsiTheme="majorHAnsi" w:cstheme="majorBidi"/>
      <w:b/>
      <w:bCs/>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920DE0"/>
    <w:rPr>
      <w:rFonts w:asciiTheme="majorHAnsi" w:eastAsia="標楷體" w:hAnsiTheme="majorHAnsi" w:cstheme="majorBidi"/>
      <w:b/>
      <w:bCs/>
      <w:kern w:val="52"/>
      <w:sz w:val="36"/>
      <w:szCs w:val="52"/>
    </w:rPr>
  </w:style>
  <w:style w:type="character" w:customStyle="1" w:styleId="20">
    <w:name w:val="標題 2 字元"/>
    <w:basedOn w:val="a1"/>
    <w:link w:val="2"/>
    <w:uiPriority w:val="9"/>
    <w:rsid w:val="003D525C"/>
    <w:rPr>
      <w:rFonts w:asciiTheme="majorHAnsi" w:eastAsia="標楷體" w:hAnsiTheme="majorHAnsi" w:cstheme="majorBidi"/>
      <w:b/>
      <w:bCs/>
      <w:sz w:val="28"/>
      <w:szCs w:val="48"/>
    </w:rPr>
  </w:style>
  <w:style w:type="character" w:customStyle="1" w:styleId="30">
    <w:name w:val="標題 3 字元"/>
    <w:basedOn w:val="a1"/>
    <w:link w:val="3"/>
    <w:uiPriority w:val="9"/>
    <w:rsid w:val="00992F8E"/>
    <w:rPr>
      <w:rFonts w:asciiTheme="majorHAnsi" w:eastAsia="標楷體" w:hAnsiTheme="majorHAnsi" w:cstheme="majorBidi"/>
      <w:b/>
      <w:bCs/>
      <w:sz w:val="32"/>
      <w:szCs w:val="36"/>
    </w:rPr>
  </w:style>
  <w:style w:type="paragraph" w:styleId="a4">
    <w:name w:val="footnote text"/>
    <w:basedOn w:val="a0"/>
    <w:link w:val="a5"/>
    <w:uiPriority w:val="99"/>
    <w:unhideWhenUsed/>
    <w:rsid w:val="003D525C"/>
    <w:pPr>
      <w:snapToGrid w:val="0"/>
    </w:pPr>
    <w:rPr>
      <w:rFonts w:asciiTheme="minorHAnsi" w:eastAsiaTheme="minorEastAsia" w:hAnsiTheme="minorHAnsi" w:cstheme="minorBidi"/>
      <w:sz w:val="20"/>
    </w:rPr>
  </w:style>
  <w:style w:type="character" w:customStyle="1" w:styleId="a5">
    <w:name w:val="註腳文字 字元"/>
    <w:basedOn w:val="a1"/>
    <w:link w:val="a4"/>
    <w:uiPriority w:val="99"/>
    <w:rsid w:val="003D525C"/>
    <w:rPr>
      <w:sz w:val="20"/>
      <w:szCs w:val="20"/>
    </w:rPr>
  </w:style>
  <w:style w:type="character" w:styleId="a6">
    <w:name w:val="footnote reference"/>
    <w:basedOn w:val="a1"/>
    <w:uiPriority w:val="99"/>
    <w:semiHidden/>
    <w:unhideWhenUsed/>
    <w:rsid w:val="003D525C"/>
    <w:rPr>
      <w:vertAlign w:val="superscript"/>
    </w:rPr>
  </w:style>
  <w:style w:type="paragraph" w:styleId="a7">
    <w:name w:val="No Spacing"/>
    <w:uiPriority w:val="1"/>
    <w:qFormat/>
    <w:rsid w:val="003D525C"/>
    <w:pPr>
      <w:widowControl w:val="0"/>
    </w:pPr>
  </w:style>
  <w:style w:type="character" w:styleId="a8">
    <w:name w:val="Hyperlink"/>
    <w:basedOn w:val="a1"/>
    <w:uiPriority w:val="99"/>
    <w:unhideWhenUsed/>
    <w:rsid w:val="003D525C"/>
    <w:rPr>
      <w:color w:val="0563C1" w:themeColor="hyperlink"/>
      <w:u w:val="single"/>
    </w:rPr>
  </w:style>
  <w:style w:type="table" w:styleId="a9">
    <w:name w:val="Table Grid"/>
    <w:basedOn w:val="a2"/>
    <w:uiPriority w:val="59"/>
    <w:rsid w:val="003D5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0"/>
    <w:next w:val="a0"/>
    <w:uiPriority w:val="35"/>
    <w:unhideWhenUsed/>
    <w:qFormat/>
    <w:rsid w:val="003D525C"/>
    <w:rPr>
      <w:rFonts w:asciiTheme="minorHAnsi" w:eastAsiaTheme="minorEastAsia" w:hAnsiTheme="minorHAnsi" w:cstheme="minorBidi"/>
      <w:sz w:val="20"/>
    </w:rPr>
  </w:style>
  <w:style w:type="paragraph" w:styleId="ab">
    <w:name w:val="header"/>
    <w:basedOn w:val="a0"/>
    <w:link w:val="ac"/>
    <w:uiPriority w:val="99"/>
    <w:unhideWhenUsed/>
    <w:rsid w:val="003D525C"/>
    <w:pPr>
      <w:tabs>
        <w:tab w:val="center" w:pos="4153"/>
        <w:tab w:val="right" w:pos="8306"/>
      </w:tabs>
      <w:snapToGrid w:val="0"/>
    </w:pPr>
    <w:rPr>
      <w:rFonts w:asciiTheme="minorHAnsi" w:eastAsiaTheme="minorEastAsia" w:hAnsiTheme="minorHAnsi" w:cstheme="minorBidi"/>
      <w:sz w:val="20"/>
    </w:rPr>
  </w:style>
  <w:style w:type="character" w:customStyle="1" w:styleId="ac">
    <w:name w:val="頁首 字元"/>
    <w:basedOn w:val="a1"/>
    <w:link w:val="ab"/>
    <w:uiPriority w:val="99"/>
    <w:rsid w:val="003D525C"/>
    <w:rPr>
      <w:sz w:val="20"/>
      <w:szCs w:val="20"/>
    </w:rPr>
  </w:style>
  <w:style w:type="paragraph" w:styleId="ad">
    <w:name w:val="footer"/>
    <w:basedOn w:val="a0"/>
    <w:link w:val="ae"/>
    <w:uiPriority w:val="99"/>
    <w:unhideWhenUsed/>
    <w:rsid w:val="003D525C"/>
    <w:pPr>
      <w:tabs>
        <w:tab w:val="center" w:pos="4153"/>
        <w:tab w:val="right" w:pos="8306"/>
      </w:tabs>
      <w:snapToGrid w:val="0"/>
    </w:pPr>
    <w:rPr>
      <w:rFonts w:asciiTheme="minorHAnsi" w:eastAsiaTheme="minorEastAsia" w:hAnsiTheme="minorHAnsi" w:cstheme="minorBidi"/>
      <w:sz w:val="20"/>
    </w:rPr>
  </w:style>
  <w:style w:type="character" w:customStyle="1" w:styleId="ae">
    <w:name w:val="頁尾 字元"/>
    <w:basedOn w:val="a1"/>
    <w:link w:val="ad"/>
    <w:uiPriority w:val="99"/>
    <w:rsid w:val="003D525C"/>
    <w:rPr>
      <w:sz w:val="20"/>
      <w:szCs w:val="20"/>
    </w:rPr>
  </w:style>
  <w:style w:type="paragraph" w:styleId="af">
    <w:name w:val="List Paragraph"/>
    <w:basedOn w:val="a0"/>
    <w:uiPriority w:val="34"/>
    <w:qFormat/>
    <w:rsid w:val="003D525C"/>
    <w:pPr>
      <w:ind w:leftChars="200" w:left="480"/>
    </w:pPr>
    <w:rPr>
      <w:rFonts w:asciiTheme="minorHAnsi" w:eastAsiaTheme="minorEastAsia" w:hAnsiTheme="minorHAnsi" w:cstheme="minorBidi"/>
      <w:szCs w:val="22"/>
    </w:rPr>
  </w:style>
  <w:style w:type="paragraph" w:styleId="a">
    <w:name w:val="List Bullet"/>
    <w:basedOn w:val="a0"/>
    <w:uiPriority w:val="99"/>
    <w:unhideWhenUsed/>
    <w:rsid w:val="003D525C"/>
    <w:pPr>
      <w:numPr>
        <w:numId w:val="5"/>
      </w:numPr>
      <w:contextualSpacing/>
    </w:pPr>
    <w:rPr>
      <w:rFonts w:asciiTheme="minorHAnsi" w:eastAsiaTheme="minorEastAsia" w:hAnsiTheme="minorHAnsi" w:cstheme="minorBidi"/>
      <w:szCs w:val="22"/>
    </w:rPr>
  </w:style>
  <w:style w:type="paragraph" w:styleId="af0">
    <w:name w:val="TOC Heading"/>
    <w:basedOn w:val="1"/>
    <w:next w:val="a0"/>
    <w:uiPriority w:val="39"/>
    <w:unhideWhenUsed/>
    <w:qFormat/>
    <w:rsid w:val="00836D39"/>
    <w:pPr>
      <w:keepLines/>
      <w:widowControl/>
      <w:spacing w:before="240" w:after="0" w:line="259" w:lineRule="auto"/>
      <w:jc w:val="left"/>
      <w:outlineLvl w:val="9"/>
    </w:pPr>
    <w:rPr>
      <w:rFonts w:eastAsiaTheme="majorEastAsia"/>
      <w:b w:val="0"/>
      <w:bCs w:val="0"/>
      <w:color w:val="2E74B5" w:themeColor="accent1" w:themeShade="BF"/>
      <w:kern w:val="0"/>
      <w:szCs w:val="32"/>
    </w:rPr>
  </w:style>
  <w:style w:type="paragraph" w:styleId="11">
    <w:name w:val="toc 1"/>
    <w:basedOn w:val="a0"/>
    <w:next w:val="a0"/>
    <w:autoRedefine/>
    <w:uiPriority w:val="39"/>
    <w:unhideWhenUsed/>
    <w:rsid w:val="00836D39"/>
  </w:style>
  <w:style w:type="paragraph" w:styleId="21">
    <w:name w:val="toc 2"/>
    <w:basedOn w:val="a0"/>
    <w:next w:val="a0"/>
    <w:autoRedefine/>
    <w:uiPriority w:val="39"/>
    <w:unhideWhenUsed/>
    <w:rsid w:val="00836D39"/>
    <w:pPr>
      <w:ind w:leftChars="200" w:left="480"/>
    </w:pPr>
  </w:style>
  <w:style w:type="paragraph" w:customStyle="1" w:styleId="af1">
    <w:name w:val="表目錄格式"/>
    <w:basedOn w:val="a0"/>
    <w:link w:val="af2"/>
    <w:qFormat/>
    <w:rsid w:val="00836D39"/>
    <w:pPr>
      <w:widowControl/>
    </w:pPr>
    <w:rPr>
      <w:rFonts w:ascii="標楷體" w:eastAsiaTheme="minorEastAsia" w:hAnsi="標楷體"/>
      <w:sz w:val="20"/>
      <w:szCs w:val="24"/>
    </w:rPr>
  </w:style>
  <w:style w:type="character" w:customStyle="1" w:styleId="af2">
    <w:name w:val="表目錄格式 字元"/>
    <w:basedOn w:val="a1"/>
    <w:link w:val="af1"/>
    <w:rsid w:val="00836D39"/>
    <w:rPr>
      <w:rFonts w:ascii="標楷體" w:hAnsi="標楷體" w:cs="Times New Roman"/>
      <w:sz w:val="20"/>
      <w:szCs w:val="24"/>
    </w:rPr>
  </w:style>
  <w:style w:type="paragraph" w:customStyle="1" w:styleId="af3">
    <w:name w:val="圖目錄"/>
    <w:basedOn w:val="af1"/>
    <w:link w:val="af4"/>
    <w:rsid w:val="00836D39"/>
  </w:style>
  <w:style w:type="character" w:customStyle="1" w:styleId="af4">
    <w:name w:val="圖目錄 字元"/>
    <w:basedOn w:val="af2"/>
    <w:link w:val="af3"/>
    <w:rsid w:val="00836D39"/>
    <w:rPr>
      <w:rFonts w:ascii="標楷體" w:hAnsi="標楷體" w:cs="Times New Roman"/>
      <w:sz w:val="20"/>
      <w:szCs w:val="24"/>
    </w:rPr>
  </w:style>
  <w:style w:type="paragraph" w:styleId="af5">
    <w:name w:val="table of figures"/>
    <w:basedOn w:val="a0"/>
    <w:next w:val="a0"/>
    <w:uiPriority w:val="99"/>
    <w:unhideWhenUsed/>
    <w:rsid w:val="00583EF4"/>
    <w:pPr>
      <w:ind w:leftChars="400" w:left="400" w:hangingChars="200" w:hanging="200"/>
    </w:pPr>
  </w:style>
  <w:style w:type="paragraph" w:customStyle="1" w:styleId="22">
    <w:name w:val="圖目錄2"/>
    <w:basedOn w:val="a0"/>
    <w:link w:val="23"/>
    <w:qFormat/>
    <w:rsid w:val="009314E3"/>
    <w:rPr>
      <w:rFonts w:eastAsiaTheme="majorEastAsia"/>
      <w:sz w:val="20"/>
    </w:rPr>
  </w:style>
  <w:style w:type="character" w:customStyle="1" w:styleId="23">
    <w:name w:val="圖目錄2 字元"/>
    <w:basedOn w:val="10"/>
    <w:link w:val="22"/>
    <w:rsid w:val="009314E3"/>
    <w:rPr>
      <w:rFonts w:ascii="Times New Roman" w:eastAsiaTheme="majorEastAsia" w:hAnsi="Times New Roman" w:cs="Times New Roman"/>
      <w:b w:val="0"/>
      <w:bCs w:val="0"/>
      <w:kern w:val="52"/>
      <w:sz w:val="20"/>
      <w:szCs w:val="20"/>
    </w:rPr>
  </w:style>
  <w:style w:type="paragraph" w:styleId="31">
    <w:name w:val="toc 3"/>
    <w:basedOn w:val="a0"/>
    <w:next w:val="a0"/>
    <w:autoRedefine/>
    <w:uiPriority w:val="39"/>
    <w:unhideWhenUsed/>
    <w:rsid w:val="006C3054"/>
    <w:pPr>
      <w:ind w:leftChars="400" w:left="960"/>
    </w:pPr>
  </w:style>
  <w:style w:type="paragraph" w:styleId="af6">
    <w:name w:val="Body Text"/>
    <w:basedOn w:val="a0"/>
    <w:link w:val="af7"/>
    <w:rsid w:val="00352A90"/>
    <w:pPr>
      <w:jc w:val="both"/>
    </w:pPr>
  </w:style>
  <w:style w:type="character" w:customStyle="1" w:styleId="af7">
    <w:name w:val="本文 字元"/>
    <w:basedOn w:val="a1"/>
    <w:link w:val="af6"/>
    <w:rsid w:val="00352A90"/>
    <w:rPr>
      <w:rFonts w:ascii="Times New Roman" w:eastAsia="新細明體" w:hAnsi="Times New Roman" w:cs="Times New Roman"/>
      <w:szCs w:val="20"/>
    </w:rPr>
  </w:style>
  <w:style w:type="paragraph" w:styleId="af8">
    <w:name w:val="Balloon Text"/>
    <w:basedOn w:val="a0"/>
    <w:link w:val="af9"/>
    <w:uiPriority w:val="99"/>
    <w:semiHidden/>
    <w:unhideWhenUsed/>
    <w:rsid w:val="00352A90"/>
    <w:rPr>
      <w:rFonts w:asciiTheme="majorHAnsi" w:eastAsiaTheme="majorEastAsia" w:hAnsiTheme="majorHAnsi" w:cstheme="majorBidi"/>
      <w:sz w:val="18"/>
      <w:szCs w:val="18"/>
    </w:rPr>
  </w:style>
  <w:style w:type="character" w:customStyle="1" w:styleId="af9">
    <w:name w:val="註解方塊文字 字元"/>
    <w:basedOn w:val="a1"/>
    <w:link w:val="af8"/>
    <w:uiPriority w:val="99"/>
    <w:semiHidden/>
    <w:rsid w:val="00352A90"/>
    <w:rPr>
      <w:rFonts w:asciiTheme="majorHAnsi" w:eastAsiaTheme="majorEastAsia" w:hAnsiTheme="majorHAnsi" w:cstheme="majorBidi"/>
      <w:sz w:val="18"/>
      <w:szCs w:val="18"/>
    </w:rPr>
  </w:style>
  <w:style w:type="paragraph" w:styleId="afa">
    <w:name w:val="Title"/>
    <w:basedOn w:val="a0"/>
    <w:next w:val="a0"/>
    <w:link w:val="afb"/>
    <w:uiPriority w:val="10"/>
    <w:qFormat/>
    <w:rsid w:val="00473BD9"/>
    <w:pPr>
      <w:spacing w:before="240" w:after="60"/>
      <w:jc w:val="center"/>
      <w:outlineLvl w:val="0"/>
    </w:pPr>
    <w:rPr>
      <w:rFonts w:asciiTheme="majorHAnsi" w:hAnsiTheme="majorHAnsi" w:cstheme="majorBidi"/>
      <w:b/>
      <w:bCs/>
      <w:sz w:val="32"/>
      <w:szCs w:val="32"/>
    </w:rPr>
  </w:style>
  <w:style w:type="character" w:customStyle="1" w:styleId="afb">
    <w:name w:val="標題 字元"/>
    <w:basedOn w:val="a1"/>
    <w:link w:val="afa"/>
    <w:uiPriority w:val="10"/>
    <w:rsid w:val="00473BD9"/>
    <w:rPr>
      <w:rFonts w:asciiTheme="majorHAnsi" w:eastAsia="新細明體"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525C"/>
    <w:pPr>
      <w:widowControl w:val="0"/>
    </w:pPr>
    <w:rPr>
      <w:rFonts w:ascii="Times New Roman" w:eastAsia="新細明體" w:hAnsi="Times New Roman" w:cs="Times New Roman"/>
      <w:szCs w:val="20"/>
    </w:rPr>
  </w:style>
  <w:style w:type="paragraph" w:styleId="1">
    <w:name w:val="heading 1"/>
    <w:basedOn w:val="a0"/>
    <w:next w:val="a0"/>
    <w:link w:val="10"/>
    <w:autoRedefine/>
    <w:uiPriority w:val="9"/>
    <w:qFormat/>
    <w:rsid w:val="00920DE0"/>
    <w:pPr>
      <w:keepNext/>
      <w:spacing w:before="120" w:after="120" w:line="720" w:lineRule="auto"/>
      <w:jc w:val="center"/>
      <w:outlineLvl w:val="0"/>
    </w:pPr>
    <w:rPr>
      <w:rFonts w:asciiTheme="majorHAnsi" w:eastAsia="標楷體" w:hAnsiTheme="majorHAnsi" w:cstheme="majorBidi"/>
      <w:b/>
      <w:bCs/>
      <w:kern w:val="52"/>
      <w:sz w:val="36"/>
      <w:szCs w:val="52"/>
    </w:rPr>
  </w:style>
  <w:style w:type="paragraph" w:styleId="2">
    <w:name w:val="heading 2"/>
    <w:basedOn w:val="a0"/>
    <w:next w:val="a0"/>
    <w:link w:val="20"/>
    <w:uiPriority w:val="9"/>
    <w:unhideWhenUsed/>
    <w:qFormat/>
    <w:rsid w:val="003D525C"/>
    <w:pPr>
      <w:keepNext/>
      <w:spacing w:line="480" w:lineRule="auto"/>
      <w:jc w:val="center"/>
      <w:outlineLvl w:val="1"/>
    </w:pPr>
    <w:rPr>
      <w:rFonts w:asciiTheme="majorHAnsi" w:eastAsia="標楷體" w:hAnsiTheme="majorHAnsi" w:cstheme="majorBidi"/>
      <w:b/>
      <w:bCs/>
      <w:sz w:val="28"/>
      <w:szCs w:val="48"/>
    </w:rPr>
  </w:style>
  <w:style w:type="paragraph" w:styleId="3">
    <w:name w:val="heading 3"/>
    <w:basedOn w:val="a0"/>
    <w:next w:val="a0"/>
    <w:link w:val="30"/>
    <w:uiPriority w:val="9"/>
    <w:unhideWhenUsed/>
    <w:qFormat/>
    <w:rsid w:val="00992F8E"/>
    <w:pPr>
      <w:keepNext/>
      <w:spacing w:line="480" w:lineRule="auto"/>
      <w:outlineLvl w:val="2"/>
    </w:pPr>
    <w:rPr>
      <w:rFonts w:asciiTheme="majorHAnsi" w:eastAsia="標楷體" w:hAnsiTheme="majorHAnsi" w:cstheme="majorBidi"/>
      <w:b/>
      <w:bCs/>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920DE0"/>
    <w:rPr>
      <w:rFonts w:asciiTheme="majorHAnsi" w:eastAsia="標楷體" w:hAnsiTheme="majorHAnsi" w:cstheme="majorBidi"/>
      <w:b/>
      <w:bCs/>
      <w:kern w:val="52"/>
      <w:sz w:val="36"/>
      <w:szCs w:val="52"/>
    </w:rPr>
  </w:style>
  <w:style w:type="character" w:customStyle="1" w:styleId="20">
    <w:name w:val="標題 2 字元"/>
    <w:basedOn w:val="a1"/>
    <w:link w:val="2"/>
    <w:uiPriority w:val="9"/>
    <w:rsid w:val="003D525C"/>
    <w:rPr>
      <w:rFonts w:asciiTheme="majorHAnsi" w:eastAsia="標楷體" w:hAnsiTheme="majorHAnsi" w:cstheme="majorBidi"/>
      <w:b/>
      <w:bCs/>
      <w:sz w:val="28"/>
      <w:szCs w:val="48"/>
    </w:rPr>
  </w:style>
  <w:style w:type="character" w:customStyle="1" w:styleId="30">
    <w:name w:val="標題 3 字元"/>
    <w:basedOn w:val="a1"/>
    <w:link w:val="3"/>
    <w:uiPriority w:val="9"/>
    <w:rsid w:val="00992F8E"/>
    <w:rPr>
      <w:rFonts w:asciiTheme="majorHAnsi" w:eastAsia="標楷體" w:hAnsiTheme="majorHAnsi" w:cstheme="majorBidi"/>
      <w:b/>
      <w:bCs/>
      <w:sz w:val="32"/>
      <w:szCs w:val="36"/>
    </w:rPr>
  </w:style>
  <w:style w:type="paragraph" w:styleId="a4">
    <w:name w:val="footnote text"/>
    <w:basedOn w:val="a0"/>
    <w:link w:val="a5"/>
    <w:uiPriority w:val="99"/>
    <w:unhideWhenUsed/>
    <w:rsid w:val="003D525C"/>
    <w:pPr>
      <w:snapToGrid w:val="0"/>
    </w:pPr>
    <w:rPr>
      <w:rFonts w:asciiTheme="minorHAnsi" w:eastAsiaTheme="minorEastAsia" w:hAnsiTheme="minorHAnsi" w:cstheme="minorBidi"/>
      <w:sz w:val="20"/>
    </w:rPr>
  </w:style>
  <w:style w:type="character" w:customStyle="1" w:styleId="a5">
    <w:name w:val="註腳文字 字元"/>
    <w:basedOn w:val="a1"/>
    <w:link w:val="a4"/>
    <w:uiPriority w:val="99"/>
    <w:rsid w:val="003D525C"/>
    <w:rPr>
      <w:sz w:val="20"/>
      <w:szCs w:val="20"/>
    </w:rPr>
  </w:style>
  <w:style w:type="character" w:styleId="a6">
    <w:name w:val="footnote reference"/>
    <w:basedOn w:val="a1"/>
    <w:uiPriority w:val="99"/>
    <w:semiHidden/>
    <w:unhideWhenUsed/>
    <w:rsid w:val="003D525C"/>
    <w:rPr>
      <w:vertAlign w:val="superscript"/>
    </w:rPr>
  </w:style>
  <w:style w:type="paragraph" w:styleId="a7">
    <w:name w:val="No Spacing"/>
    <w:uiPriority w:val="1"/>
    <w:qFormat/>
    <w:rsid w:val="003D525C"/>
    <w:pPr>
      <w:widowControl w:val="0"/>
    </w:pPr>
  </w:style>
  <w:style w:type="character" w:styleId="a8">
    <w:name w:val="Hyperlink"/>
    <w:basedOn w:val="a1"/>
    <w:uiPriority w:val="99"/>
    <w:unhideWhenUsed/>
    <w:rsid w:val="003D525C"/>
    <w:rPr>
      <w:color w:val="0563C1" w:themeColor="hyperlink"/>
      <w:u w:val="single"/>
    </w:rPr>
  </w:style>
  <w:style w:type="table" w:styleId="a9">
    <w:name w:val="Table Grid"/>
    <w:basedOn w:val="a2"/>
    <w:uiPriority w:val="59"/>
    <w:rsid w:val="003D5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0"/>
    <w:next w:val="a0"/>
    <w:uiPriority w:val="35"/>
    <w:unhideWhenUsed/>
    <w:qFormat/>
    <w:rsid w:val="003D525C"/>
    <w:rPr>
      <w:rFonts w:asciiTheme="minorHAnsi" w:eastAsiaTheme="minorEastAsia" w:hAnsiTheme="minorHAnsi" w:cstheme="minorBidi"/>
      <w:sz w:val="20"/>
    </w:rPr>
  </w:style>
  <w:style w:type="paragraph" w:styleId="ab">
    <w:name w:val="header"/>
    <w:basedOn w:val="a0"/>
    <w:link w:val="ac"/>
    <w:uiPriority w:val="99"/>
    <w:unhideWhenUsed/>
    <w:rsid w:val="003D525C"/>
    <w:pPr>
      <w:tabs>
        <w:tab w:val="center" w:pos="4153"/>
        <w:tab w:val="right" w:pos="8306"/>
      </w:tabs>
      <w:snapToGrid w:val="0"/>
    </w:pPr>
    <w:rPr>
      <w:rFonts w:asciiTheme="minorHAnsi" w:eastAsiaTheme="minorEastAsia" w:hAnsiTheme="minorHAnsi" w:cstheme="minorBidi"/>
      <w:sz w:val="20"/>
    </w:rPr>
  </w:style>
  <w:style w:type="character" w:customStyle="1" w:styleId="ac">
    <w:name w:val="頁首 字元"/>
    <w:basedOn w:val="a1"/>
    <w:link w:val="ab"/>
    <w:uiPriority w:val="99"/>
    <w:rsid w:val="003D525C"/>
    <w:rPr>
      <w:sz w:val="20"/>
      <w:szCs w:val="20"/>
    </w:rPr>
  </w:style>
  <w:style w:type="paragraph" w:styleId="ad">
    <w:name w:val="footer"/>
    <w:basedOn w:val="a0"/>
    <w:link w:val="ae"/>
    <w:uiPriority w:val="99"/>
    <w:unhideWhenUsed/>
    <w:rsid w:val="003D525C"/>
    <w:pPr>
      <w:tabs>
        <w:tab w:val="center" w:pos="4153"/>
        <w:tab w:val="right" w:pos="8306"/>
      </w:tabs>
      <w:snapToGrid w:val="0"/>
    </w:pPr>
    <w:rPr>
      <w:rFonts w:asciiTheme="minorHAnsi" w:eastAsiaTheme="minorEastAsia" w:hAnsiTheme="minorHAnsi" w:cstheme="minorBidi"/>
      <w:sz w:val="20"/>
    </w:rPr>
  </w:style>
  <w:style w:type="character" w:customStyle="1" w:styleId="ae">
    <w:name w:val="頁尾 字元"/>
    <w:basedOn w:val="a1"/>
    <w:link w:val="ad"/>
    <w:uiPriority w:val="99"/>
    <w:rsid w:val="003D525C"/>
    <w:rPr>
      <w:sz w:val="20"/>
      <w:szCs w:val="20"/>
    </w:rPr>
  </w:style>
  <w:style w:type="paragraph" w:styleId="af">
    <w:name w:val="List Paragraph"/>
    <w:basedOn w:val="a0"/>
    <w:uiPriority w:val="34"/>
    <w:qFormat/>
    <w:rsid w:val="003D525C"/>
    <w:pPr>
      <w:ind w:leftChars="200" w:left="480"/>
    </w:pPr>
    <w:rPr>
      <w:rFonts w:asciiTheme="minorHAnsi" w:eastAsiaTheme="minorEastAsia" w:hAnsiTheme="minorHAnsi" w:cstheme="minorBidi"/>
      <w:szCs w:val="22"/>
    </w:rPr>
  </w:style>
  <w:style w:type="paragraph" w:styleId="a">
    <w:name w:val="List Bullet"/>
    <w:basedOn w:val="a0"/>
    <w:uiPriority w:val="99"/>
    <w:unhideWhenUsed/>
    <w:rsid w:val="003D525C"/>
    <w:pPr>
      <w:numPr>
        <w:numId w:val="5"/>
      </w:numPr>
      <w:contextualSpacing/>
    </w:pPr>
    <w:rPr>
      <w:rFonts w:asciiTheme="minorHAnsi" w:eastAsiaTheme="minorEastAsia" w:hAnsiTheme="minorHAnsi" w:cstheme="minorBidi"/>
      <w:szCs w:val="22"/>
    </w:rPr>
  </w:style>
  <w:style w:type="paragraph" w:styleId="af0">
    <w:name w:val="TOC Heading"/>
    <w:basedOn w:val="1"/>
    <w:next w:val="a0"/>
    <w:uiPriority w:val="39"/>
    <w:unhideWhenUsed/>
    <w:qFormat/>
    <w:rsid w:val="00836D39"/>
    <w:pPr>
      <w:keepLines/>
      <w:widowControl/>
      <w:spacing w:before="240" w:after="0" w:line="259" w:lineRule="auto"/>
      <w:jc w:val="left"/>
      <w:outlineLvl w:val="9"/>
    </w:pPr>
    <w:rPr>
      <w:rFonts w:eastAsiaTheme="majorEastAsia"/>
      <w:b w:val="0"/>
      <w:bCs w:val="0"/>
      <w:color w:val="2E74B5" w:themeColor="accent1" w:themeShade="BF"/>
      <w:kern w:val="0"/>
      <w:szCs w:val="32"/>
    </w:rPr>
  </w:style>
  <w:style w:type="paragraph" w:styleId="11">
    <w:name w:val="toc 1"/>
    <w:basedOn w:val="a0"/>
    <w:next w:val="a0"/>
    <w:autoRedefine/>
    <w:uiPriority w:val="39"/>
    <w:unhideWhenUsed/>
    <w:rsid w:val="00836D39"/>
  </w:style>
  <w:style w:type="paragraph" w:styleId="21">
    <w:name w:val="toc 2"/>
    <w:basedOn w:val="a0"/>
    <w:next w:val="a0"/>
    <w:autoRedefine/>
    <w:uiPriority w:val="39"/>
    <w:unhideWhenUsed/>
    <w:rsid w:val="00836D39"/>
    <w:pPr>
      <w:ind w:leftChars="200" w:left="480"/>
    </w:pPr>
  </w:style>
  <w:style w:type="paragraph" w:customStyle="1" w:styleId="af1">
    <w:name w:val="表目錄格式"/>
    <w:basedOn w:val="a0"/>
    <w:link w:val="af2"/>
    <w:qFormat/>
    <w:rsid w:val="00836D39"/>
    <w:pPr>
      <w:widowControl/>
    </w:pPr>
    <w:rPr>
      <w:rFonts w:ascii="標楷體" w:eastAsiaTheme="minorEastAsia" w:hAnsi="標楷體"/>
      <w:sz w:val="20"/>
      <w:szCs w:val="24"/>
    </w:rPr>
  </w:style>
  <w:style w:type="character" w:customStyle="1" w:styleId="af2">
    <w:name w:val="表目錄格式 字元"/>
    <w:basedOn w:val="a1"/>
    <w:link w:val="af1"/>
    <w:rsid w:val="00836D39"/>
    <w:rPr>
      <w:rFonts w:ascii="標楷體" w:hAnsi="標楷體" w:cs="Times New Roman"/>
      <w:sz w:val="20"/>
      <w:szCs w:val="24"/>
    </w:rPr>
  </w:style>
  <w:style w:type="paragraph" w:customStyle="1" w:styleId="af3">
    <w:name w:val="圖目錄"/>
    <w:basedOn w:val="af1"/>
    <w:link w:val="af4"/>
    <w:rsid w:val="00836D39"/>
  </w:style>
  <w:style w:type="character" w:customStyle="1" w:styleId="af4">
    <w:name w:val="圖目錄 字元"/>
    <w:basedOn w:val="af2"/>
    <w:link w:val="af3"/>
    <w:rsid w:val="00836D39"/>
    <w:rPr>
      <w:rFonts w:ascii="標楷體" w:hAnsi="標楷體" w:cs="Times New Roman"/>
      <w:sz w:val="20"/>
      <w:szCs w:val="24"/>
    </w:rPr>
  </w:style>
  <w:style w:type="paragraph" w:styleId="af5">
    <w:name w:val="table of figures"/>
    <w:basedOn w:val="a0"/>
    <w:next w:val="a0"/>
    <w:uiPriority w:val="99"/>
    <w:unhideWhenUsed/>
    <w:rsid w:val="00583EF4"/>
    <w:pPr>
      <w:ind w:leftChars="400" w:left="400" w:hangingChars="200" w:hanging="200"/>
    </w:pPr>
  </w:style>
  <w:style w:type="paragraph" w:customStyle="1" w:styleId="22">
    <w:name w:val="圖目錄2"/>
    <w:basedOn w:val="a0"/>
    <w:link w:val="23"/>
    <w:qFormat/>
    <w:rsid w:val="009314E3"/>
    <w:rPr>
      <w:rFonts w:eastAsiaTheme="majorEastAsia"/>
      <w:sz w:val="20"/>
    </w:rPr>
  </w:style>
  <w:style w:type="character" w:customStyle="1" w:styleId="23">
    <w:name w:val="圖目錄2 字元"/>
    <w:basedOn w:val="10"/>
    <w:link w:val="22"/>
    <w:rsid w:val="009314E3"/>
    <w:rPr>
      <w:rFonts w:ascii="Times New Roman" w:eastAsiaTheme="majorEastAsia" w:hAnsi="Times New Roman" w:cs="Times New Roman"/>
      <w:b w:val="0"/>
      <w:bCs w:val="0"/>
      <w:kern w:val="52"/>
      <w:sz w:val="20"/>
      <w:szCs w:val="20"/>
    </w:rPr>
  </w:style>
  <w:style w:type="paragraph" w:styleId="31">
    <w:name w:val="toc 3"/>
    <w:basedOn w:val="a0"/>
    <w:next w:val="a0"/>
    <w:autoRedefine/>
    <w:uiPriority w:val="39"/>
    <w:unhideWhenUsed/>
    <w:rsid w:val="006C3054"/>
    <w:pPr>
      <w:ind w:leftChars="400" w:left="960"/>
    </w:pPr>
  </w:style>
  <w:style w:type="paragraph" w:styleId="af6">
    <w:name w:val="Body Text"/>
    <w:basedOn w:val="a0"/>
    <w:link w:val="af7"/>
    <w:rsid w:val="00352A90"/>
    <w:pPr>
      <w:jc w:val="both"/>
    </w:pPr>
  </w:style>
  <w:style w:type="character" w:customStyle="1" w:styleId="af7">
    <w:name w:val="本文 字元"/>
    <w:basedOn w:val="a1"/>
    <w:link w:val="af6"/>
    <w:rsid w:val="00352A90"/>
    <w:rPr>
      <w:rFonts w:ascii="Times New Roman" w:eastAsia="新細明體" w:hAnsi="Times New Roman" w:cs="Times New Roman"/>
      <w:szCs w:val="20"/>
    </w:rPr>
  </w:style>
  <w:style w:type="paragraph" w:styleId="af8">
    <w:name w:val="Balloon Text"/>
    <w:basedOn w:val="a0"/>
    <w:link w:val="af9"/>
    <w:uiPriority w:val="99"/>
    <w:semiHidden/>
    <w:unhideWhenUsed/>
    <w:rsid w:val="00352A90"/>
    <w:rPr>
      <w:rFonts w:asciiTheme="majorHAnsi" w:eastAsiaTheme="majorEastAsia" w:hAnsiTheme="majorHAnsi" w:cstheme="majorBidi"/>
      <w:sz w:val="18"/>
      <w:szCs w:val="18"/>
    </w:rPr>
  </w:style>
  <w:style w:type="character" w:customStyle="1" w:styleId="af9">
    <w:name w:val="註解方塊文字 字元"/>
    <w:basedOn w:val="a1"/>
    <w:link w:val="af8"/>
    <w:uiPriority w:val="99"/>
    <w:semiHidden/>
    <w:rsid w:val="00352A90"/>
    <w:rPr>
      <w:rFonts w:asciiTheme="majorHAnsi" w:eastAsiaTheme="majorEastAsia" w:hAnsiTheme="majorHAnsi" w:cstheme="majorBidi"/>
      <w:sz w:val="18"/>
      <w:szCs w:val="18"/>
    </w:rPr>
  </w:style>
  <w:style w:type="paragraph" w:styleId="afa">
    <w:name w:val="Title"/>
    <w:basedOn w:val="a0"/>
    <w:next w:val="a0"/>
    <w:link w:val="afb"/>
    <w:uiPriority w:val="10"/>
    <w:qFormat/>
    <w:rsid w:val="00473BD9"/>
    <w:pPr>
      <w:spacing w:before="240" w:after="60"/>
      <w:jc w:val="center"/>
      <w:outlineLvl w:val="0"/>
    </w:pPr>
    <w:rPr>
      <w:rFonts w:asciiTheme="majorHAnsi" w:hAnsiTheme="majorHAnsi" w:cstheme="majorBidi"/>
      <w:b/>
      <w:bCs/>
      <w:sz w:val="32"/>
      <w:szCs w:val="32"/>
    </w:rPr>
  </w:style>
  <w:style w:type="character" w:customStyle="1" w:styleId="afb">
    <w:name w:val="標題 字元"/>
    <w:basedOn w:val="a1"/>
    <w:link w:val="afa"/>
    <w:uiPriority w:val="10"/>
    <w:rsid w:val="00473BD9"/>
    <w:rPr>
      <w:rFonts w:asciiTheme="majorHAnsi" w:eastAsia="新細明體"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53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102.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g"/><Relationship Id="rId68" Type="http://schemas.openxmlformats.org/officeDocument/2006/relationships/image" Target="media/image53.jpeg"/><Relationship Id="rId84" Type="http://schemas.openxmlformats.org/officeDocument/2006/relationships/image" Target="media/image69.jpg"/><Relationship Id="rId89" Type="http://schemas.openxmlformats.org/officeDocument/2006/relationships/image" Target="media/image74.jpeg"/><Relationship Id="rId112" Type="http://schemas.openxmlformats.org/officeDocument/2006/relationships/image" Target="media/image97.jpeg"/><Relationship Id="rId16" Type="http://schemas.openxmlformats.org/officeDocument/2006/relationships/diagramColors" Target="diagrams/colors1.xml"/><Relationship Id="rId107" Type="http://schemas.openxmlformats.org/officeDocument/2006/relationships/image" Target="media/image92.jpg"/><Relationship Id="rId11" Type="http://schemas.openxmlformats.org/officeDocument/2006/relationships/image" Target="media/image2.emf"/><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g"/><Relationship Id="rId74" Type="http://schemas.openxmlformats.org/officeDocument/2006/relationships/image" Target="media/image59.jpeg"/><Relationship Id="rId79" Type="http://schemas.openxmlformats.org/officeDocument/2006/relationships/image" Target="media/image64.jpg"/><Relationship Id="rId102" Type="http://schemas.openxmlformats.org/officeDocument/2006/relationships/image" Target="media/image87.jpg"/><Relationship Id="rId123" Type="http://schemas.openxmlformats.org/officeDocument/2006/relationships/image" Target="media/image108.jpeg"/><Relationship Id="rId128" Type="http://schemas.openxmlformats.org/officeDocument/2006/relationships/image" Target="media/image113.jpg"/><Relationship Id="rId5" Type="http://schemas.openxmlformats.org/officeDocument/2006/relationships/settings" Target="settings.xml"/><Relationship Id="rId90" Type="http://schemas.openxmlformats.org/officeDocument/2006/relationships/image" Target="media/image75.jpg"/><Relationship Id="rId95" Type="http://schemas.openxmlformats.org/officeDocument/2006/relationships/image" Target="media/image80.jpeg"/><Relationship Id="rId1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g"/><Relationship Id="rId113" Type="http://schemas.openxmlformats.org/officeDocument/2006/relationships/image" Target="media/image98.jpeg"/><Relationship Id="rId118" Type="http://schemas.openxmlformats.org/officeDocument/2006/relationships/image" Target="media/image103.jpg"/><Relationship Id="rId126" Type="http://schemas.openxmlformats.org/officeDocument/2006/relationships/image" Target="media/image111.jpg"/><Relationship Id="rId8" Type="http://schemas.openxmlformats.org/officeDocument/2006/relationships/endnotes" Target="endnotes.xml"/><Relationship Id="rId51" Type="http://schemas.openxmlformats.org/officeDocument/2006/relationships/image" Target="media/image36.jpg"/><Relationship Id="rId72" Type="http://schemas.openxmlformats.org/officeDocument/2006/relationships/image" Target="media/image57.jpg"/><Relationship Id="rId80" Type="http://schemas.openxmlformats.org/officeDocument/2006/relationships/image" Target="media/image65.jpeg"/><Relationship Id="rId85" Type="http://schemas.openxmlformats.org/officeDocument/2006/relationships/image" Target="media/image70.jp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jpg"/><Relationship Id="rId3" Type="http://schemas.openxmlformats.org/officeDocument/2006/relationships/styles" Target="styles.xml"/><Relationship Id="rId12" Type="http://schemas.openxmlformats.org/officeDocument/2006/relationships/image" Target="media/image3.emf"/><Relationship Id="rId17" Type="http://schemas.microsoft.com/office/2007/relationships/diagramDrawing" Target="diagrams/drawing1.xml"/><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image" Target="media/image101.jpeg"/><Relationship Id="rId124" Type="http://schemas.openxmlformats.org/officeDocument/2006/relationships/image" Target="media/image109.jpg"/><Relationship Id="rId129" Type="http://schemas.openxmlformats.org/officeDocument/2006/relationships/image" Target="media/image114.jpg"/><Relationship Id="rId20" Type="http://schemas.openxmlformats.org/officeDocument/2006/relationships/image" Target="media/image5.jp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g"/><Relationship Id="rId75" Type="http://schemas.openxmlformats.org/officeDocument/2006/relationships/image" Target="media/image60.jpg"/><Relationship Id="rId83" Type="http://schemas.openxmlformats.org/officeDocument/2006/relationships/image" Target="media/image68.jpeg"/><Relationship Id="rId88" Type="http://schemas.openxmlformats.org/officeDocument/2006/relationships/image" Target="media/image73.jpg"/><Relationship Id="rId91" Type="http://schemas.openxmlformats.org/officeDocument/2006/relationships/image" Target="media/image76.jpg"/><Relationship Id="rId96" Type="http://schemas.openxmlformats.org/officeDocument/2006/relationships/image" Target="media/image81.jpeg"/><Relationship Id="rId111" Type="http://schemas.openxmlformats.org/officeDocument/2006/relationships/image" Target="media/image96.jp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91.jpeg"/><Relationship Id="rId114" Type="http://schemas.openxmlformats.org/officeDocument/2006/relationships/image" Target="media/image99.jpg"/><Relationship Id="rId119" Type="http://schemas.openxmlformats.org/officeDocument/2006/relationships/image" Target="media/image104.jpeg"/><Relationship Id="rId127" Type="http://schemas.openxmlformats.org/officeDocument/2006/relationships/image" Target="media/image112.png"/><Relationship Id="rId10" Type="http://schemas.openxmlformats.org/officeDocument/2006/relationships/image" Target="media/image1.gif"/><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eg"/><Relationship Id="rId73" Type="http://schemas.openxmlformats.org/officeDocument/2006/relationships/image" Target="media/image58.jpg"/><Relationship Id="rId78" Type="http://schemas.openxmlformats.org/officeDocument/2006/relationships/image" Target="media/image63.jpg"/><Relationship Id="rId81" Type="http://schemas.openxmlformats.org/officeDocument/2006/relationships/image" Target="media/image66.jp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g"/><Relationship Id="rId130" Type="http://schemas.openxmlformats.org/officeDocument/2006/relationships/hyperlink" Target="http://www.hakka-affairs.ntpc.gov.tw/web/News?command=showDetail&amp;postId=288775"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hyperlink" Target="http://ndltd.ncl.edu.tw/cgi-bin/gs32/gsweb.cgi/ccd=YYHx6c/record?r1=1&amp;h1=0" TargetMode="External"/><Relationship Id="rId39" Type="http://schemas.openxmlformats.org/officeDocument/2006/relationships/image" Target="media/image24.jpeg"/><Relationship Id="rId109" Type="http://schemas.openxmlformats.org/officeDocument/2006/relationships/image" Target="media/image9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g"/><Relationship Id="rId76" Type="http://schemas.openxmlformats.org/officeDocument/2006/relationships/image" Target="media/image61.jp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g"/><Relationship Id="rId87" Type="http://schemas.openxmlformats.org/officeDocument/2006/relationships/image" Target="media/image72.jp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fontTable" Target="fontTable.xml"/><Relationship Id="rId61" Type="http://schemas.openxmlformats.org/officeDocument/2006/relationships/image" Target="media/image46.jpg"/><Relationship Id="rId82" Type="http://schemas.openxmlformats.org/officeDocument/2006/relationships/image" Target="media/image67.jpg"/></Relationships>
</file>

<file path=word/_rels/footnotes.xml.rels><?xml version="1.0" encoding="UTF-8" standalone="yes"?>
<Relationships xmlns="http://schemas.openxmlformats.org/package/2006/relationships"><Relationship Id="rId3" Type="http://schemas.openxmlformats.org/officeDocument/2006/relationships/hyperlink" Target="http://zh.wikipedia.org/wiki/%E4%B8%AD%E8%8F%AF%E6%B0%91%E5%9C%8B%E4%B8%AD%E5%A4%AE%E8%A1%8C%E6%94%BF%E6%A9%9F%E9%97%9C" TargetMode="External"/><Relationship Id="rId2" Type="http://schemas.openxmlformats.org/officeDocument/2006/relationships/hyperlink" Target="http://zh.wikipedia.org/wiki/%E5%A7%94%E5%93%A1%E6%9C%83" TargetMode="External"/><Relationship Id="rId1" Type="http://schemas.openxmlformats.org/officeDocument/2006/relationships/hyperlink" Target="http://zh.wikipedia.org/wiki/%E8%A1%8C%E6%94%BF%E9%99%A2" TargetMode="External"/><Relationship Id="rId4" Type="http://schemas.openxmlformats.org/officeDocument/2006/relationships/hyperlink" Target="http://zh.wikipedia.org/wiki/%E5%85%83%E6%97%A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48E599-B662-40F6-99D3-533D9FCC2725}" type="doc">
      <dgm:prSet loTypeId="urn:microsoft.com/office/officeart/2008/layout/HalfCircleOrganizationChart" loCatId="hierarchy" qsTypeId="urn:microsoft.com/office/officeart/2005/8/quickstyle/simple3" qsCatId="simple" csTypeId="urn:microsoft.com/office/officeart/2005/8/colors/accent1_2" csCatId="accent1" phldr="1"/>
      <dgm:spPr/>
      <dgm:t>
        <a:bodyPr/>
        <a:lstStyle/>
        <a:p>
          <a:endParaRPr lang="zh-TW" altLang="en-US"/>
        </a:p>
      </dgm:t>
    </dgm:pt>
    <dgm:pt modelId="{DD871E52-0036-4546-BCE3-ABFE972CA86C}">
      <dgm:prSet phldrT="[文字]" custT="1"/>
      <dgm:spPr/>
      <dgm:t>
        <a:bodyPr/>
        <a:lstStyle/>
        <a:p>
          <a:r>
            <a:rPr lang="zh-TW" altLang="en-US" sz="1050"/>
            <a:t>本文</a:t>
          </a:r>
        </a:p>
      </dgm:t>
    </dgm:pt>
    <dgm:pt modelId="{A8CD6836-1A62-4373-BB7A-8F71DB711F83}" type="parTrans" cxnId="{8E2241F8-6449-4A0D-8CC0-822289E9BE17}">
      <dgm:prSet/>
      <dgm:spPr/>
      <dgm:t>
        <a:bodyPr/>
        <a:lstStyle/>
        <a:p>
          <a:endParaRPr lang="zh-TW" altLang="en-US"/>
        </a:p>
      </dgm:t>
    </dgm:pt>
    <dgm:pt modelId="{241B14B8-94B0-4006-8AEB-D818403DD9A9}" type="sibTrans" cxnId="{8E2241F8-6449-4A0D-8CC0-822289E9BE17}">
      <dgm:prSet/>
      <dgm:spPr/>
      <dgm:t>
        <a:bodyPr/>
        <a:lstStyle/>
        <a:p>
          <a:endParaRPr lang="zh-TW" altLang="en-US"/>
        </a:p>
      </dgm:t>
    </dgm:pt>
    <dgm:pt modelId="{AD25EA90-6327-4632-9786-832E357BD18D}">
      <dgm:prSet phldrT="[文字]" custT="1"/>
      <dgm:spPr/>
      <dgm:t>
        <a:bodyPr/>
        <a:lstStyle/>
        <a:p>
          <a:r>
            <a:rPr lang="zh-TW" sz="1050"/>
            <a:t>緒論</a:t>
          </a:r>
          <a:endParaRPr lang="zh-TW" altLang="en-US" sz="1050"/>
        </a:p>
      </dgm:t>
    </dgm:pt>
    <dgm:pt modelId="{BAFC9BF2-7FB8-43F0-9076-B92E419DEE65}" type="parTrans" cxnId="{00E22C03-55F1-41B6-B08A-5E234AB4A3C3}">
      <dgm:prSet/>
      <dgm:spPr/>
      <dgm:t>
        <a:bodyPr/>
        <a:lstStyle/>
        <a:p>
          <a:endParaRPr lang="zh-TW" altLang="en-US"/>
        </a:p>
      </dgm:t>
    </dgm:pt>
    <dgm:pt modelId="{956E802B-B01B-4A67-8421-BFC53B767A09}" type="sibTrans" cxnId="{00E22C03-55F1-41B6-B08A-5E234AB4A3C3}">
      <dgm:prSet/>
      <dgm:spPr/>
      <dgm:t>
        <a:bodyPr/>
        <a:lstStyle/>
        <a:p>
          <a:endParaRPr lang="zh-TW" altLang="en-US"/>
        </a:p>
      </dgm:t>
    </dgm:pt>
    <dgm:pt modelId="{4A01D118-CC36-4F6F-900B-AD07CE612BF1}">
      <dgm:prSet phldrT="[文字]" custT="1"/>
      <dgm:spPr/>
      <dgm:t>
        <a:bodyPr/>
        <a:lstStyle/>
        <a:p>
          <a:r>
            <a:rPr lang="zh-TW" altLang="en-US" sz="1050"/>
            <a:t>劇本比較分析</a:t>
          </a:r>
        </a:p>
      </dgm:t>
    </dgm:pt>
    <dgm:pt modelId="{9D56CE74-0B2A-4BC3-B6B2-70B5943C98A9}" type="parTrans" cxnId="{D8BDEA8B-1A5B-47D4-9B2B-8AD191057650}">
      <dgm:prSet/>
      <dgm:spPr/>
      <dgm:t>
        <a:bodyPr/>
        <a:lstStyle/>
        <a:p>
          <a:endParaRPr lang="zh-TW" altLang="en-US"/>
        </a:p>
      </dgm:t>
    </dgm:pt>
    <dgm:pt modelId="{D9FE63CA-0E34-43B3-8707-C4D7287229B8}" type="sibTrans" cxnId="{D8BDEA8B-1A5B-47D4-9B2B-8AD191057650}">
      <dgm:prSet/>
      <dgm:spPr/>
      <dgm:t>
        <a:bodyPr/>
        <a:lstStyle/>
        <a:p>
          <a:endParaRPr lang="zh-TW" altLang="en-US"/>
        </a:p>
      </dgm:t>
    </dgm:pt>
    <dgm:pt modelId="{1F31938B-B377-4B93-8FA0-25B8E4EA1626}">
      <dgm:prSet phldrT="[文字]" custT="1"/>
      <dgm:spPr/>
      <dgm:t>
        <a:bodyPr/>
        <a:lstStyle/>
        <a:p>
          <a:r>
            <a:rPr lang="zh-TW" altLang="en-US" sz="1050"/>
            <a:t>表演形式技巧與說明</a:t>
          </a:r>
        </a:p>
      </dgm:t>
    </dgm:pt>
    <dgm:pt modelId="{B9BD3C7C-5E3D-4652-9D8E-4A7CE17DCFDD}" type="parTrans" cxnId="{A795ED3F-7C65-40E9-BD2F-CF55DC267E15}">
      <dgm:prSet/>
      <dgm:spPr/>
      <dgm:t>
        <a:bodyPr/>
        <a:lstStyle/>
        <a:p>
          <a:endParaRPr lang="zh-TW" altLang="en-US"/>
        </a:p>
      </dgm:t>
    </dgm:pt>
    <dgm:pt modelId="{B085577F-6816-42F1-8E21-E9BE350113EE}" type="sibTrans" cxnId="{A795ED3F-7C65-40E9-BD2F-CF55DC267E15}">
      <dgm:prSet/>
      <dgm:spPr/>
      <dgm:t>
        <a:bodyPr/>
        <a:lstStyle/>
        <a:p>
          <a:endParaRPr lang="zh-TW" altLang="en-US"/>
        </a:p>
      </dgm:t>
    </dgm:pt>
    <dgm:pt modelId="{E50679EC-8109-488A-B8AD-B5E42E3D47DF}">
      <dgm:prSet custT="1"/>
      <dgm:spPr/>
      <dgm:t>
        <a:bodyPr/>
        <a:lstStyle/>
        <a:p>
          <a:r>
            <a:rPr lang="zh-TW" altLang="en-US" sz="1050"/>
            <a:t>文本的傳統與新排</a:t>
          </a:r>
        </a:p>
      </dgm:t>
    </dgm:pt>
    <dgm:pt modelId="{25E34538-30DC-4244-B178-378E8287F57D}" type="parTrans" cxnId="{A2EFC9E6-5EAD-4636-95E4-B990AAE97747}">
      <dgm:prSet/>
      <dgm:spPr/>
      <dgm:t>
        <a:bodyPr/>
        <a:lstStyle/>
        <a:p>
          <a:endParaRPr lang="zh-TW" altLang="en-US"/>
        </a:p>
      </dgm:t>
    </dgm:pt>
    <dgm:pt modelId="{5EDB9853-E125-4756-A75F-16405280AABF}" type="sibTrans" cxnId="{A2EFC9E6-5EAD-4636-95E4-B990AAE97747}">
      <dgm:prSet/>
      <dgm:spPr/>
      <dgm:t>
        <a:bodyPr/>
        <a:lstStyle/>
        <a:p>
          <a:endParaRPr lang="zh-TW" altLang="en-US"/>
        </a:p>
      </dgm:t>
    </dgm:pt>
    <dgm:pt modelId="{8EA2D7CF-AEA3-4846-A5CC-7D834701201E}">
      <dgm:prSet custT="1"/>
      <dgm:spPr/>
      <dgm:t>
        <a:bodyPr/>
        <a:lstStyle/>
        <a:p>
          <a:r>
            <a:rPr lang="zh-TW" altLang="en-US" sz="1050"/>
            <a:t> 研究動機與研究目的</a:t>
          </a:r>
        </a:p>
      </dgm:t>
    </dgm:pt>
    <dgm:pt modelId="{816AC540-2818-4CC4-B1D1-D0728A2C0E33}" type="parTrans" cxnId="{805F4990-66F7-4FF1-9F09-E1CCE90C5C14}">
      <dgm:prSet/>
      <dgm:spPr/>
      <dgm:t>
        <a:bodyPr/>
        <a:lstStyle/>
        <a:p>
          <a:endParaRPr lang="zh-TW" altLang="en-US"/>
        </a:p>
      </dgm:t>
    </dgm:pt>
    <dgm:pt modelId="{7D130C95-2CD5-4D64-9C0F-E4F6BB45FA92}" type="sibTrans" cxnId="{805F4990-66F7-4FF1-9F09-E1CCE90C5C14}">
      <dgm:prSet/>
      <dgm:spPr/>
      <dgm:t>
        <a:bodyPr/>
        <a:lstStyle/>
        <a:p>
          <a:endParaRPr lang="zh-TW" altLang="en-US"/>
        </a:p>
      </dgm:t>
    </dgm:pt>
    <dgm:pt modelId="{8009AB51-B1BD-4C04-A84C-C5AD43E8C744}">
      <dgm:prSet custT="1"/>
      <dgm:spPr/>
      <dgm:t>
        <a:bodyPr/>
        <a:lstStyle/>
        <a:p>
          <a:r>
            <a:rPr lang="zh-TW" altLang="en-US" sz="1050"/>
            <a:t>研究範圍與研究架構</a:t>
          </a:r>
        </a:p>
      </dgm:t>
    </dgm:pt>
    <dgm:pt modelId="{918B952F-916F-454A-AE23-E1EF97351CFB}" type="parTrans" cxnId="{5730BB67-B670-49BF-B57B-CB19CC6FA050}">
      <dgm:prSet/>
      <dgm:spPr/>
      <dgm:t>
        <a:bodyPr/>
        <a:lstStyle/>
        <a:p>
          <a:endParaRPr lang="zh-TW" altLang="en-US"/>
        </a:p>
      </dgm:t>
    </dgm:pt>
    <dgm:pt modelId="{63002FEF-C098-478A-B72C-40A3622603C2}" type="sibTrans" cxnId="{5730BB67-B670-49BF-B57B-CB19CC6FA050}">
      <dgm:prSet/>
      <dgm:spPr/>
      <dgm:t>
        <a:bodyPr/>
        <a:lstStyle/>
        <a:p>
          <a:endParaRPr lang="zh-TW" altLang="en-US"/>
        </a:p>
      </dgm:t>
    </dgm:pt>
    <dgm:pt modelId="{56EBBFF7-8A8F-41A8-B5B5-E4073184CA03}">
      <dgm:prSet custT="1"/>
      <dgm:spPr/>
      <dgm:t>
        <a:bodyPr/>
        <a:lstStyle/>
        <a:p>
          <a:r>
            <a:rPr lang="zh-TW" altLang="en-US" sz="1050"/>
            <a:t> 傳統、改編劇本場次及大要架構比對</a:t>
          </a:r>
        </a:p>
      </dgm:t>
    </dgm:pt>
    <dgm:pt modelId="{4FF3D592-B34D-4B4D-9350-D9F79229F529}" type="parTrans" cxnId="{6412BE1E-2605-49E9-BED2-5BDBA1D12C64}">
      <dgm:prSet/>
      <dgm:spPr/>
      <dgm:t>
        <a:bodyPr/>
        <a:lstStyle/>
        <a:p>
          <a:endParaRPr lang="zh-TW" altLang="en-US"/>
        </a:p>
      </dgm:t>
    </dgm:pt>
    <dgm:pt modelId="{B38C356B-7272-4439-84AD-745CC23BDC9C}" type="sibTrans" cxnId="{6412BE1E-2605-49E9-BED2-5BDBA1D12C64}">
      <dgm:prSet/>
      <dgm:spPr/>
      <dgm:t>
        <a:bodyPr/>
        <a:lstStyle/>
        <a:p>
          <a:endParaRPr lang="zh-TW" altLang="en-US"/>
        </a:p>
      </dgm:t>
    </dgm:pt>
    <dgm:pt modelId="{E97433E2-1C75-436B-B3A5-48481C9C5B59}">
      <dgm:prSet custT="1"/>
      <dgm:spPr/>
      <dgm:t>
        <a:bodyPr/>
        <a:lstStyle/>
        <a:p>
          <a:r>
            <a:rPr lang="zh-TW" altLang="en-US" sz="1050"/>
            <a:t>唱念之比較分析</a:t>
          </a:r>
        </a:p>
      </dgm:t>
    </dgm:pt>
    <dgm:pt modelId="{EF25E452-2324-4F26-8127-69336BF21536}" type="parTrans" cxnId="{6F1DF628-3CC4-4C15-8830-3607B125585B}">
      <dgm:prSet/>
      <dgm:spPr/>
      <dgm:t>
        <a:bodyPr/>
        <a:lstStyle/>
        <a:p>
          <a:endParaRPr lang="zh-TW" altLang="en-US"/>
        </a:p>
      </dgm:t>
    </dgm:pt>
    <dgm:pt modelId="{889E2A87-37E0-40B9-9554-CDE6B706E086}" type="sibTrans" cxnId="{6F1DF628-3CC4-4C15-8830-3607B125585B}">
      <dgm:prSet/>
      <dgm:spPr/>
      <dgm:t>
        <a:bodyPr/>
        <a:lstStyle/>
        <a:p>
          <a:endParaRPr lang="zh-TW" altLang="en-US"/>
        </a:p>
      </dgm:t>
    </dgm:pt>
    <dgm:pt modelId="{1E4634DB-5D6A-48F2-A3DE-A1D15738545C}">
      <dgm:prSet custT="1"/>
      <dgm:spPr/>
      <dgm:t>
        <a:bodyPr/>
        <a:lstStyle/>
        <a:p>
          <a:r>
            <a:rPr lang="zh-TW" altLang="en-US" sz="1050"/>
            <a:t> 戲曲行當淺談與作品分析</a:t>
          </a:r>
        </a:p>
      </dgm:t>
    </dgm:pt>
    <dgm:pt modelId="{00533F14-F23E-4809-9562-387F863D4DE9}" type="parTrans" cxnId="{143A59FA-9E36-433C-9844-1C34C8DAC787}">
      <dgm:prSet/>
      <dgm:spPr/>
      <dgm:t>
        <a:bodyPr/>
        <a:lstStyle/>
        <a:p>
          <a:endParaRPr lang="zh-TW" altLang="en-US"/>
        </a:p>
      </dgm:t>
    </dgm:pt>
    <dgm:pt modelId="{2B43063E-390D-4866-B9E4-7001C0D13D07}" type="sibTrans" cxnId="{143A59FA-9E36-433C-9844-1C34C8DAC787}">
      <dgm:prSet/>
      <dgm:spPr/>
      <dgm:t>
        <a:bodyPr/>
        <a:lstStyle/>
        <a:p>
          <a:endParaRPr lang="zh-TW" altLang="en-US"/>
        </a:p>
      </dgm:t>
    </dgm:pt>
    <dgm:pt modelId="{956B2310-8221-4E9F-9087-A3B99AB3BBF1}">
      <dgm:prSet custT="1"/>
      <dgm:spPr/>
      <dgm:t>
        <a:bodyPr/>
        <a:lstStyle/>
        <a:p>
          <a:r>
            <a:rPr lang="zh-TW" altLang="en-US" sz="1050"/>
            <a:t>演繹身段比較分析</a:t>
          </a:r>
        </a:p>
      </dgm:t>
    </dgm:pt>
    <dgm:pt modelId="{9E66F68A-CF91-4E7A-8DFC-EF1E1840E75F}" type="parTrans" cxnId="{3B951625-EB50-444D-99EA-1A8799D766F1}">
      <dgm:prSet/>
      <dgm:spPr/>
      <dgm:t>
        <a:bodyPr/>
        <a:lstStyle/>
        <a:p>
          <a:endParaRPr lang="zh-TW" altLang="en-US"/>
        </a:p>
      </dgm:t>
    </dgm:pt>
    <dgm:pt modelId="{AF73AB62-06C9-4172-AEDA-431E36667097}" type="sibTrans" cxnId="{3B951625-EB50-444D-99EA-1A8799D766F1}">
      <dgm:prSet/>
      <dgm:spPr/>
      <dgm:t>
        <a:bodyPr/>
        <a:lstStyle/>
        <a:p>
          <a:endParaRPr lang="zh-TW" altLang="en-US"/>
        </a:p>
      </dgm:t>
    </dgm:pt>
    <dgm:pt modelId="{561A7ECE-D4FF-4AB2-87BF-92980699DC96}">
      <dgm:prSet custT="1"/>
      <dgm:spPr/>
      <dgm:t>
        <a:bodyPr/>
        <a:lstStyle/>
        <a:p>
          <a:r>
            <a:rPr lang="zh-TW" altLang="en-US" sz="1050"/>
            <a:t>舞台實踐之表演編排對比分析</a:t>
          </a:r>
        </a:p>
      </dgm:t>
    </dgm:pt>
    <dgm:pt modelId="{6A7DCEA1-EF66-4F23-BC74-DDDE02F93382}" type="parTrans" cxnId="{EB3F841A-BA9B-47AB-955F-666DF741BE6B}">
      <dgm:prSet/>
      <dgm:spPr/>
      <dgm:t>
        <a:bodyPr/>
        <a:lstStyle/>
        <a:p>
          <a:endParaRPr lang="zh-TW" altLang="en-US"/>
        </a:p>
      </dgm:t>
    </dgm:pt>
    <dgm:pt modelId="{8ABDD894-E63D-4D3B-A202-48EA4074C697}" type="sibTrans" cxnId="{EB3F841A-BA9B-47AB-955F-666DF741BE6B}">
      <dgm:prSet/>
      <dgm:spPr/>
      <dgm:t>
        <a:bodyPr/>
        <a:lstStyle/>
        <a:p>
          <a:endParaRPr lang="zh-TW" altLang="en-US"/>
        </a:p>
      </dgm:t>
    </dgm:pt>
    <dgm:pt modelId="{6DDB89B8-202A-4C5D-97C7-AB868D26CF31}">
      <dgm:prSet custT="1"/>
      <dgm:spPr/>
      <dgm:t>
        <a:bodyPr/>
        <a:lstStyle/>
        <a:p>
          <a:r>
            <a:rPr lang="zh-TW" altLang="en-US" sz="1050"/>
            <a:t>音樂系統及配場音樂異處之比較</a:t>
          </a:r>
        </a:p>
      </dgm:t>
    </dgm:pt>
    <dgm:pt modelId="{DDE35AAD-D243-4091-8D26-195A5ED805C8}" type="parTrans" cxnId="{C6797FA4-378D-4B95-BE2D-D900044EF9C2}">
      <dgm:prSet/>
      <dgm:spPr/>
      <dgm:t>
        <a:bodyPr/>
        <a:lstStyle/>
        <a:p>
          <a:endParaRPr lang="zh-TW" altLang="en-US"/>
        </a:p>
      </dgm:t>
    </dgm:pt>
    <dgm:pt modelId="{DDDCD1F2-A0F6-4D6C-B5BA-72BFA10E8120}" type="sibTrans" cxnId="{C6797FA4-378D-4B95-BE2D-D900044EF9C2}">
      <dgm:prSet/>
      <dgm:spPr/>
      <dgm:t>
        <a:bodyPr/>
        <a:lstStyle/>
        <a:p>
          <a:endParaRPr lang="zh-TW" altLang="en-US"/>
        </a:p>
      </dgm:t>
    </dgm:pt>
    <dgm:pt modelId="{2326B653-5D7F-4F77-A3A5-0212A931204C}">
      <dgm:prSet custT="1"/>
      <dgm:spPr/>
      <dgm:t>
        <a:bodyPr/>
        <a:lstStyle/>
        <a:p>
          <a:r>
            <a:rPr lang="zh-TW" altLang="en-US" sz="1050"/>
            <a:t>文獻回顧</a:t>
          </a:r>
        </a:p>
      </dgm:t>
    </dgm:pt>
    <dgm:pt modelId="{38A2A0B0-855D-4EB4-8870-20EFA56E81FD}" type="parTrans" cxnId="{F9073B58-BF50-4B0B-AE93-2754C5C6A7C5}">
      <dgm:prSet/>
      <dgm:spPr/>
      <dgm:t>
        <a:bodyPr/>
        <a:lstStyle/>
        <a:p>
          <a:endParaRPr lang="zh-TW" altLang="en-US"/>
        </a:p>
      </dgm:t>
    </dgm:pt>
    <dgm:pt modelId="{E279C77D-BC14-440C-828C-D4A75B67CEF9}" type="sibTrans" cxnId="{F9073B58-BF50-4B0B-AE93-2754C5C6A7C5}">
      <dgm:prSet/>
      <dgm:spPr/>
      <dgm:t>
        <a:bodyPr/>
        <a:lstStyle/>
        <a:p>
          <a:endParaRPr lang="zh-TW" altLang="en-US"/>
        </a:p>
      </dgm:t>
    </dgm:pt>
    <dgm:pt modelId="{8FEB7F01-028F-4C3A-8ED1-9911A1C5F7EC}" type="pres">
      <dgm:prSet presAssocID="{6B48E599-B662-40F6-99D3-533D9FCC2725}" presName="Name0" presStyleCnt="0">
        <dgm:presLayoutVars>
          <dgm:orgChart val="1"/>
          <dgm:chPref val="1"/>
          <dgm:dir/>
          <dgm:animOne val="branch"/>
          <dgm:animLvl val="lvl"/>
          <dgm:resizeHandles/>
        </dgm:presLayoutVars>
      </dgm:prSet>
      <dgm:spPr/>
      <dgm:t>
        <a:bodyPr/>
        <a:lstStyle/>
        <a:p>
          <a:endParaRPr lang="zh-TW" altLang="en-US"/>
        </a:p>
      </dgm:t>
    </dgm:pt>
    <dgm:pt modelId="{347BB568-C2E6-4705-B37D-5C48DF5F5365}" type="pres">
      <dgm:prSet presAssocID="{DD871E52-0036-4546-BCE3-ABFE972CA86C}" presName="hierRoot1" presStyleCnt="0">
        <dgm:presLayoutVars>
          <dgm:hierBranch val="init"/>
        </dgm:presLayoutVars>
      </dgm:prSet>
      <dgm:spPr/>
    </dgm:pt>
    <dgm:pt modelId="{0B5B3BAB-6077-41A0-B51E-F7527BE98AD1}" type="pres">
      <dgm:prSet presAssocID="{DD871E52-0036-4546-BCE3-ABFE972CA86C}" presName="rootComposite1" presStyleCnt="0"/>
      <dgm:spPr/>
    </dgm:pt>
    <dgm:pt modelId="{CD44BB01-7B13-4587-9DA4-06DD511EEAF0}" type="pres">
      <dgm:prSet presAssocID="{DD871E52-0036-4546-BCE3-ABFE972CA86C}" presName="rootText1" presStyleLbl="alignAcc1" presStyleIdx="0" presStyleCnt="0">
        <dgm:presLayoutVars>
          <dgm:chPref val="3"/>
        </dgm:presLayoutVars>
      </dgm:prSet>
      <dgm:spPr/>
      <dgm:t>
        <a:bodyPr/>
        <a:lstStyle/>
        <a:p>
          <a:endParaRPr lang="zh-TW" altLang="en-US"/>
        </a:p>
      </dgm:t>
    </dgm:pt>
    <dgm:pt modelId="{3BD1250D-8EB6-421F-94F6-4901A0C45A45}" type="pres">
      <dgm:prSet presAssocID="{DD871E52-0036-4546-BCE3-ABFE972CA86C}" presName="topArc1" presStyleLbl="parChTrans1D1" presStyleIdx="0" presStyleCnt="28"/>
      <dgm:spPr/>
    </dgm:pt>
    <dgm:pt modelId="{1C66870A-894E-4FD0-AFFD-3C0F9947B8DA}" type="pres">
      <dgm:prSet presAssocID="{DD871E52-0036-4546-BCE3-ABFE972CA86C}" presName="bottomArc1" presStyleLbl="parChTrans1D1" presStyleIdx="1" presStyleCnt="28"/>
      <dgm:spPr/>
    </dgm:pt>
    <dgm:pt modelId="{C0C0DD8B-431E-42A4-92C9-94088FA7FACF}" type="pres">
      <dgm:prSet presAssocID="{DD871E52-0036-4546-BCE3-ABFE972CA86C}" presName="topConnNode1" presStyleLbl="node1" presStyleIdx="0" presStyleCnt="0"/>
      <dgm:spPr/>
      <dgm:t>
        <a:bodyPr/>
        <a:lstStyle/>
        <a:p>
          <a:endParaRPr lang="zh-TW" altLang="en-US"/>
        </a:p>
      </dgm:t>
    </dgm:pt>
    <dgm:pt modelId="{814A9FE3-BF40-4D5B-BC10-C8355BEE58A7}" type="pres">
      <dgm:prSet presAssocID="{DD871E52-0036-4546-BCE3-ABFE972CA86C}" presName="hierChild2" presStyleCnt="0"/>
      <dgm:spPr/>
    </dgm:pt>
    <dgm:pt modelId="{A603C003-CEB2-4B1C-BCC8-E3104C26F75E}" type="pres">
      <dgm:prSet presAssocID="{BAFC9BF2-7FB8-43F0-9076-B92E419DEE65}" presName="Name28" presStyleLbl="parChTrans1D2" presStyleIdx="0" presStyleCnt="4"/>
      <dgm:spPr/>
      <dgm:t>
        <a:bodyPr/>
        <a:lstStyle/>
        <a:p>
          <a:endParaRPr lang="zh-TW" altLang="en-US"/>
        </a:p>
      </dgm:t>
    </dgm:pt>
    <dgm:pt modelId="{5957E501-EBDC-4445-BAA3-76A911E0AC5F}" type="pres">
      <dgm:prSet presAssocID="{AD25EA90-6327-4632-9786-832E357BD18D}" presName="hierRoot2" presStyleCnt="0">
        <dgm:presLayoutVars>
          <dgm:hierBranch val="init"/>
        </dgm:presLayoutVars>
      </dgm:prSet>
      <dgm:spPr/>
    </dgm:pt>
    <dgm:pt modelId="{B43ECAB2-9990-4171-BF6D-5301D78DF12E}" type="pres">
      <dgm:prSet presAssocID="{AD25EA90-6327-4632-9786-832E357BD18D}" presName="rootComposite2" presStyleCnt="0"/>
      <dgm:spPr/>
    </dgm:pt>
    <dgm:pt modelId="{42B75984-A3D1-4B5C-B35F-DF3DD1F72E2C}" type="pres">
      <dgm:prSet presAssocID="{AD25EA90-6327-4632-9786-832E357BD18D}" presName="rootText2" presStyleLbl="alignAcc1" presStyleIdx="0" presStyleCnt="0">
        <dgm:presLayoutVars>
          <dgm:chPref val="3"/>
        </dgm:presLayoutVars>
      </dgm:prSet>
      <dgm:spPr/>
      <dgm:t>
        <a:bodyPr/>
        <a:lstStyle/>
        <a:p>
          <a:endParaRPr lang="zh-TW" altLang="en-US"/>
        </a:p>
      </dgm:t>
    </dgm:pt>
    <dgm:pt modelId="{62623AE0-7EBC-4588-89AB-37781EC0E985}" type="pres">
      <dgm:prSet presAssocID="{AD25EA90-6327-4632-9786-832E357BD18D}" presName="topArc2" presStyleLbl="parChTrans1D1" presStyleIdx="2" presStyleCnt="28"/>
      <dgm:spPr/>
    </dgm:pt>
    <dgm:pt modelId="{5E61AC13-0520-40D9-964D-1BAC2886BDFD}" type="pres">
      <dgm:prSet presAssocID="{AD25EA90-6327-4632-9786-832E357BD18D}" presName="bottomArc2" presStyleLbl="parChTrans1D1" presStyleIdx="3" presStyleCnt="28"/>
      <dgm:spPr/>
    </dgm:pt>
    <dgm:pt modelId="{05B0A267-383A-430F-B45C-125BA456ADD0}" type="pres">
      <dgm:prSet presAssocID="{AD25EA90-6327-4632-9786-832E357BD18D}" presName="topConnNode2" presStyleLbl="node2" presStyleIdx="0" presStyleCnt="0"/>
      <dgm:spPr/>
      <dgm:t>
        <a:bodyPr/>
        <a:lstStyle/>
        <a:p>
          <a:endParaRPr lang="zh-TW" altLang="en-US"/>
        </a:p>
      </dgm:t>
    </dgm:pt>
    <dgm:pt modelId="{D080F670-B1AD-4ACC-AB8A-26921407F583}" type="pres">
      <dgm:prSet presAssocID="{AD25EA90-6327-4632-9786-832E357BD18D}" presName="hierChild4" presStyleCnt="0"/>
      <dgm:spPr/>
    </dgm:pt>
    <dgm:pt modelId="{CFDF0BFB-E3B5-429E-9371-626BEABFF328}" type="pres">
      <dgm:prSet presAssocID="{816AC540-2818-4CC4-B1D1-D0728A2C0E33}" presName="Name28" presStyleLbl="parChTrans1D3" presStyleIdx="0" presStyleCnt="4"/>
      <dgm:spPr/>
      <dgm:t>
        <a:bodyPr/>
        <a:lstStyle/>
        <a:p>
          <a:endParaRPr lang="zh-TW" altLang="en-US"/>
        </a:p>
      </dgm:t>
    </dgm:pt>
    <dgm:pt modelId="{6F77EA16-CCB3-45AA-981D-9FDE98B476EE}" type="pres">
      <dgm:prSet presAssocID="{8EA2D7CF-AEA3-4846-A5CC-7D834701201E}" presName="hierRoot2" presStyleCnt="0">
        <dgm:presLayoutVars>
          <dgm:hierBranch/>
        </dgm:presLayoutVars>
      </dgm:prSet>
      <dgm:spPr/>
    </dgm:pt>
    <dgm:pt modelId="{A2BBF6F2-069F-4E5C-9EB8-78E6FC2B4AD5}" type="pres">
      <dgm:prSet presAssocID="{8EA2D7CF-AEA3-4846-A5CC-7D834701201E}" presName="rootComposite2" presStyleCnt="0"/>
      <dgm:spPr/>
    </dgm:pt>
    <dgm:pt modelId="{EAA36577-966B-42EE-AEAC-F39908DE7DB7}" type="pres">
      <dgm:prSet presAssocID="{8EA2D7CF-AEA3-4846-A5CC-7D834701201E}" presName="rootText2" presStyleLbl="alignAcc1" presStyleIdx="0" presStyleCnt="0">
        <dgm:presLayoutVars>
          <dgm:chPref val="3"/>
        </dgm:presLayoutVars>
      </dgm:prSet>
      <dgm:spPr/>
      <dgm:t>
        <a:bodyPr/>
        <a:lstStyle/>
        <a:p>
          <a:endParaRPr lang="zh-TW" altLang="en-US"/>
        </a:p>
      </dgm:t>
    </dgm:pt>
    <dgm:pt modelId="{F3554D8E-C21C-4801-95CB-5651ED2C9D52}" type="pres">
      <dgm:prSet presAssocID="{8EA2D7CF-AEA3-4846-A5CC-7D834701201E}" presName="topArc2" presStyleLbl="parChTrans1D1" presStyleIdx="4" presStyleCnt="28"/>
      <dgm:spPr/>
    </dgm:pt>
    <dgm:pt modelId="{C2B0E475-AC45-4AC4-9A41-E60E9E7D6F8C}" type="pres">
      <dgm:prSet presAssocID="{8EA2D7CF-AEA3-4846-A5CC-7D834701201E}" presName="bottomArc2" presStyleLbl="parChTrans1D1" presStyleIdx="5" presStyleCnt="28"/>
      <dgm:spPr/>
    </dgm:pt>
    <dgm:pt modelId="{A7010998-1E23-4C55-A57A-48AEE6F751B8}" type="pres">
      <dgm:prSet presAssocID="{8EA2D7CF-AEA3-4846-A5CC-7D834701201E}" presName="topConnNode2" presStyleLbl="node3" presStyleIdx="0" presStyleCnt="0"/>
      <dgm:spPr/>
      <dgm:t>
        <a:bodyPr/>
        <a:lstStyle/>
        <a:p>
          <a:endParaRPr lang="zh-TW" altLang="en-US"/>
        </a:p>
      </dgm:t>
    </dgm:pt>
    <dgm:pt modelId="{E7F18E1B-11FF-4988-A35C-4DD90CE74F2E}" type="pres">
      <dgm:prSet presAssocID="{8EA2D7CF-AEA3-4846-A5CC-7D834701201E}" presName="hierChild4" presStyleCnt="0"/>
      <dgm:spPr/>
    </dgm:pt>
    <dgm:pt modelId="{A8A15677-D0BC-490E-9E05-A6A596EF47C6}" type="pres">
      <dgm:prSet presAssocID="{918B952F-916F-454A-AE23-E1EF97351CFB}" presName="Name28" presStyleLbl="parChTrans1D4" presStyleIdx="0" presStyleCnt="5"/>
      <dgm:spPr/>
      <dgm:t>
        <a:bodyPr/>
        <a:lstStyle/>
        <a:p>
          <a:endParaRPr lang="zh-TW" altLang="en-US"/>
        </a:p>
      </dgm:t>
    </dgm:pt>
    <dgm:pt modelId="{9A7C9BC6-DE1F-44BD-968F-9D5122C3A034}" type="pres">
      <dgm:prSet presAssocID="{8009AB51-B1BD-4C04-A84C-C5AD43E8C744}" presName="hierRoot2" presStyleCnt="0">
        <dgm:presLayoutVars>
          <dgm:hierBranch val="init"/>
        </dgm:presLayoutVars>
      </dgm:prSet>
      <dgm:spPr/>
    </dgm:pt>
    <dgm:pt modelId="{9D1CBB9F-6595-4620-A98A-47C717B337F7}" type="pres">
      <dgm:prSet presAssocID="{8009AB51-B1BD-4C04-A84C-C5AD43E8C744}" presName="rootComposite2" presStyleCnt="0"/>
      <dgm:spPr/>
    </dgm:pt>
    <dgm:pt modelId="{C97B10B4-42F6-4F56-9AB0-55F65550B17E}" type="pres">
      <dgm:prSet presAssocID="{8009AB51-B1BD-4C04-A84C-C5AD43E8C744}" presName="rootText2" presStyleLbl="alignAcc1" presStyleIdx="0" presStyleCnt="0">
        <dgm:presLayoutVars>
          <dgm:chPref val="3"/>
        </dgm:presLayoutVars>
      </dgm:prSet>
      <dgm:spPr/>
      <dgm:t>
        <a:bodyPr/>
        <a:lstStyle/>
        <a:p>
          <a:endParaRPr lang="zh-TW" altLang="en-US"/>
        </a:p>
      </dgm:t>
    </dgm:pt>
    <dgm:pt modelId="{E69667E9-69D9-40B5-9500-C60C70ED224E}" type="pres">
      <dgm:prSet presAssocID="{8009AB51-B1BD-4C04-A84C-C5AD43E8C744}" presName="topArc2" presStyleLbl="parChTrans1D1" presStyleIdx="6" presStyleCnt="28"/>
      <dgm:spPr/>
    </dgm:pt>
    <dgm:pt modelId="{8F6BB941-1119-4AFB-83C4-B83BA4F5B3EA}" type="pres">
      <dgm:prSet presAssocID="{8009AB51-B1BD-4C04-A84C-C5AD43E8C744}" presName="bottomArc2" presStyleLbl="parChTrans1D1" presStyleIdx="7" presStyleCnt="28"/>
      <dgm:spPr/>
    </dgm:pt>
    <dgm:pt modelId="{2AC6C64F-312F-4D34-9A64-D62376CD874E}" type="pres">
      <dgm:prSet presAssocID="{8009AB51-B1BD-4C04-A84C-C5AD43E8C744}" presName="topConnNode2" presStyleLbl="node4" presStyleIdx="0" presStyleCnt="0"/>
      <dgm:spPr/>
      <dgm:t>
        <a:bodyPr/>
        <a:lstStyle/>
        <a:p>
          <a:endParaRPr lang="zh-TW" altLang="en-US"/>
        </a:p>
      </dgm:t>
    </dgm:pt>
    <dgm:pt modelId="{3497E595-B758-4640-83C2-084A1D978809}" type="pres">
      <dgm:prSet presAssocID="{8009AB51-B1BD-4C04-A84C-C5AD43E8C744}" presName="hierChild4" presStyleCnt="0"/>
      <dgm:spPr/>
    </dgm:pt>
    <dgm:pt modelId="{CA930EAF-3FA2-4583-87D5-CD281E4E957B}" type="pres">
      <dgm:prSet presAssocID="{38A2A0B0-855D-4EB4-8870-20EFA56E81FD}" presName="Name28" presStyleLbl="parChTrans1D4" presStyleIdx="1" presStyleCnt="5"/>
      <dgm:spPr/>
      <dgm:t>
        <a:bodyPr/>
        <a:lstStyle/>
        <a:p>
          <a:endParaRPr lang="zh-TW" altLang="en-US"/>
        </a:p>
      </dgm:t>
    </dgm:pt>
    <dgm:pt modelId="{01F481FC-69D4-461F-9FAF-7943187F5826}" type="pres">
      <dgm:prSet presAssocID="{2326B653-5D7F-4F77-A3A5-0212A931204C}" presName="hierRoot2" presStyleCnt="0">
        <dgm:presLayoutVars>
          <dgm:hierBranch/>
        </dgm:presLayoutVars>
      </dgm:prSet>
      <dgm:spPr/>
    </dgm:pt>
    <dgm:pt modelId="{FA1B43A1-617C-4CCA-A356-8DB94A2175FB}" type="pres">
      <dgm:prSet presAssocID="{2326B653-5D7F-4F77-A3A5-0212A931204C}" presName="rootComposite2" presStyleCnt="0"/>
      <dgm:spPr/>
    </dgm:pt>
    <dgm:pt modelId="{B8A0EF8A-5494-4E0A-95B9-162B3CB8CE2E}" type="pres">
      <dgm:prSet presAssocID="{2326B653-5D7F-4F77-A3A5-0212A931204C}" presName="rootText2" presStyleLbl="alignAcc1" presStyleIdx="0" presStyleCnt="0">
        <dgm:presLayoutVars>
          <dgm:chPref val="3"/>
        </dgm:presLayoutVars>
      </dgm:prSet>
      <dgm:spPr/>
      <dgm:t>
        <a:bodyPr/>
        <a:lstStyle/>
        <a:p>
          <a:endParaRPr lang="zh-TW" altLang="en-US"/>
        </a:p>
      </dgm:t>
    </dgm:pt>
    <dgm:pt modelId="{D600DDFA-898D-48C5-B98A-B6C94EFDE714}" type="pres">
      <dgm:prSet presAssocID="{2326B653-5D7F-4F77-A3A5-0212A931204C}" presName="topArc2" presStyleLbl="parChTrans1D1" presStyleIdx="8" presStyleCnt="28"/>
      <dgm:spPr/>
    </dgm:pt>
    <dgm:pt modelId="{32B02C12-A0B0-429D-B372-6CFE99A5349C}" type="pres">
      <dgm:prSet presAssocID="{2326B653-5D7F-4F77-A3A5-0212A931204C}" presName="bottomArc2" presStyleLbl="parChTrans1D1" presStyleIdx="9" presStyleCnt="28"/>
      <dgm:spPr/>
    </dgm:pt>
    <dgm:pt modelId="{81CF52D6-88B1-45CA-BAA8-DA789ED11893}" type="pres">
      <dgm:prSet presAssocID="{2326B653-5D7F-4F77-A3A5-0212A931204C}" presName="topConnNode2" presStyleLbl="node4" presStyleIdx="0" presStyleCnt="0"/>
      <dgm:spPr/>
      <dgm:t>
        <a:bodyPr/>
        <a:lstStyle/>
        <a:p>
          <a:endParaRPr lang="zh-TW" altLang="en-US"/>
        </a:p>
      </dgm:t>
    </dgm:pt>
    <dgm:pt modelId="{EAAE1E9F-D805-4711-A108-128500ADEF7E}" type="pres">
      <dgm:prSet presAssocID="{2326B653-5D7F-4F77-A3A5-0212A931204C}" presName="hierChild4" presStyleCnt="0"/>
      <dgm:spPr/>
    </dgm:pt>
    <dgm:pt modelId="{70F97067-78F3-47AB-90AF-0075BA8F1C5D}" type="pres">
      <dgm:prSet presAssocID="{2326B653-5D7F-4F77-A3A5-0212A931204C}" presName="hierChild5" presStyleCnt="0"/>
      <dgm:spPr/>
    </dgm:pt>
    <dgm:pt modelId="{EBD04121-CD75-488E-BC61-446076EAE5F4}" type="pres">
      <dgm:prSet presAssocID="{8009AB51-B1BD-4C04-A84C-C5AD43E8C744}" presName="hierChild5" presStyleCnt="0"/>
      <dgm:spPr/>
    </dgm:pt>
    <dgm:pt modelId="{1D227965-87AE-42FA-BD34-7E49A2F981E4}" type="pres">
      <dgm:prSet presAssocID="{8EA2D7CF-AEA3-4846-A5CC-7D834701201E}" presName="hierChild5" presStyleCnt="0"/>
      <dgm:spPr/>
    </dgm:pt>
    <dgm:pt modelId="{0440AA4C-65C7-4D0D-A8C3-6027F978F4BB}" type="pres">
      <dgm:prSet presAssocID="{AD25EA90-6327-4632-9786-832E357BD18D}" presName="hierChild5" presStyleCnt="0"/>
      <dgm:spPr/>
    </dgm:pt>
    <dgm:pt modelId="{120E8A14-C5A2-43BF-80A1-FFC16E662856}" type="pres">
      <dgm:prSet presAssocID="{9D56CE74-0B2A-4BC3-B6B2-70B5943C98A9}" presName="Name28" presStyleLbl="parChTrans1D2" presStyleIdx="1" presStyleCnt="4"/>
      <dgm:spPr/>
      <dgm:t>
        <a:bodyPr/>
        <a:lstStyle/>
        <a:p>
          <a:endParaRPr lang="zh-TW" altLang="en-US"/>
        </a:p>
      </dgm:t>
    </dgm:pt>
    <dgm:pt modelId="{866CC651-A7E4-4FB9-B36F-741003EA7772}" type="pres">
      <dgm:prSet presAssocID="{4A01D118-CC36-4F6F-900B-AD07CE612BF1}" presName="hierRoot2" presStyleCnt="0">
        <dgm:presLayoutVars>
          <dgm:hierBranch val="init"/>
        </dgm:presLayoutVars>
      </dgm:prSet>
      <dgm:spPr/>
    </dgm:pt>
    <dgm:pt modelId="{76DCC67D-79F7-4911-8A98-591EB9148EE9}" type="pres">
      <dgm:prSet presAssocID="{4A01D118-CC36-4F6F-900B-AD07CE612BF1}" presName="rootComposite2" presStyleCnt="0"/>
      <dgm:spPr/>
    </dgm:pt>
    <dgm:pt modelId="{D99ECFB5-4528-465D-BAC0-C25D895F82FE}" type="pres">
      <dgm:prSet presAssocID="{4A01D118-CC36-4F6F-900B-AD07CE612BF1}" presName="rootText2" presStyleLbl="alignAcc1" presStyleIdx="0" presStyleCnt="0">
        <dgm:presLayoutVars>
          <dgm:chPref val="3"/>
        </dgm:presLayoutVars>
      </dgm:prSet>
      <dgm:spPr/>
      <dgm:t>
        <a:bodyPr/>
        <a:lstStyle/>
        <a:p>
          <a:endParaRPr lang="zh-TW" altLang="en-US"/>
        </a:p>
      </dgm:t>
    </dgm:pt>
    <dgm:pt modelId="{F4367937-E8C9-4B81-9C26-21163A620B70}" type="pres">
      <dgm:prSet presAssocID="{4A01D118-CC36-4F6F-900B-AD07CE612BF1}" presName="topArc2" presStyleLbl="parChTrans1D1" presStyleIdx="10" presStyleCnt="28"/>
      <dgm:spPr/>
    </dgm:pt>
    <dgm:pt modelId="{F4AAEFB5-FCE5-4EDC-AE53-041F08F85DBF}" type="pres">
      <dgm:prSet presAssocID="{4A01D118-CC36-4F6F-900B-AD07CE612BF1}" presName="bottomArc2" presStyleLbl="parChTrans1D1" presStyleIdx="11" presStyleCnt="28"/>
      <dgm:spPr/>
    </dgm:pt>
    <dgm:pt modelId="{AB9335C0-8E05-48C9-A1C2-2AF54D2F129E}" type="pres">
      <dgm:prSet presAssocID="{4A01D118-CC36-4F6F-900B-AD07CE612BF1}" presName="topConnNode2" presStyleLbl="node2" presStyleIdx="0" presStyleCnt="0"/>
      <dgm:spPr/>
      <dgm:t>
        <a:bodyPr/>
        <a:lstStyle/>
        <a:p>
          <a:endParaRPr lang="zh-TW" altLang="en-US"/>
        </a:p>
      </dgm:t>
    </dgm:pt>
    <dgm:pt modelId="{BCD6DFFB-3BEC-43B6-B324-53D9B2C032E4}" type="pres">
      <dgm:prSet presAssocID="{4A01D118-CC36-4F6F-900B-AD07CE612BF1}" presName="hierChild4" presStyleCnt="0"/>
      <dgm:spPr/>
    </dgm:pt>
    <dgm:pt modelId="{559CA141-56A3-4E42-A041-9FACA851DDA3}" type="pres">
      <dgm:prSet presAssocID="{4FF3D592-B34D-4B4D-9350-D9F79229F529}" presName="Name28" presStyleLbl="parChTrans1D3" presStyleIdx="1" presStyleCnt="4"/>
      <dgm:spPr/>
      <dgm:t>
        <a:bodyPr/>
        <a:lstStyle/>
        <a:p>
          <a:endParaRPr lang="zh-TW" altLang="en-US"/>
        </a:p>
      </dgm:t>
    </dgm:pt>
    <dgm:pt modelId="{6B7091E0-B855-492E-938A-7B3578D01682}" type="pres">
      <dgm:prSet presAssocID="{56EBBFF7-8A8F-41A8-B5B5-E4073184CA03}" presName="hierRoot2" presStyleCnt="0">
        <dgm:presLayoutVars>
          <dgm:hierBranch/>
        </dgm:presLayoutVars>
      </dgm:prSet>
      <dgm:spPr/>
    </dgm:pt>
    <dgm:pt modelId="{1BE972F2-FA3E-4A71-A537-DBC984C1143C}" type="pres">
      <dgm:prSet presAssocID="{56EBBFF7-8A8F-41A8-B5B5-E4073184CA03}" presName="rootComposite2" presStyleCnt="0"/>
      <dgm:spPr/>
    </dgm:pt>
    <dgm:pt modelId="{FE0D320B-DAAD-46CB-8AF3-001A933E4078}" type="pres">
      <dgm:prSet presAssocID="{56EBBFF7-8A8F-41A8-B5B5-E4073184CA03}" presName="rootText2" presStyleLbl="alignAcc1" presStyleIdx="0" presStyleCnt="0">
        <dgm:presLayoutVars>
          <dgm:chPref val="3"/>
        </dgm:presLayoutVars>
      </dgm:prSet>
      <dgm:spPr/>
      <dgm:t>
        <a:bodyPr/>
        <a:lstStyle/>
        <a:p>
          <a:endParaRPr lang="zh-TW" altLang="en-US"/>
        </a:p>
      </dgm:t>
    </dgm:pt>
    <dgm:pt modelId="{4E1308D6-D479-4755-A899-C45E843D0DD2}" type="pres">
      <dgm:prSet presAssocID="{56EBBFF7-8A8F-41A8-B5B5-E4073184CA03}" presName="topArc2" presStyleLbl="parChTrans1D1" presStyleIdx="12" presStyleCnt="28"/>
      <dgm:spPr/>
    </dgm:pt>
    <dgm:pt modelId="{0FE0277E-8C9D-4DEA-A1C8-D01199BE8E94}" type="pres">
      <dgm:prSet presAssocID="{56EBBFF7-8A8F-41A8-B5B5-E4073184CA03}" presName="bottomArc2" presStyleLbl="parChTrans1D1" presStyleIdx="13" presStyleCnt="28"/>
      <dgm:spPr/>
    </dgm:pt>
    <dgm:pt modelId="{19B0D0C6-EE32-4499-9C36-50D75F7F139A}" type="pres">
      <dgm:prSet presAssocID="{56EBBFF7-8A8F-41A8-B5B5-E4073184CA03}" presName="topConnNode2" presStyleLbl="node3" presStyleIdx="0" presStyleCnt="0"/>
      <dgm:spPr/>
      <dgm:t>
        <a:bodyPr/>
        <a:lstStyle/>
        <a:p>
          <a:endParaRPr lang="zh-TW" altLang="en-US"/>
        </a:p>
      </dgm:t>
    </dgm:pt>
    <dgm:pt modelId="{CC5B4648-0C46-48A0-9595-38B998CE7C01}" type="pres">
      <dgm:prSet presAssocID="{56EBBFF7-8A8F-41A8-B5B5-E4073184CA03}" presName="hierChild4" presStyleCnt="0"/>
      <dgm:spPr/>
    </dgm:pt>
    <dgm:pt modelId="{AD15FE58-6153-42AB-AA05-35EE7A9D3289}" type="pres">
      <dgm:prSet presAssocID="{EF25E452-2324-4F26-8127-69336BF21536}" presName="Name28" presStyleLbl="parChTrans1D4" presStyleIdx="2" presStyleCnt="5"/>
      <dgm:spPr/>
      <dgm:t>
        <a:bodyPr/>
        <a:lstStyle/>
        <a:p>
          <a:endParaRPr lang="zh-TW" altLang="en-US"/>
        </a:p>
      </dgm:t>
    </dgm:pt>
    <dgm:pt modelId="{4966D026-1274-4C4F-8FE2-38AE19A4E1A6}" type="pres">
      <dgm:prSet presAssocID="{E97433E2-1C75-436B-B3A5-48481C9C5B59}" presName="hierRoot2" presStyleCnt="0">
        <dgm:presLayoutVars>
          <dgm:hierBranch val="init"/>
        </dgm:presLayoutVars>
      </dgm:prSet>
      <dgm:spPr/>
    </dgm:pt>
    <dgm:pt modelId="{139FEB55-EC6E-435C-8C48-8A987371D0E0}" type="pres">
      <dgm:prSet presAssocID="{E97433E2-1C75-436B-B3A5-48481C9C5B59}" presName="rootComposite2" presStyleCnt="0"/>
      <dgm:spPr/>
    </dgm:pt>
    <dgm:pt modelId="{D255598A-0561-4EDB-8561-C03F5AA31DBB}" type="pres">
      <dgm:prSet presAssocID="{E97433E2-1C75-436B-B3A5-48481C9C5B59}" presName="rootText2" presStyleLbl="alignAcc1" presStyleIdx="0" presStyleCnt="0">
        <dgm:presLayoutVars>
          <dgm:chPref val="3"/>
        </dgm:presLayoutVars>
      </dgm:prSet>
      <dgm:spPr/>
      <dgm:t>
        <a:bodyPr/>
        <a:lstStyle/>
        <a:p>
          <a:endParaRPr lang="zh-TW" altLang="en-US"/>
        </a:p>
      </dgm:t>
    </dgm:pt>
    <dgm:pt modelId="{8CD00182-4DFA-4EC9-A165-5E55A7E50A19}" type="pres">
      <dgm:prSet presAssocID="{E97433E2-1C75-436B-B3A5-48481C9C5B59}" presName="topArc2" presStyleLbl="parChTrans1D1" presStyleIdx="14" presStyleCnt="28"/>
      <dgm:spPr/>
    </dgm:pt>
    <dgm:pt modelId="{289B62FB-92CB-4E74-BE16-0D5D410868E8}" type="pres">
      <dgm:prSet presAssocID="{E97433E2-1C75-436B-B3A5-48481C9C5B59}" presName="bottomArc2" presStyleLbl="parChTrans1D1" presStyleIdx="15" presStyleCnt="28"/>
      <dgm:spPr/>
    </dgm:pt>
    <dgm:pt modelId="{CF0F1C22-778C-44B2-A3E5-41620C68E1B1}" type="pres">
      <dgm:prSet presAssocID="{E97433E2-1C75-436B-B3A5-48481C9C5B59}" presName="topConnNode2" presStyleLbl="node4" presStyleIdx="0" presStyleCnt="0"/>
      <dgm:spPr/>
      <dgm:t>
        <a:bodyPr/>
        <a:lstStyle/>
        <a:p>
          <a:endParaRPr lang="zh-TW" altLang="en-US"/>
        </a:p>
      </dgm:t>
    </dgm:pt>
    <dgm:pt modelId="{D2B988E7-77D0-4249-BBD4-00AC4572C490}" type="pres">
      <dgm:prSet presAssocID="{E97433E2-1C75-436B-B3A5-48481C9C5B59}" presName="hierChild4" presStyleCnt="0"/>
      <dgm:spPr/>
    </dgm:pt>
    <dgm:pt modelId="{14B03FE9-25C8-47CE-8BC1-F7C1B55D3CF4}" type="pres">
      <dgm:prSet presAssocID="{E97433E2-1C75-436B-B3A5-48481C9C5B59}" presName="hierChild5" presStyleCnt="0"/>
      <dgm:spPr/>
    </dgm:pt>
    <dgm:pt modelId="{4D955E0B-DC70-478E-A284-6CAA109B9DDA}" type="pres">
      <dgm:prSet presAssocID="{56EBBFF7-8A8F-41A8-B5B5-E4073184CA03}" presName="hierChild5" presStyleCnt="0"/>
      <dgm:spPr/>
    </dgm:pt>
    <dgm:pt modelId="{0D128847-C2E9-4D21-AD56-ED67D0F4F11D}" type="pres">
      <dgm:prSet presAssocID="{4A01D118-CC36-4F6F-900B-AD07CE612BF1}" presName="hierChild5" presStyleCnt="0"/>
      <dgm:spPr/>
    </dgm:pt>
    <dgm:pt modelId="{FC824966-E096-4546-85EC-63505979B742}" type="pres">
      <dgm:prSet presAssocID="{B9BD3C7C-5E3D-4652-9D8E-4A7CE17DCFDD}" presName="Name28" presStyleLbl="parChTrans1D2" presStyleIdx="2" presStyleCnt="4"/>
      <dgm:spPr/>
      <dgm:t>
        <a:bodyPr/>
        <a:lstStyle/>
        <a:p>
          <a:endParaRPr lang="zh-TW" altLang="en-US"/>
        </a:p>
      </dgm:t>
    </dgm:pt>
    <dgm:pt modelId="{B16A320B-87B4-44BD-85BD-8D4AE5348D28}" type="pres">
      <dgm:prSet presAssocID="{1F31938B-B377-4B93-8FA0-25B8E4EA1626}" presName="hierRoot2" presStyleCnt="0">
        <dgm:presLayoutVars>
          <dgm:hierBranch val="init"/>
        </dgm:presLayoutVars>
      </dgm:prSet>
      <dgm:spPr/>
    </dgm:pt>
    <dgm:pt modelId="{A413A83D-B9FB-4840-97BD-28A86BA09B47}" type="pres">
      <dgm:prSet presAssocID="{1F31938B-B377-4B93-8FA0-25B8E4EA1626}" presName="rootComposite2" presStyleCnt="0"/>
      <dgm:spPr/>
    </dgm:pt>
    <dgm:pt modelId="{BACCBE68-7B73-4873-B08B-183DDD0A8083}" type="pres">
      <dgm:prSet presAssocID="{1F31938B-B377-4B93-8FA0-25B8E4EA1626}" presName="rootText2" presStyleLbl="alignAcc1" presStyleIdx="0" presStyleCnt="0">
        <dgm:presLayoutVars>
          <dgm:chPref val="3"/>
        </dgm:presLayoutVars>
      </dgm:prSet>
      <dgm:spPr/>
      <dgm:t>
        <a:bodyPr/>
        <a:lstStyle/>
        <a:p>
          <a:endParaRPr lang="zh-TW" altLang="en-US"/>
        </a:p>
      </dgm:t>
    </dgm:pt>
    <dgm:pt modelId="{63CC99F0-6169-4F6A-AC94-1D63F11DB51F}" type="pres">
      <dgm:prSet presAssocID="{1F31938B-B377-4B93-8FA0-25B8E4EA1626}" presName="topArc2" presStyleLbl="parChTrans1D1" presStyleIdx="16" presStyleCnt="28"/>
      <dgm:spPr/>
    </dgm:pt>
    <dgm:pt modelId="{CC205F96-FDA0-41D1-AAEC-719302BB3900}" type="pres">
      <dgm:prSet presAssocID="{1F31938B-B377-4B93-8FA0-25B8E4EA1626}" presName="bottomArc2" presStyleLbl="parChTrans1D1" presStyleIdx="17" presStyleCnt="28"/>
      <dgm:spPr/>
    </dgm:pt>
    <dgm:pt modelId="{9E33A831-8A21-418F-BEAF-D762AC2057FB}" type="pres">
      <dgm:prSet presAssocID="{1F31938B-B377-4B93-8FA0-25B8E4EA1626}" presName="topConnNode2" presStyleLbl="node2" presStyleIdx="0" presStyleCnt="0"/>
      <dgm:spPr/>
      <dgm:t>
        <a:bodyPr/>
        <a:lstStyle/>
        <a:p>
          <a:endParaRPr lang="zh-TW" altLang="en-US"/>
        </a:p>
      </dgm:t>
    </dgm:pt>
    <dgm:pt modelId="{DBF567A4-D6D9-4B34-9530-6E86137E908E}" type="pres">
      <dgm:prSet presAssocID="{1F31938B-B377-4B93-8FA0-25B8E4EA1626}" presName="hierChild4" presStyleCnt="0"/>
      <dgm:spPr/>
    </dgm:pt>
    <dgm:pt modelId="{EDCB3C8D-399C-4507-8FDB-D13177E52D4E}" type="pres">
      <dgm:prSet presAssocID="{00533F14-F23E-4809-9562-387F863D4DE9}" presName="Name28" presStyleLbl="parChTrans1D3" presStyleIdx="2" presStyleCnt="4"/>
      <dgm:spPr/>
      <dgm:t>
        <a:bodyPr/>
        <a:lstStyle/>
        <a:p>
          <a:endParaRPr lang="zh-TW" altLang="en-US"/>
        </a:p>
      </dgm:t>
    </dgm:pt>
    <dgm:pt modelId="{8F99DA78-4E54-4981-A2F0-1CFBAA354062}" type="pres">
      <dgm:prSet presAssocID="{1E4634DB-5D6A-48F2-A3DE-A1D15738545C}" presName="hierRoot2" presStyleCnt="0">
        <dgm:presLayoutVars>
          <dgm:hierBranch/>
        </dgm:presLayoutVars>
      </dgm:prSet>
      <dgm:spPr/>
    </dgm:pt>
    <dgm:pt modelId="{F60D734B-F99D-47EC-BA92-2A5F79FCD8C9}" type="pres">
      <dgm:prSet presAssocID="{1E4634DB-5D6A-48F2-A3DE-A1D15738545C}" presName="rootComposite2" presStyleCnt="0"/>
      <dgm:spPr/>
    </dgm:pt>
    <dgm:pt modelId="{E3724455-7B70-4C1F-9155-3C84BB8D6CE8}" type="pres">
      <dgm:prSet presAssocID="{1E4634DB-5D6A-48F2-A3DE-A1D15738545C}" presName="rootText2" presStyleLbl="alignAcc1" presStyleIdx="0" presStyleCnt="0">
        <dgm:presLayoutVars>
          <dgm:chPref val="3"/>
        </dgm:presLayoutVars>
      </dgm:prSet>
      <dgm:spPr/>
      <dgm:t>
        <a:bodyPr/>
        <a:lstStyle/>
        <a:p>
          <a:endParaRPr lang="zh-TW" altLang="en-US"/>
        </a:p>
      </dgm:t>
    </dgm:pt>
    <dgm:pt modelId="{F126835E-65E8-4C3D-8BD7-DC96E282C89A}" type="pres">
      <dgm:prSet presAssocID="{1E4634DB-5D6A-48F2-A3DE-A1D15738545C}" presName="topArc2" presStyleLbl="parChTrans1D1" presStyleIdx="18" presStyleCnt="28"/>
      <dgm:spPr/>
    </dgm:pt>
    <dgm:pt modelId="{54136E17-2E54-4F46-B2C2-2896B0339610}" type="pres">
      <dgm:prSet presAssocID="{1E4634DB-5D6A-48F2-A3DE-A1D15738545C}" presName="bottomArc2" presStyleLbl="parChTrans1D1" presStyleIdx="19" presStyleCnt="28"/>
      <dgm:spPr/>
    </dgm:pt>
    <dgm:pt modelId="{662CE37C-7B38-40DB-B9F2-C71224CEB7C2}" type="pres">
      <dgm:prSet presAssocID="{1E4634DB-5D6A-48F2-A3DE-A1D15738545C}" presName="topConnNode2" presStyleLbl="node3" presStyleIdx="0" presStyleCnt="0"/>
      <dgm:spPr/>
      <dgm:t>
        <a:bodyPr/>
        <a:lstStyle/>
        <a:p>
          <a:endParaRPr lang="zh-TW" altLang="en-US"/>
        </a:p>
      </dgm:t>
    </dgm:pt>
    <dgm:pt modelId="{4A87241B-04B8-4BE2-94A1-C46221BDE6AE}" type="pres">
      <dgm:prSet presAssocID="{1E4634DB-5D6A-48F2-A3DE-A1D15738545C}" presName="hierChild4" presStyleCnt="0"/>
      <dgm:spPr/>
    </dgm:pt>
    <dgm:pt modelId="{D09B3907-BC1A-4564-9DD0-CD4CC5FE5C03}" type="pres">
      <dgm:prSet presAssocID="{9E66F68A-CF91-4E7A-8DFC-EF1E1840E75F}" presName="Name28" presStyleLbl="parChTrans1D4" presStyleIdx="3" presStyleCnt="5"/>
      <dgm:spPr/>
      <dgm:t>
        <a:bodyPr/>
        <a:lstStyle/>
        <a:p>
          <a:endParaRPr lang="zh-TW" altLang="en-US"/>
        </a:p>
      </dgm:t>
    </dgm:pt>
    <dgm:pt modelId="{E1B73409-FDDA-4861-884B-707D5FD4EACD}" type="pres">
      <dgm:prSet presAssocID="{956B2310-8221-4E9F-9087-A3B99AB3BBF1}" presName="hierRoot2" presStyleCnt="0">
        <dgm:presLayoutVars>
          <dgm:hierBranch val="init"/>
        </dgm:presLayoutVars>
      </dgm:prSet>
      <dgm:spPr/>
    </dgm:pt>
    <dgm:pt modelId="{371356A0-3D94-4F08-BE07-38315FB7B964}" type="pres">
      <dgm:prSet presAssocID="{956B2310-8221-4E9F-9087-A3B99AB3BBF1}" presName="rootComposite2" presStyleCnt="0"/>
      <dgm:spPr/>
    </dgm:pt>
    <dgm:pt modelId="{C414AD1C-DF75-4258-A892-EC8105B52EC8}" type="pres">
      <dgm:prSet presAssocID="{956B2310-8221-4E9F-9087-A3B99AB3BBF1}" presName="rootText2" presStyleLbl="alignAcc1" presStyleIdx="0" presStyleCnt="0">
        <dgm:presLayoutVars>
          <dgm:chPref val="3"/>
        </dgm:presLayoutVars>
      </dgm:prSet>
      <dgm:spPr/>
      <dgm:t>
        <a:bodyPr/>
        <a:lstStyle/>
        <a:p>
          <a:endParaRPr lang="zh-TW" altLang="en-US"/>
        </a:p>
      </dgm:t>
    </dgm:pt>
    <dgm:pt modelId="{811A371E-B1F1-4F76-9C00-E3B9948A199A}" type="pres">
      <dgm:prSet presAssocID="{956B2310-8221-4E9F-9087-A3B99AB3BBF1}" presName="topArc2" presStyleLbl="parChTrans1D1" presStyleIdx="20" presStyleCnt="28"/>
      <dgm:spPr/>
    </dgm:pt>
    <dgm:pt modelId="{7152920A-B006-4B71-AA02-4C3F01C234F3}" type="pres">
      <dgm:prSet presAssocID="{956B2310-8221-4E9F-9087-A3B99AB3BBF1}" presName="bottomArc2" presStyleLbl="parChTrans1D1" presStyleIdx="21" presStyleCnt="28"/>
      <dgm:spPr/>
    </dgm:pt>
    <dgm:pt modelId="{1501D8A2-D0E9-4A2A-A0BC-B555F6F3C6A8}" type="pres">
      <dgm:prSet presAssocID="{956B2310-8221-4E9F-9087-A3B99AB3BBF1}" presName="topConnNode2" presStyleLbl="node4" presStyleIdx="0" presStyleCnt="0"/>
      <dgm:spPr/>
      <dgm:t>
        <a:bodyPr/>
        <a:lstStyle/>
        <a:p>
          <a:endParaRPr lang="zh-TW" altLang="en-US"/>
        </a:p>
      </dgm:t>
    </dgm:pt>
    <dgm:pt modelId="{79BA6AF2-57DC-4055-B145-79B638A0684E}" type="pres">
      <dgm:prSet presAssocID="{956B2310-8221-4E9F-9087-A3B99AB3BBF1}" presName="hierChild4" presStyleCnt="0"/>
      <dgm:spPr/>
    </dgm:pt>
    <dgm:pt modelId="{82B6AB13-A127-4A02-B74A-1AEDD08C74F4}" type="pres">
      <dgm:prSet presAssocID="{956B2310-8221-4E9F-9087-A3B99AB3BBF1}" presName="hierChild5" presStyleCnt="0"/>
      <dgm:spPr/>
    </dgm:pt>
    <dgm:pt modelId="{C65F3BA5-B1E5-4300-B161-107967E27B77}" type="pres">
      <dgm:prSet presAssocID="{1E4634DB-5D6A-48F2-A3DE-A1D15738545C}" presName="hierChild5" presStyleCnt="0"/>
      <dgm:spPr/>
    </dgm:pt>
    <dgm:pt modelId="{406D9CB5-D1B1-451C-82F7-EE7F9F2CF1E8}" type="pres">
      <dgm:prSet presAssocID="{1F31938B-B377-4B93-8FA0-25B8E4EA1626}" presName="hierChild5" presStyleCnt="0"/>
      <dgm:spPr/>
    </dgm:pt>
    <dgm:pt modelId="{A2EACEBB-3EF4-466A-A11B-0E77665D65E0}" type="pres">
      <dgm:prSet presAssocID="{25E34538-30DC-4244-B178-378E8287F57D}" presName="Name28" presStyleLbl="parChTrans1D2" presStyleIdx="3" presStyleCnt="4"/>
      <dgm:spPr/>
      <dgm:t>
        <a:bodyPr/>
        <a:lstStyle/>
        <a:p>
          <a:endParaRPr lang="zh-TW" altLang="en-US"/>
        </a:p>
      </dgm:t>
    </dgm:pt>
    <dgm:pt modelId="{E42F82C6-3EDE-43A0-BFB9-D91B5917E44D}" type="pres">
      <dgm:prSet presAssocID="{E50679EC-8109-488A-B8AD-B5E42E3D47DF}" presName="hierRoot2" presStyleCnt="0">
        <dgm:presLayoutVars>
          <dgm:hierBranch val="init"/>
        </dgm:presLayoutVars>
      </dgm:prSet>
      <dgm:spPr/>
    </dgm:pt>
    <dgm:pt modelId="{E1E18C03-6E26-46E1-A5AD-50DC1C7DDBDB}" type="pres">
      <dgm:prSet presAssocID="{E50679EC-8109-488A-B8AD-B5E42E3D47DF}" presName="rootComposite2" presStyleCnt="0"/>
      <dgm:spPr/>
    </dgm:pt>
    <dgm:pt modelId="{1367726D-8031-4DAB-9B69-9899E43A44CD}" type="pres">
      <dgm:prSet presAssocID="{E50679EC-8109-488A-B8AD-B5E42E3D47DF}" presName="rootText2" presStyleLbl="alignAcc1" presStyleIdx="0" presStyleCnt="0">
        <dgm:presLayoutVars>
          <dgm:chPref val="3"/>
        </dgm:presLayoutVars>
      </dgm:prSet>
      <dgm:spPr/>
      <dgm:t>
        <a:bodyPr/>
        <a:lstStyle/>
        <a:p>
          <a:endParaRPr lang="zh-TW" altLang="en-US"/>
        </a:p>
      </dgm:t>
    </dgm:pt>
    <dgm:pt modelId="{E94AF1C7-BA47-472F-9B7A-0CE2D5AC3F4A}" type="pres">
      <dgm:prSet presAssocID="{E50679EC-8109-488A-B8AD-B5E42E3D47DF}" presName="topArc2" presStyleLbl="parChTrans1D1" presStyleIdx="22" presStyleCnt="28"/>
      <dgm:spPr/>
    </dgm:pt>
    <dgm:pt modelId="{4B9AB99B-52BC-4E4B-8D13-689155F08523}" type="pres">
      <dgm:prSet presAssocID="{E50679EC-8109-488A-B8AD-B5E42E3D47DF}" presName="bottomArc2" presStyleLbl="parChTrans1D1" presStyleIdx="23" presStyleCnt="28"/>
      <dgm:spPr/>
    </dgm:pt>
    <dgm:pt modelId="{D8E1C392-C7E6-47DF-BA2E-4A720FDEC633}" type="pres">
      <dgm:prSet presAssocID="{E50679EC-8109-488A-B8AD-B5E42E3D47DF}" presName="topConnNode2" presStyleLbl="node2" presStyleIdx="0" presStyleCnt="0"/>
      <dgm:spPr/>
      <dgm:t>
        <a:bodyPr/>
        <a:lstStyle/>
        <a:p>
          <a:endParaRPr lang="zh-TW" altLang="en-US"/>
        </a:p>
      </dgm:t>
    </dgm:pt>
    <dgm:pt modelId="{312B9146-A80B-4A0E-9229-DDA39DE14E69}" type="pres">
      <dgm:prSet presAssocID="{E50679EC-8109-488A-B8AD-B5E42E3D47DF}" presName="hierChild4" presStyleCnt="0"/>
      <dgm:spPr/>
    </dgm:pt>
    <dgm:pt modelId="{EBCD5CD5-BA98-45F7-9011-4AC3E83374B1}" type="pres">
      <dgm:prSet presAssocID="{6A7DCEA1-EF66-4F23-BC74-DDDE02F93382}" presName="Name28" presStyleLbl="parChTrans1D3" presStyleIdx="3" presStyleCnt="4"/>
      <dgm:spPr/>
      <dgm:t>
        <a:bodyPr/>
        <a:lstStyle/>
        <a:p>
          <a:endParaRPr lang="zh-TW" altLang="en-US"/>
        </a:p>
      </dgm:t>
    </dgm:pt>
    <dgm:pt modelId="{B99F7144-136B-4EED-8FBE-A37063B251A0}" type="pres">
      <dgm:prSet presAssocID="{561A7ECE-D4FF-4AB2-87BF-92980699DC96}" presName="hierRoot2" presStyleCnt="0">
        <dgm:presLayoutVars>
          <dgm:hierBranch/>
        </dgm:presLayoutVars>
      </dgm:prSet>
      <dgm:spPr/>
    </dgm:pt>
    <dgm:pt modelId="{B965446D-BF93-4D7D-A13F-A8912EFC2CF5}" type="pres">
      <dgm:prSet presAssocID="{561A7ECE-D4FF-4AB2-87BF-92980699DC96}" presName="rootComposite2" presStyleCnt="0"/>
      <dgm:spPr/>
    </dgm:pt>
    <dgm:pt modelId="{AB993D13-298A-489F-BE3B-E04922F2025C}" type="pres">
      <dgm:prSet presAssocID="{561A7ECE-D4FF-4AB2-87BF-92980699DC96}" presName="rootText2" presStyleLbl="alignAcc1" presStyleIdx="0" presStyleCnt="0">
        <dgm:presLayoutVars>
          <dgm:chPref val="3"/>
        </dgm:presLayoutVars>
      </dgm:prSet>
      <dgm:spPr/>
      <dgm:t>
        <a:bodyPr/>
        <a:lstStyle/>
        <a:p>
          <a:endParaRPr lang="zh-TW" altLang="en-US"/>
        </a:p>
      </dgm:t>
    </dgm:pt>
    <dgm:pt modelId="{86AB0C6E-14ED-4B48-82EF-5A2DFE40B7F4}" type="pres">
      <dgm:prSet presAssocID="{561A7ECE-D4FF-4AB2-87BF-92980699DC96}" presName="topArc2" presStyleLbl="parChTrans1D1" presStyleIdx="24" presStyleCnt="28"/>
      <dgm:spPr/>
    </dgm:pt>
    <dgm:pt modelId="{7AF84638-A59C-4725-AB31-9768154FD080}" type="pres">
      <dgm:prSet presAssocID="{561A7ECE-D4FF-4AB2-87BF-92980699DC96}" presName="bottomArc2" presStyleLbl="parChTrans1D1" presStyleIdx="25" presStyleCnt="28"/>
      <dgm:spPr/>
    </dgm:pt>
    <dgm:pt modelId="{12CF1C5D-46B9-4245-8316-99A374484131}" type="pres">
      <dgm:prSet presAssocID="{561A7ECE-D4FF-4AB2-87BF-92980699DC96}" presName="topConnNode2" presStyleLbl="node3" presStyleIdx="0" presStyleCnt="0"/>
      <dgm:spPr/>
      <dgm:t>
        <a:bodyPr/>
        <a:lstStyle/>
        <a:p>
          <a:endParaRPr lang="zh-TW" altLang="en-US"/>
        </a:p>
      </dgm:t>
    </dgm:pt>
    <dgm:pt modelId="{A4815F51-0D08-4DDE-A33A-FC6531985BDC}" type="pres">
      <dgm:prSet presAssocID="{561A7ECE-D4FF-4AB2-87BF-92980699DC96}" presName="hierChild4" presStyleCnt="0"/>
      <dgm:spPr/>
    </dgm:pt>
    <dgm:pt modelId="{76C4DA4D-A24D-40CD-8DB0-D5473675B182}" type="pres">
      <dgm:prSet presAssocID="{DDE35AAD-D243-4091-8D26-195A5ED805C8}" presName="Name28" presStyleLbl="parChTrans1D4" presStyleIdx="4" presStyleCnt="5"/>
      <dgm:spPr/>
      <dgm:t>
        <a:bodyPr/>
        <a:lstStyle/>
        <a:p>
          <a:endParaRPr lang="zh-TW" altLang="en-US"/>
        </a:p>
      </dgm:t>
    </dgm:pt>
    <dgm:pt modelId="{D304A593-0349-45CE-950E-A5492CC0E61E}" type="pres">
      <dgm:prSet presAssocID="{6DDB89B8-202A-4C5D-97C7-AB868D26CF31}" presName="hierRoot2" presStyleCnt="0">
        <dgm:presLayoutVars>
          <dgm:hierBranch val="init"/>
        </dgm:presLayoutVars>
      </dgm:prSet>
      <dgm:spPr/>
    </dgm:pt>
    <dgm:pt modelId="{EB34B280-B34E-4A0A-BF73-DB54231EE1C1}" type="pres">
      <dgm:prSet presAssocID="{6DDB89B8-202A-4C5D-97C7-AB868D26CF31}" presName="rootComposite2" presStyleCnt="0"/>
      <dgm:spPr/>
    </dgm:pt>
    <dgm:pt modelId="{75C0A737-6B87-425E-8562-CC01C87B2E0A}" type="pres">
      <dgm:prSet presAssocID="{6DDB89B8-202A-4C5D-97C7-AB868D26CF31}" presName="rootText2" presStyleLbl="alignAcc1" presStyleIdx="0" presStyleCnt="0">
        <dgm:presLayoutVars>
          <dgm:chPref val="3"/>
        </dgm:presLayoutVars>
      </dgm:prSet>
      <dgm:spPr/>
      <dgm:t>
        <a:bodyPr/>
        <a:lstStyle/>
        <a:p>
          <a:endParaRPr lang="zh-TW" altLang="en-US"/>
        </a:p>
      </dgm:t>
    </dgm:pt>
    <dgm:pt modelId="{4F938DE6-D31D-4752-9369-5B9FC48FC5DF}" type="pres">
      <dgm:prSet presAssocID="{6DDB89B8-202A-4C5D-97C7-AB868D26CF31}" presName="topArc2" presStyleLbl="parChTrans1D1" presStyleIdx="26" presStyleCnt="28"/>
      <dgm:spPr/>
    </dgm:pt>
    <dgm:pt modelId="{26A3F9BE-A97C-4390-828E-E54FC2BA21C7}" type="pres">
      <dgm:prSet presAssocID="{6DDB89B8-202A-4C5D-97C7-AB868D26CF31}" presName="bottomArc2" presStyleLbl="parChTrans1D1" presStyleIdx="27" presStyleCnt="28"/>
      <dgm:spPr/>
    </dgm:pt>
    <dgm:pt modelId="{95F36770-F43F-4754-B1F5-6A6D38281071}" type="pres">
      <dgm:prSet presAssocID="{6DDB89B8-202A-4C5D-97C7-AB868D26CF31}" presName="topConnNode2" presStyleLbl="node4" presStyleIdx="0" presStyleCnt="0"/>
      <dgm:spPr/>
      <dgm:t>
        <a:bodyPr/>
        <a:lstStyle/>
        <a:p>
          <a:endParaRPr lang="zh-TW" altLang="en-US"/>
        </a:p>
      </dgm:t>
    </dgm:pt>
    <dgm:pt modelId="{39AC2825-FD9C-4BB2-ADF4-DFD98A2107A0}" type="pres">
      <dgm:prSet presAssocID="{6DDB89B8-202A-4C5D-97C7-AB868D26CF31}" presName="hierChild4" presStyleCnt="0"/>
      <dgm:spPr/>
    </dgm:pt>
    <dgm:pt modelId="{B0A09AE8-E5F2-4BC5-96D4-9DC80C35CC89}" type="pres">
      <dgm:prSet presAssocID="{6DDB89B8-202A-4C5D-97C7-AB868D26CF31}" presName="hierChild5" presStyleCnt="0"/>
      <dgm:spPr/>
    </dgm:pt>
    <dgm:pt modelId="{CA909671-4AD1-498F-96C4-ACB0DC39E363}" type="pres">
      <dgm:prSet presAssocID="{561A7ECE-D4FF-4AB2-87BF-92980699DC96}" presName="hierChild5" presStyleCnt="0"/>
      <dgm:spPr/>
    </dgm:pt>
    <dgm:pt modelId="{FD55FFA6-FCFE-4D69-B615-73038E9AFEF1}" type="pres">
      <dgm:prSet presAssocID="{E50679EC-8109-488A-B8AD-B5E42E3D47DF}" presName="hierChild5" presStyleCnt="0"/>
      <dgm:spPr/>
    </dgm:pt>
    <dgm:pt modelId="{9EC2B5A1-D82A-4519-90C7-F50C5AD60C54}" type="pres">
      <dgm:prSet presAssocID="{DD871E52-0036-4546-BCE3-ABFE972CA86C}" presName="hierChild3" presStyleCnt="0"/>
      <dgm:spPr/>
    </dgm:pt>
  </dgm:ptLst>
  <dgm:cxnLst>
    <dgm:cxn modelId="{CF6EEE0D-71BD-4A67-A7BA-84B8E5D8DAD4}" type="presOf" srcId="{38A2A0B0-855D-4EB4-8870-20EFA56E81FD}" destId="{CA930EAF-3FA2-4583-87D5-CD281E4E957B}" srcOrd="0" destOrd="0" presId="urn:microsoft.com/office/officeart/2008/layout/HalfCircleOrganizationChart"/>
    <dgm:cxn modelId="{3B951625-EB50-444D-99EA-1A8799D766F1}" srcId="{1E4634DB-5D6A-48F2-A3DE-A1D15738545C}" destId="{956B2310-8221-4E9F-9087-A3B99AB3BBF1}" srcOrd="0" destOrd="0" parTransId="{9E66F68A-CF91-4E7A-8DFC-EF1E1840E75F}" sibTransId="{AF73AB62-06C9-4172-AEDA-431E36667097}"/>
    <dgm:cxn modelId="{A542243A-C303-4B97-9ED0-2ACB505F1795}" type="presOf" srcId="{6A7DCEA1-EF66-4F23-BC74-DDDE02F93382}" destId="{EBCD5CD5-BA98-45F7-9011-4AC3E83374B1}" srcOrd="0" destOrd="0" presId="urn:microsoft.com/office/officeart/2008/layout/HalfCircleOrganizationChart"/>
    <dgm:cxn modelId="{07E66244-822E-4422-B1C6-4B5D5145AD98}" type="presOf" srcId="{DD871E52-0036-4546-BCE3-ABFE972CA86C}" destId="{C0C0DD8B-431E-42A4-92C9-94088FA7FACF}" srcOrd="1" destOrd="0" presId="urn:microsoft.com/office/officeart/2008/layout/HalfCircleOrganizationChart"/>
    <dgm:cxn modelId="{423FD240-2D9A-49DF-9DCB-291DEE021A55}" type="presOf" srcId="{1E4634DB-5D6A-48F2-A3DE-A1D15738545C}" destId="{E3724455-7B70-4C1F-9155-3C84BB8D6CE8}" srcOrd="0" destOrd="0" presId="urn:microsoft.com/office/officeart/2008/layout/HalfCircleOrganizationChart"/>
    <dgm:cxn modelId="{AB3DDE44-4FEA-4B15-800D-F6873C142146}" type="presOf" srcId="{56EBBFF7-8A8F-41A8-B5B5-E4073184CA03}" destId="{FE0D320B-DAAD-46CB-8AF3-001A933E4078}" srcOrd="0" destOrd="0" presId="urn:microsoft.com/office/officeart/2008/layout/HalfCircleOrganizationChart"/>
    <dgm:cxn modelId="{6F1DF628-3CC4-4C15-8830-3607B125585B}" srcId="{56EBBFF7-8A8F-41A8-B5B5-E4073184CA03}" destId="{E97433E2-1C75-436B-B3A5-48481C9C5B59}" srcOrd="0" destOrd="0" parTransId="{EF25E452-2324-4F26-8127-69336BF21536}" sibTransId="{889E2A87-37E0-40B9-9554-CDE6B706E086}"/>
    <dgm:cxn modelId="{EB3F841A-BA9B-47AB-955F-666DF741BE6B}" srcId="{E50679EC-8109-488A-B8AD-B5E42E3D47DF}" destId="{561A7ECE-D4FF-4AB2-87BF-92980699DC96}" srcOrd="0" destOrd="0" parTransId="{6A7DCEA1-EF66-4F23-BC74-DDDE02F93382}" sibTransId="{8ABDD894-E63D-4D3B-A202-48EA4074C697}"/>
    <dgm:cxn modelId="{98CAE4AF-7126-45AF-815D-049C29F2DFDB}" type="presOf" srcId="{6DDB89B8-202A-4C5D-97C7-AB868D26CF31}" destId="{95F36770-F43F-4754-B1F5-6A6D38281071}" srcOrd="1" destOrd="0" presId="urn:microsoft.com/office/officeart/2008/layout/HalfCircleOrganizationChart"/>
    <dgm:cxn modelId="{D8BDEA8B-1A5B-47D4-9B2B-8AD191057650}" srcId="{DD871E52-0036-4546-BCE3-ABFE972CA86C}" destId="{4A01D118-CC36-4F6F-900B-AD07CE612BF1}" srcOrd="1" destOrd="0" parTransId="{9D56CE74-0B2A-4BC3-B6B2-70B5943C98A9}" sibTransId="{D9FE63CA-0E34-43B3-8707-C4D7287229B8}"/>
    <dgm:cxn modelId="{BB7D135C-CD74-4B3A-8254-172F93512D13}" type="presOf" srcId="{E97433E2-1C75-436B-B3A5-48481C9C5B59}" destId="{D255598A-0561-4EDB-8561-C03F5AA31DBB}" srcOrd="0" destOrd="0" presId="urn:microsoft.com/office/officeart/2008/layout/HalfCircleOrganizationChart"/>
    <dgm:cxn modelId="{8D3E64F5-EDA2-4FD1-B379-EDC6B2F63528}" type="presOf" srcId="{956B2310-8221-4E9F-9087-A3B99AB3BBF1}" destId="{1501D8A2-D0E9-4A2A-A0BC-B555F6F3C6A8}" srcOrd="1" destOrd="0" presId="urn:microsoft.com/office/officeart/2008/layout/HalfCircleOrganizationChart"/>
    <dgm:cxn modelId="{11638D39-4EB0-4848-8BF4-EE33CE396A6D}" type="presOf" srcId="{DDE35AAD-D243-4091-8D26-195A5ED805C8}" destId="{76C4DA4D-A24D-40CD-8DB0-D5473675B182}" srcOrd="0" destOrd="0" presId="urn:microsoft.com/office/officeart/2008/layout/HalfCircleOrganizationChart"/>
    <dgm:cxn modelId="{00E22C03-55F1-41B6-B08A-5E234AB4A3C3}" srcId="{DD871E52-0036-4546-BCE3-ABFE972CA86C}" destId="{AD25EA90-6327-4632-9786-832E357BD18D}" srcOrd="0" destOrd="0" parTransId="{BAFC9BF2-7FB8-43F0-9076-B92E419DEE65}" sibTransId="{956E802B-B01B-4A67-8421-BFC53B767A09}"/>
    <dgm:cxn modelId="{60644DB9-D83C-4B96-A0F6-9C1AFABD39C2}" type="presOf" srcId="{B9BD3C7C-5E3D-4652-9D8E-4A7CE17DCFDD}" destId="{FC824966-E096-4546-85EC-63505979B742}" srcOrd="0" destOrd="0" presId="urn:microsoft.com/office/officeart/2008/layout/HalfCircleOrganizationChart"/>
    <dgm:cxn modelId="{116978F5-A3F2-45C0-B52C-806B41CBD936}" type="presOf" srcId="{8009AB51-B1BD-4C04-A84C-C5AD43E8C744}" destId="{2AC6C64F-312F-4D34-9A64-D62376CD874E}" srcOrd="1" destOrd="0" presId="urn:microsoft.com/office/officeart/2008/layout/HalfCircleOrganizationChart"/>
    <dgm:cxn modelId="{503803F7-2485-44D3-8A14-A9D41FA28DD4}" type="presOf" srcId="{2326B653-5D7F-4F77-A3A5-0212A931204C}" destId="{81CF52D6-88B1-45CA-BAA8-DA789ED11893}" srcOrd="1" destOrd="0" presId="urn:microsoft.com/office/officeart/2008/layout/HalfCircleOrganizationChart"/>
    <dgm:cxn modelId="{7489612A-A84D-4F4E-B420-B8EF482F0823}" type="presOf" srcId="{9D56CE74-0B2A-4BC3-B6B2-70B5943C98A9}" destId="{120E8A14-C5A2-43BF-80A1-FFC16E662856}" srcOrd="0" destOrd="0" presId="urn:microsoft.com/office/officeart/2008/layout/HalfCircleOrganizationChart"/>
    <dgm:cxn modelId="{F9073B58-BF50-4B0B-AE93-2754C5C6A7C5}" srcId="{8009AB51-B1BD-4C04-A84C-C5AD43E8C744}" destId="{2326B653-5D7F-4F77-A3A5-0212A931204C}" srcOrd="0" destOrd="0" parTransId="{38A2A0B0-855D-4EB4-8870-20EFA56E81FD}" sibTransId="{E279C77D-BC14-440C-828C-D4A75B67CEF9}"/>
    <dgm:cxn modelId="{58EC3F0C-F085-425B-B1DE-782D651C79C0}" type="presOf" srcId="{6DDB89B8-202A-4C5D-97C7-AB868D26CF31}" destId="{75C0A737-6B87-425E-8562-CC01C87B2E0A}" srcOrd="0" destOrd="0" presId="urn:microsoft.com/office/officeart/2008/layout/HalfCircleOrganizationChart"/>
    <dgm:cxn modelId="{84E9CA71-563F-4986-B5D8-E61FFF191E51}" type="presOf" srcId="{AD25EA90-6327-4632-9786-832E357BD18D}" destId="{42B75984-A3D1-4B5C-B35F-DF3DD1F72E2C}" srcOrd="0" destOrd="0" presId="urn:microsoft.com/office/officeart/2008/layout/HalfCircleOrganizationChart"/>
    <dgm:cxn modelId="{EBD0AC4D-FF5D-4A0C-AF09-AEF1CB6F7F9D}" type="presOf" srcId="{8EA2D7CF-AEA3-4846-A5CC-7D834701201E}" destId="{A7010998-1E23-4C55-A57A-48AEE6F751B8}" srcOrd="1" destOrd="0" presId="urn:microsoft.com/office/officeart/2008/layout/HalfCircleOrganizationChart"/>
    <dgm:cxn modelId="{6412BE1E-2605-49E9-BED2-5BDBA1D12C64}" srcId="{4A01D118-CC36-4F6F-900B-AD07CE612BF1}" destId="{56EBBFF7-8A8F-41A8-B5B5-E4073184CA03}" srcOrd="0" destOrd="0" parTransId="{4FF3D592-B34D-4B4D-9350-D9F79229F529}" sibTransId="{B38C356B-7272-4439-84AD-745CC23BDC9C}"/>
    <dgm:cxn modelId="{8E2241F8-6449-4A0D-8CC0-822289E9BE17}" srcId="{6B48E599-B662-40F6-99D3-533D9FCC2725}" destId="{DD871E52-0036-4546-BCE3-ABFE972CA86C}" srcOrd="0" destOrd="0" parTransId="{A8CD6836-1A62-4373-BB7A-8F71DB711F83}" sibTransId="{241B14B8-94B0-4006-8AEB-D818403DD9A9}"/>
    <dgm:cxn modelId="{69AB9468-118D-4351-AFDE-65C641F6AAA3}" type="presOf" srcId="{4A01D118-CC36-4F6F-900B-AD07CE612BF1}" destId="{D99ECFB5-4528-465D-BAC0-C25D895F82FE}" srcOrd="0" destOrd="0" presId="urn:microsoft.com/office/officeart/2008/layout/HalfCircleOrganizationChart"/>
    <dgm:cxn modelId="{A795ED3F-7C65-40E9-BD2F-CF55DC267E15}" srcId="{DD871E52-0036-4546-BCE3-ABFE972CA86C}" destId="{1F31938B-B377-4B93-8FA0-25B8E4EA1626}" srcOrd="2" destOrd="0" parTransId="{B9BD3C7C-5E3D-4652-9D8E-4A7CE17DCFDD}" sibTransId="{B085577F-6816-42F1-8E21-E9BE350113EE}"/>
    <dgm:cxn modelId="{0C7E419D-ADE0-4962-B58C-57AAAE767387}" type="presOf" srcId="{25E34538-30DC-4244-B178-378E8287F57D}" destId="{A2EACEBB-3EF4-466A-A11B-0E77665D65E0}" srcOrd="0" destOrd="0" presId="urn:microsoft.com/office/officeart/2008/layout/HalfCircleOrganizationChart"/>
    <dgm:cxn modelId="{500B3145-A26B-48C5-91AE-919F4093C634}" type="presOf" srcId="{DD871E52-0036-4546-BCE3-ABFE972CA86C}" destId="{CD44BB01-7B13-4587-9DA4-06DD511EEAF0}" srcOrd="0" destOrd="0" presId="urn:microsoft.com/office/officeart/2008/layout/HalfCircleOrganizationChart"/>
    <dgm:cxn modelId="{C3F74B6A-B9E3-4755-A6AB-DC956CB3532B}" type="presOf" srcId="{00533F14-F23E-4809-9562-387F863D4DE9}" destId="{EDCB3C8D-399C-4507-8FDB-D13177E52D4E}" srcOrd="0" destOrd="0" presId="urn:microsoft.com/office/officeart/2008/layout/HalfCircleOrganizationChart"/>
    <dgm:cxn modelId="{143A59FA-9E36-433C-9844-1C34C8DAC787}" srcId="{1F31938B-B377-4B93-8FA0-25B8E4EA1626}" destId="{1E4634DB-5D6A-48F2-A3DE-A1D15738545C}" srcOrd="0" destOrd="0" parTransId="{00533F14-F23E-4809-9562-387F863D4DE9}" sibTransId="{2B43063E-390D-4866-B9E4-7001C0D13D07}"/>
    <dgm:cxn modelId="{11FDF7D1-0C71-4B96-B3CD-FAC4111102B6}" type="presOf" srcId="{AD25EA90-6327-4632-9786-832E357BD18D}" destId="{05B0A267-383A-430F-B45C-125BA456ADD0}" srcOrd="1" destOrd="0" presId="urn:microsoft.com/office/officeart/2008/layout/HalfCircleOrganizationChart"/>
    <dgm:cxn modelId="{C6797FA4-378D-4B95-BE2D-D900044EF9C2}" srcId="{561A7ECE-D4FF-4AB2-87BF-92980699DC96}" destId="{6DDB89B8-202A-4C5D-97C7-AB868D26CF31}" srcOrd="0" destOrd="0" parTransId="{DDE35AAD-D243-4091-8D26-195A5ED805C8}" sibTransId="{DDDCD1F2-A0F6-4D6C-B5BA-72BFA10E8120}"/>
    <dgm:cxn modelId="{A2EFC9E6-5EAD-4636-95E4-B990AAE97747}" srcId="{DD871E52-0036-4546-BCE3-ABFE972CA86C}" destId="{E50679EC-8109-488A-B8AD-B5E42E3D47DF}" srcOrd="3" destOrd="0" parTransId="{25E34538-30DC-4244-B178-378E8287F57D}" sibTransId="{5EDB9853-E125-4756-A75F-16405280AABF}"/>
    <dgm:cxn modelId="{5CA318E8-446C-4657-89E0-727F06F19998}" type="presOf" srcId="{1F31938B-B377-4B93-8FA0-25B8E4EA1626}" destId="{9E33A831-8A21-418F-BEAF-D762AC2057FB}" srcOrd="1" destOrd="0" presId="urn:microsoft.com/office/officeart/2008/layout/HalfCircleOrganizationChart"/>
    <dgm:cxn modelId="{B7194808-7643-4E7B-8AD6-7D169238651C}" type="presOf" srcId="{4FF3D592-B34D-4B4D-9350-D9F79229F529}" destId="{559CA141-56A3-4E42-A041-9FACA851DDA3}" srcOrd="0" destOrd="0" presId="urn:microsoft.com/office/officeart/2008/layout/HalfCircleOrganizationChart"/>
    <dgm:cxn modelId="{F1E21DE3-A1D8-41C4-BC55-66DA4A1F8AB2}" type="presOf" srcId="{4A01D118-CC36-4F6F-900B-AD07CE612BF1}" destId="{AB9335C0-8E05-48C9-A1C2-2AF54D2F129E}" srcOrd="1" destOrd="0" presId="urn:microsoft.com/office/officeart/2008/layout/HalfCircleOrganizationChart"/>
    <dgm:cxn modelId="{254E31CC-40CA-4532-B1BF-500A2225F2A4}" type="presOf" srcId="{E50679EC-8109-488A-B8AD-B5E42E3D47DF}" destId="{D8E1C392-C7E6-47DF-BA2E-4A720FDEC633}" srcOrd="1" destOrd="0" presId="urn:microsoft.com/office/officeart/2008/layout/HalfCircleOrganizationChart"/>
    <dgm:cxn modelId="{458AD15F-E614-4367-9A29-FB659B51FEB3}" type="presOf" srcId="{BAFC9BF2-7FB8-43F0-9076-B92E419DEE65}" destId="{A603C003-CEB2-4B1C-BCC8-E3104C26F75E}" srcOrd="0" destOrd="0" presId="urn:microsoft.com/office/officeart/2008/layout/HalfCircleOrganizationChart"/>
    <dgm:cxn modelId="{93E17C3A-60B3-4351-820D-861AA29EC982}" type="presOf" srcId="{E97433E2-1C75-436B-B3A5-48481C9C5B59}" destId="{CF0F1C22-778C-44B2-A3E5-41620C68E1B1}" srcOrd="1" destOrd="0" presId="urn:microsoft.com/office/officeart/2008/layout/HalfCircleOrganizationChart"/>
    <dgm:cxn modelId="{13982361-C40A-4C40-8E45-860CDD599C2A}" type="presOf" srcId="{8009AB51-B1BD-4C04-A84C-C5AD43E8C744}" destId="{C97B10B4-42F6-4F56-9AB0-55F65550B17E}" srcOrd="0" destOrd="0" presId="urn:microsoft.com/office/officeart/2008/layout/HalfCircleOrganizationChart"/>
    <dgm:cxn modelId="{CAB234ED-D555-4BFF-8B73-C3FCC82C05B7}" type="presOf" srcId="{561A7ECE-D4FF-4AB2-87BF-92980699DC96}" destId="{AB993D13-298A-489F-BE3B-E04922F2025C}" srcOrd="0" destOrd="0" presId="urn:microsoft.com/office/officeart/2008/layout/HalfCircleOrganizationChart"/>
    <dgm:cxn modelId="{5730BB67-B670-49BF-B57B-CB19CC6FA050}" srcId="{8EA2D7CF-AEA3-4846-A5CC-7D834701201E}" destId="{8009AB51-B1BD-4C04-A84C-C5AD43E8C744}" srcOrd="0" destOrd="0" parTransId="{918B952F-916F-454A-AE23-E1EF97351CFB}" sibTransId="{63002FEF-C098-478A-B72C-40A3622603C2}"/>
    <dgm:cxn modelId="{731E8EA8-6427-4EC5-A481-990A00E63078}" type="presOf" srcId="{E50679EC-8109-488A-B8AD-B5E42E3D47DF}" destId="{1367726D-8031-4DAB-9B69-9899E43A44CD}" srcOrd="0" destOrd="0" presId="urn:microsoft.com/office/officeart/2008/layout/HalfCircleOrganizationChart"/>
    <dgm:cxn modelId="{B6C76DFD-B8DC-47E1-AECF-AC576920B1A9}" type="presOf" srcId="{1F31938B-B377-4B93-8FA0-25B8E4EA1626}" destId="{BACCBE68-7B73-4873-B08B-183DDD0A8083}" srcOrd="0" destOrd="0" presId="urn:microsoft.com/office/officeart/2008/layout/HalfCircleOrganizationChart"/>
    <dgm:cxn modelId="{AF4A975C-A467-4790-ABA1-0E15D3DD4554}" type="presOf" srcId="{56EBBFF7-8A8F-41A8-B5B5-E4073184CA03}" destId="{19B0D0C6-EE32-4499-9C36-50D75F7F139A}" srcOrd="1" destOrd="0" presId="urn:microsoft.com/office/officeart/2008/layout/HalfCircleOrganizationChart"/>
    <dgm:cxn modelId="{F5FBE3FF-E927-453D-94ED-3D93C290ED9D}" type="presOf" srcId="{1E4634DB-5D6A-48F2-A3DE-A1D15738545C}" destId="{662CE37C-7B38-40DB-B9F2-C71224CEB7C2}" srcOrd="1" destOrd="0" presId="urn:microsoft.com/office/officeart/2008/layout/HalfCircleOrganizationChart"/>
    <dgm:cxn modelId="{489F278C-7CFE-4E0D-A206-34556C8F9954}" type="presOf" srcId="{561A7ECE-D4FF-4AB2-87BF-92980699DC96}" destId="{12CF1C5D-46B9-4245-8316-99A374484131}" srcOrd="1" destOrd="0" presId="urn:microsoft.com/office/officeart/2008/layout/HalfCircleOrganizationChart"/>
    <dgm:cxn modelId="{389109C4-FE1F-4021-97A2-FAF943E8BCA9}" type="presOf" srcId="{918B952F-916F-454A-AE23-E1EF97351CFB}" destId="{A8A15677-D0BC-490E-9E05-A6A596EF47C6}" srcOrd="0" destOrd="0" presId="urn:microsoft.com/office/officeart/2008/layout/HalfCircleOrganizationChart"/>
    <dgm:cxn modelId="{CCAA7A71-079B-455F-B58C-CE775B3A3751}" type="presOf" srcId="{6B48E599-B662-40F6-99D3-533D9FCC2725}" destId="{8FEB7F01-028F-4C3A-8ED1-9911A1C5F7EC}" srcOrd="0" destOrd="0" presId="urn:microsoft.com/office/officeart/2008/layout/HalfCircleOrganizationChart"/>
    <dgm:cxn modelId="{33BDBEE6-CA1D-4694-936E-7A73E829420A}" type="presOf" srcId="{EF25E452-2324-4F26-8127-69336BF21536}" destId="{AD15FE58-6153-42AB-AA05-35EE7A9D3289}" srcOrd="0" destOrd="0" presId="urn:microsoft.com/office/officeart/2008/layout/HalfCircleOrganizationChart"/>
    <dgm:cxn modelId="{805F4990-66F7-4FF1-9F09-E1CCE90C5C14}" srcId="{AD25EA90-6327-4632-9786-832E357BD18D}" destId="{8EA2D7CF-AEA3-4846-A5CC-7D834701201E}" srcOrd="0" destOrd="0" parTransId="{816AC540-2818-4CC4-B1D1-D0728A2C0E33}" sibTransId="{7D130C95-2CD5-4D64-9C0F-E4F6BB45FA92}"/>
    <dgm:cxn modelId="{ADF2C3C7-A923-4C02-8F31-E0452980ED96}" type="presOf" srcId="{9E66F68A-CF91-4E7A-8DFC-EF1E1840E75F}" destId="{D09B3907-BC1A-4564-9DD0-CD4CC5FE5C03}" srcOrd="0" destOrd="0" presId="urn:microsoft.com/office/officeart/2008/layout/HalfCircleOrganizationChart"/>
    <dgm:cxn modelId="{0F642D8E-D351-4945-AF0E-B395F427600E}" type="presOf" srcId="{2326B653-5D7F-4F77-A3A5-0212A931204C}" destId="{B8A0EF8A-5494-4E0A-95B9-162B3CB8CE2E}" srcOrd="0" destOrd="0" presId="urn:microsoft.com/office/officeart/2008/layout/HalfCircleOrganizationChart"/>
    <dgm:cxn modelId="{E5A65BD3-D089-4536-A86F-B2254C852100}" type="presOf" srcId="{816AC540-2818-4CC4-B1D1-D0728A2C0E33}" destId="{CFDF0BFB-E3B5-429E-9371-626BEABFF328}" srcOrd="0" destOrd="0" presId="urn:microsoft.com/office/officeart/2008/layout/HalfCircleOrganizationChart"/>
    <dgm:cxn modelId="{86E9E69B-2A38-4E09-BE97-82CA37A7CE0C}" type="presOf" srcId="{8EA2D7CF-AEA3-4846-A5CC-7D834701201E}" destId="{EAA36577-966B-42EE-AEAC-F39908DE7DB7}" srcOrd="0" destOrd="0" presId="urn:microsoft.com/office/officeart/2008/layout/HalfCircleOrganizationChart"/>
    <dgm:cxn modelId="{96F26B71-890A-494A-A0FF-4B41D13C24CB}" type="presOf" srcId="{956B2310-8221-4E9F-9087-A3B99AB3BBF1}" destId="{C414AD1C-DF75-4258-A892-EC8105B52EC8}" srcOrd="0" destOrd="0" presId="urn:microsoft.com/office/officeart/2008/layout/HalfCircleOrganizationChart"/>
    <dgm:cxn modelId="{70A9DDE1-BF8B-4F6F-90E1-F1C45AD5210C}" type="presParOf" srcId="{8FEB7F01-028F-4C3A-8ED1-9911A1C5F7EC}" destId="{347BB568-C2E6-4705-B37D-5C48DF5F5365}" srcOrd="0" destOrd="0" presId="urn:microsoft.com/office/officeart/2008/layout/HalfCircleOrganizationChart"/>
    <dgm:cxn modelId="{3EC5178A-1BC9-48E1-8E5C-D83BFCC10616}" type="presParOf" srcId="{347BB568-C2E6-4705-B37D-5C48DF5F5365}" destId="{0B5B3BAB-6077-41A0-B51E-F7527BE98AD1}" srcOrd="0" destOrd="0" presId="urn:microsoft.com/office/officeart/2008/layout/HalfCircleOrganizationChart"/>
    <dgm:cxn modelId="{09BFAD1C-A247-4E66-BCE3-536DC016AE1D}" type="presParOf" srcId="{0B5B3BAB-6077-41A0-B51E-F7527BE98AD1}" destId="{CD44BB01-7B13-4587-9DA4-06DD511EEAF0}" srcOrd="0" destOrd="0" presId="urn:microsoft.com/office/officeart/2008/layout/HalfCircleOrganizationChart"/>
    <dgm:cxn modelId="{CE42F2A9-80D9-49DE-AF25-BA907183812B}" type="presParOf" srcId="{0B5B3BAB-6077-41A0-B51E-F7527BE98AD1}" destId="{3BD1250D-8EB6-421F-94F6-4901A0C45A45}" srcOrd="1" destOrd="0" presId="urn:microsoft.com/office/officeart/2008/layout/HalfCircleOrganizationChart"/>
    <dgm:cxn modelId="{D8C28F68-DE9D-40D3-B846-163DB67A49C2}" type="presParOf" srcId="{0B5B3BAB-6077-41A0-B51E-F7527BE98AD1}" destId="{1C66870A-894E-4FD0-AFFD-3C0F9947B8DA}" srcOrd="2" destOrd="0" presId="urn:microsoft.com/office/officeart/2008/layout/HalfCircleOrganizationChart"/>
    <dgm:cxn modelId="{6FDC8C0B-4176-4584-869F-81D38B008056}" type="presParOf" srcId="{0B5B3BAB-6077-41A0-B51E-F7527BE98AD1}" destId="{C0C0DD8B-431E-42A4-92C9-94088FA7FACF}" srcOrd="3" destOrd="0" presId="urn:microsoft.com/office/officeart/2008/layout/HalfCircleOrganizationChart"/>
    <dgm:cxn modelId="{D96BF24A-C2F4-40F9-8F2B-C100653A68E2}" type="presParOf" srcId="{347BB568-C2E6-4705-B37D-5C48DF5F5365}" destId="{814A9FE3-BF40-4D5B-BC10-C8355BEE58A7}" srcOrd="1" destOrd="0" presId="urn:microsoft.com/office/officeart/2008/layout/HalfCircleOrganizationChart"/>
    <dgm:cxn modelId="{46B184AC-234B-4611-88FE-E7F2158BD228}" type="presParOf" srcId="{814A9FE3-BF40-4D5B-BC10-C8355BEE58A7}" destId="{A603C003-CEB2-4B1C-BCC8-E3104C26F75E}" srcOrd="0" destOrd="0" presId="urn:microsoft.com/office/officeart/2008/layout/HalfCircleOrganizationChart"/>
    <dgm:cxn modelId="{D7319489-BD56-446C-8585-B9545B2E0FD0}" type="presParOf" srcId="{814A9FE3-BF40-4D5B-BC10-C8355BEE58A7}" destId="{5957E501-EBDC-4445-BAA3-76A911E0AC5F}" srcOrd="1" destOrd="0" presId="urn:microsoft.com/office/officeart/2008/layout/HalfCircleOrganizationChart"/>
    <dgm:cxn modelId="{D728E135-C05F-4A0A-A1D0-3E4A460EE11B}" type="presParOf" srcId="{5957E501-EBDC-4445-BAA3-76A911E0AC5F}" destId="{B43ECAB2-9990-4171-BF6D-5301D78DF12E}" srcOrd="0" destOrd="0" presId="urn:microsoft.com/office/officeart/2008/layout/HalfCircleOrganizationChart"/>
    <dgm:cxn modelId="{53938039-FECB-4B16-8B02-632F006DAF52}" type="presParOf" srcId="{B43ECAB2-9990-4171-BF6D-5301D78DF12E}" destId="{42B75984-A3D1-4B5C-B35F-DF3DD1F72E2C}" srcOrd="0" destOrd="0" presId="urn:microsoft.com/office/officeart/2008/layout/HalfCircleOrganizationChart"/>
    <dgm:cxn modelId="{5FD9AAA3-DA8E-4599-87A6-6FD4AC6D3494}" type="presParOf" srcId="{B43ECAB2-9990-4171-BF6D-5301D78DF12E}" destId="{62623AE0-7EBC-4588-89AB-37781EC0E985}" srcOrd="1" destOrd="0" presId="urn:microsoft.com/office/officeart/2008/layout/HalfCircleOrganizationChart"/>
    <dgm:cxn modelId="{2CEC6F7E-ACC2-4890-A039-D28394DD94CA}" type="presParOf" srcId="{B43ECAB2-9990-4171-BF6D-5301D78DF12E}" destId="{5E61AC13-0520-40D9-964D-1BAC2886BDFD}" srcOrd="2" destOrd="0" presId="urn:microsoft.com/office/officeart/2008/layout/HalfCircleOrganizationChart"/>
    <dgm:cxn modelId="{39F81F77-77F5-4EB6-B073-86ADA43A25EA}" type="presParOf" srcId="{B43ECAB2-9990-4171-BF6D-5301D78DF12E}" destId="{05B0A267-383A-430F-B45C-125BA456ADD0}" srcOrd="3" destOrd="0" presId="urn:microsoft.com/office/officeart/2008/layout/HalfCircleOrganizationChart"/>
    <dgm:cxn modelId="{1AAB18BA-DFE7-4A81-BC5E-18B5FD6CED7E}" type="presParOf" srcId="{5957E501-EBDC-4445-BAA3-76A911E0AC5F}" destId="{D080F670-B1AD-4ACC-AB8A-26921407F583}" srcOrd="1" destOrd="0" presId="urn:microsoft.com/office/officeart/2008/layout/HalfCircleOrganizationChart"/>
    <dgm:cxn modelId="{281FA4CC-C291-40A0-ADB2-AB7D2E87A76A}" type="presParOf" srcId="{D080F670-B1AD-4ACC-AB8A-26921407F583}" destId="{CFDF0BFB-E3B5-429E-9371-626BEABFF328}" srcOrd="0" destOrd="0" presId="urn:microsoft.com/office/officeart/2008/layout/HalfCircleOrganizationChart"/>
    <dgm:cxn modelId="{2842CD9D-757E-4D2F-A265-F9A0650900A4}" type="presParOf" srcId="{D080F670-B1AD-4ACC-AB8A-26921407F583}" destId="{6F77EA16-CCB3-45AA-981D-9FDE98B476EE}" srcOrd="1" destOrd="0" presId="urn:microsoft.com/office/officeart/2008/layout/HalfCircleOrganizationChart"/>
    <dgm:cxn modelId="{D78D333C-8EEF-4822-A473-0DD0E971C1AA}" type="presParOf" srcId="{6F77EA16-CCB3-45AA-981D-9FDE98B476EE}" destId="{A2BBF6F2-069F-4E5C-9EB8-78E6FC2B4AD5}" srcOrd="0" destOrd="0" presId="urn:microsoft.com/office/officeart/2008/layout/HalfCircleOrganizationChart"/>
    <dgm:cxn modelId="{51DF6668-6F4C-4ED2-927E-6A6937D832EC}" type="presParOf" srcId="{A2BBF6F2-069F-4E5C-9EB8-78E6FC2B4AD5}" destId="{EAA36577-966B-42EE-AEAC-F39908DE7DB7}" srcOrd="0" destOrd="0" presId="urn:microsoft.com/office/officeart/2008/layout/HalfCircleOrganizationChart"/>
    <dgm:cxn modelId="{1623B984-DCF9-4FC0-ADD2-9B2A0D7C214E}" type="presParOf" srcId="{A2BBF6F2-069F-4E5C-9EB8-78E6FC2B4AD5}" destId="{F3554D8E-C21C-4801-95CB-5651ED2C9D52}" srcOrd="1" destOrd="0" presId="urn:microsoft.com/office/officeart/2008/layout/HalfCircleOrganizationChart"/>
    <dgm:cxn modelId="{6C76F087-CD97-470B-BDB9-C719C80ED1E2}" type="presParOf" srcId="{A2BBF6F2-069F-4E5C-9EB8-78E6FC2B4AD5}" destId="{C2B0E475-AC45-4AC4-9A41-E60E9E7D6F8C}" srcOrd="2" destOrd="0" presId="urn:microsoft.com/office/officeart/2008/layout/HalfCircleOrganizationChart"/>
    <dgm:cxn modelId="{85429928-105B-4F94-9C9A-13A2C58E441F}" type="presParOf" srcId="{A2BBF6F2-069F-4E5C-9EB8-78E6FC2B4AD5}" destId="{A7010998-1E23-4C55-A57A-48AEE6F751B8}" srcOrd="3" destOrd="0" presId="urn:microsoft.com/office/officeart/2008/layout/HalfCircleOrganizationChart"/>
    <dgm:cxn modelId="{556A4ACA-2727-4ED4-85BA-780A16ACE596}" type="presParOf" srcId="{6F77EA16-CCB3-45AA-981D-9FDE98B476EE}" destId="{E7F18E1B-11FF-4988-A35C-4DD90CE74F2E}" srcOrd="1" destOrd="0" presId="urn:microsoft.com/office/officeart/2008/layout/HalfCircleOrganizationChart"/>
    <dgm:cxn modelId="{06899178-A4A5-4CB4-9641-C85EE7ED2C00}" type="presParOf" srcId="{E7F18E1B-11FF-4988-A35C-4DD90CE74F2E}" destId="{A8A15677-D0BC-490E-9E05-A6A596EF47C6}" srcOrd="0" destOrd="0" presId="urn:microsoft.com/office/officeart/2008/layout/HalfCircleOrganizationChart"/>
    <dgm:cxn modelId="{4148BE90-4744-4C31-A8FC-84778A196C44}" type="presParOf" srcId="{E7F18E1B-11FF-4988-A35C-4DD90CE74F2E}" destId="{9A7C9BC6-DE1F-44BD-968F-9D5122C3A034}" srcOrd="1" destOrd="0" presId="urn:microsoft.com/office/officeart/2008/layout/HalfCircleOrganizationChart"/>
    <dgm:cxn modelId="{AD2E0F0C-0F47-4E00-A1BB-F6A21FED2782}" type="presParOf" srcId="{9A7C9BC6-DE1F-44BD-968F-9D5122C3A034}" destId="{9D1CBB9F-6595-4620-A98A-47C717B337F7}" srcOrd="0" destOrd="0" presId="urn:microsoft.com/office/officeart/2008/layout/HalfCircleOrganizationChart"/>
    <dgm:cxn modelId="{D53D5C2D-B424-4B88-8343-8AF6F052832F}" type="presParOf" srcId="{9D1CBB9F-6595-4620-A98A-47C717B337F7}" destId="{C97B10B4-42F6-4F56-9AB0-55F65550B17E}" srcOrd="0" destOrd="0" presId="urn:microsoft.com/office/officeart/2008/layout/HalfCircleOrganizationChart"/>
    <dgm:cxn modelId="{FDB650D5-471C-432E-AA45-A40E96DBBA95}" type="presParOf" srcId="{9D1CBB9F-6595-4620-A98A-47C717B337F7}" destId="{E69667E9-69D9-40B5-9500-C60C70ED224E}" srcOrd="1" destOrd="0" presId="urn:microsoft.com/office/officeart/2008/layout/HalfCircleOrganizationChart"/>
    <dgm:cxn modelId="{46EE508E-4652-494E-A7F0-3D3F3FE907E5}" type="presParOf" srcId="{9D1CBB9F-6595-4620-A98A-47C717B337F7}" destId="{8F6BB941-1119-4AFB-83C4-B83BA4F5B3EA}" srcOrd="2" destOrd="0" presId="urn:microsoft.com/office/officeart/2008/layout/HalfCircleOrganizationChart"/>
    <dgm:cxn modelId="{EB71490D-9B7C-4631-AEC6-6D8A88686230}" type="presParOf" srcId="{9D1CBB9F-6595-4620-A98A-47C717B337F7}" destId="{2AC6C64F-312F-4D34-9A64-D62376CD874E}" srcOrd="3" destOrd="0" presId="urn:microsoft.com/office/officeart/2008/layout/HalfCircleOrganizationChart"/>
    <dgm:cxn modelId="{1D2F1DBE-5A71-4093-AF58-A24347006AC7}" type="presParOf" srcId="{9A7C9BC6-DE1F-44BD-968F-9D5122C3A034}" destId="{3497E595-B758-4640-83C2-084A1D978809}" srcOrd="1" destOrd="0" presId="urn:microsoft.com/office/officeart/2008/layout/HalfCircleOrganizationChart"/>
    <dgm:cxn modelId="{FA4E7BA3-5FD9-467F-A94F-3A154BD43458}" type="presParOf" srcId="{3497E595-B758-4640-83C2-084A1D978809}" destId="{CA930EAF-3FA2-4583-87D5-CD281E4E957B}" srcOrd="0" destOrd="0" presId="urn:microsoft.com/office/officeart/2008/layout/HalfCircleOrganizationChart"/>
    <dgm:cxn modelId="{F040DF20-3F42-4B1E-9ABB-53934171B384}" type="presParOf" srcId="{3497E595-B758-4640-83C2-084A1D978809}" destId="{01F481FC-69D4-461F-9FAF-7943187F5826}" srcOrd="1" destOrd="0" presId="urn:microsoft.com/office/officeart/2008/layout/HalfCircleOrganizationChart"/>
    <dgm:cxn modelId="{101C6CAC-FFD0-40AB-A576-7B8B851A9030}" type="presParOf" srcId="{01F481FC-69D4-461F-9FAF-7943187F5826}" destId="{FA1B43A1-617C-4CCA-A356-8DB94A2175FB}" srcOrd="0" destOrd="0" presId="urn:microsoft.com/office/officeart/2008/layout/HalfCircleOrganizationChart"/>
    <dgm:cxn modelId="{8ACB5D05-F76F-49BB-B6A3-33BE8E60EDD4}" type="presParOf" srcId="{FA1B43A1-617C-4CCA-A356-8DB94A2175FB}" destId="{B8A0EF8A-5494-4E0A-95B9-162B3CB8CE2E}" srcOrd="0" destOrd="0" presId="urn:microsoft.com/office/officeart/2008/layout/HalfCircleOrganizationChart"/>
    <dgm:cxn modelId="{99E12601-3F48-4064-8FF1-FC3177D9FA4D}" type="presParOf" srcId="{FA1B43A1-617C-4CCA-A356-8DB94A2175FB}" destId="{D600DDFA-898D-48C5-B98A-B6C94EFDE714}" srcOrd="1" destOrd="0" presId="urn:microsoft.com/office/officeart/2008/layout/HalfCircleOrganizationChart"/>
    <dgm:cxn modelId="{9DB3E371-0C67-4620-B0EB-15501A2CE813}" type="presParOf" srcId="{FA1B43A1-617C-4CCA-A356-8DB94A2175FB}" destId="{32B02C12-A0B0-429D-B372-6CFE99A5349C}" srcOrd="2" destOrd="0" presId="urn:microsoft.com/office/officeart/2008/layout/HalfCircleOrganizationChart"/>
    <dgm:cxn modelId="{DD9708D6-499C-45C3-8810-97833E9E7B9E}" type="presParOf" srcId="{FA1B43A1-617C-4CCA-A356-8DB94A2175FB}" destId="{81CF52D6-88B1-45CA-BAA8-DA789ED11893}" srcOrd="3" destOrd="0" presId="urn:microsoft.com/office/officeart/2008/layout/HalfCircleOrganizationChart"/>
    <dgm:cxn modelId="{B5459C99-6942-4455-AA10-5C12B3694F56}" type="presParOf" srcId="{01F481FC-69D4-461F-9FAF-7943187F5826}" destId="{EAAE1E9F-D805-4711-A108-128500ADEF7E}" srcOrd="1" destOrd="0" presId="urn:microsoft.com/office/officeart/2008/layout/HalfCircleOrganizationChart"/>
    <dgm:cxn modelId="{6571817E-6BB8-4FC1-9DEF-E9B30D1A7024}" type="presParOf" srcId="{01F481FC-69D4-461F-9FAF-7943187F5826}" destId="{70F97067-78F3-47AB-90AF-0075BA8F1C5D}" srcOrd="2" destOrd="0" presId="urn:microsoft.com/office/officeart/2008/layout/HalfCircleOrganizationChart"/>
    <dgm:cxn modelId="{E00DBAEC-21B7-440A-9330-74FE9A86B5E9}" type="presParOf" srcId="{9A7C9BC6-DE1F-44BD-968F-9D5122C3A034}" destId="{EBD04121-CD75-488E-BC61-446076EAE5F4}" srcOrd="2" destOrd="0" presId="urn:microsoft.com/office/officeart/2008/layout/HalfCircleOrganizationChart"/>
    <dgm:cxn modelId="{E3A7C586-A5E6-4B06-AE01-EA20A1AF0AC4}" type="presParOf" srcId="{6F77EA16-CCB3-45AA-981D-9FDE98B476EE}" destId="{1D227965-87AE-42FA-BD34-7E49A2F981E4}" srcOrd="2" destOrd="0" presId="urn:microsoft.com/office/officeart/2008/layout/HalfCircleOrganizationChart"/>
    <dgm:cxn modelId="{ADC5463A-5E42-4DE7-9BF6-F2F2A1274035}" type="presParOf" srcId="{5957E501-EBDC-4445-BAA3-76A911E0AC5F}" destId="{0440AA4C-65C7-4D0D-A8C3-6027F978F4BB}" srcOrd="2" destOrd="0" presId="urn:microsoft.com/office/officeart/2008/layout/HalfCircleOrganizationChart"/>
    <dgm:cxn modelId="{D80FDF25-26E0-46D8-A750-8C6132BDB043}" type="presParOf" srcId="{814A9FE3-BF40-4D5B-BC10-C8355BEE58A7}" destId="{120E8A14-C5A2-43BF-80A1-FFC16E662856}" srcOrd="2" destOrd="0" presId="urn:microsoft.com/office/officeart/2008/layout/HalfCircleOrganizationChart"/>
    <dgm:cxn modelId="{3C520445-AFEB-4EA4-B3EE-132420ED1556}" type="presParOf" srcId="{814A9FE3-BF40-4D5B-BC10-C8355BEE58A7}" destId="{866CC651-A7E4-4FB9-B36F-741003EA7772}" srcOrd="3" destOrd="0" presId="urn:microsoft.com/office/officeart/2008/layout/HalfCircleOrganizationChart"/>
    <dgm:cxn modelId="{F3149003-885A-4E43-8845-581703F21270}" type="presParOf" srcId="{866CC651-A7E4-4FB9-B36F-741003EA7772}" destId="{76DCC67D-79F7-4911-8A98-591EB9148EE9}" srcOrd="0" destOrd="0" presId="urn:microsoft.com/office/officeart/2008/layout/HalfCircleOrganizationChart"/>
    <dgm:cxn modelId="{C11EA6BA-B47C-44A0-AE56-6B0CFF3A20FB}" type="presParOf" srcId="{76DCC67D-79F7-4911-8A98-591EB9148EE9}" destId="{D99ECFB5-4528-465D-BAC0-C25D895F82FE}" srcOrd="0" destOrd="0" presId="urn:microsoft.com/office/officeart/2008/layout/HalfCircleOrganizationChart"/>
    <dgm:cxn modelId="{902C46E2-8E5E-4B61-AEAB-D0E9BD2FCF52}" type="presParOf" srcId="{76DCC67D-79F7-4911-8A98-591EB9148EE9}" destId="{F4367937-E8C9-4B81-9C26-21163A620B70}" srcOrd="1" destOrd="0" presId="urn:microsoft.com/office/officeart/2008/layout/HalfCircleOrganizationChart"/>
    <dgm:cxn modelId="{247042A5-BF19-4BB1-B0AF-7D84440D6EB9}" type="presParOf" srcId="{76DCC67D-79F7-4911-8A98-591EB9148EE9}" destId="{F4AAEFB5-FCE5-4EDC-AE53-041F08F85DBF}" srcOrd="2" destOrd="0" presId="urn:microsoft.com/office/officeart/2008/layout/HalfCircleOrganizationChart"/>
    <dgm:cxn modelId="{FF8294B7-96F4-4016-BF9B-E917D10106FC}" type="presParOf" srcId="{76DCC67D-79F7-4911-8A98-591EB9148EE9}" destId="{AB9335C0-8E05-48C9-A1C2-2AF54D2F129E}" srcOrd="3" destOrd="0" presId="urn:microsoft.com/office/officeart/2008/layout/HalfCircleOrganizationChart"/>
    <dgm:cxn modelId="{483BFF9C-4702-4617-9832-1846093CC00F}" type="presParOf" srcId="{866CC651-A7E4-4FB9-B36F-741003EA7772}" destId="{BCD6DFFB-3BEC-43B6-B324-53D9B2C032E4}" srcOrd="1" destOrd="0" presId="urn:microsoft.com/office/officeart/2008/layout/HalfCircleOrganizationChart"/>
    <dgm:cxn modelId="{072A6E58-8F4F-4E0E-8EE4-3AA28185D7AE}" type="presParOf" srcId="{BCD6DFFB-3BEC-43B6-B324-53D9B2C032E4}" destId="{559CA141-56A3-4E42-A041-9FACA851DDA3}" srcOrd="0" destOrd="0" presId="urn:microsoft.com/office/officeart/2008/layout/HalfCircleOrganizationChart"/>
    <dgm:cxn modelId="{FBCDEF7C-3B3F-4F3D-85C1-E41357BFD4F6}" type="presParOf" srcId="{BCD6DFFB-3BEC-43B6-B324-53D9B2C032E4}" destId="{6B7091E0-B855-492E-938A-7B3578D01682}" srcOrd="1" destOrd="0" presId="urn:microsoft.com/office/officeart/2008/layout/HalfCircleOrganizationChart"/>
    <dgm:cxn modelId="{282299FB-F085-4271-A58D-6B28407B8586}" type="presParOf" srcId="{6B7091E0-B855-492E-938A-7B3578D01682}" destId="{1BE972F2-FA3E-4A71-A537-DBC984C1143C}" srcOrd="0" destOrd="0" presId="urn:microsoft.com/office/officeart/2008/layout/HalfCircleOrganizationChart"/>
    <dgm:cxn modelId="{B06B041A-1EC8-4291-B3ED-290C5E95AB6D}" type="presParOf" srcId="{1BE972F2-FA3E-4A71-A537-DBC984C1143C}" destId="{FE0D320B-DAAD-46CB-8AF3-001A933E4078}" srcOrd="0" destOrd="0" presId="urn:microsoft.com/office/officeart/2008/layout/HalfCircleOrganizationChart"/>
    <dgm:cxn modelId="{721B4A05-2465-4AB0-A7FD-81ACB81E0E26}" type="presParOf" srcId="{1BE972F2-FA3E-4A71-A537-DBC984C1143C}" destId="{4E1308D6-D479-4755-A899-C45E843D0DD2}" srcOrd="1" destOrd="0" presId="urn:microsoft.com/office/officeart/2008/layout/HalfCircleOrganizationChart"/>
    <dgm:cxn modelId="{599C4146-3847-4C00-850D-7FF3B92184EA}" type="presParOf" srcId="{1BE972F2-FA3E-4A71-A537-DBC984C1143C}" destId="{0FE0277E-8C9D-4DEA-A1C8-D01199BE8E94}" srcOrd="2" destOrd="0" presId="urn:microsoft.com/office/officeart/2008/layout/HalfCircleOrganizationChart"/>
    <dgm:cxn modelId="{86DD6C48-35C3-4E25-81C6-2D2CEAA631DD}" type="presParOf" srcId="{1BE972F2-FA3E-4A71-A537-DBC984C1143C}" destId="{19B0D0C6-EE32-4499-9C36-50D75F7F139A}" srcOrd="3" destOrd="0" presId="urn:microsoft.com/office/officeart/2008/layout/HalfCircleOrganizationChart"/>
    <dgm:cxn modelId="{C23EBD78-0E32-4D58-A679-0006993A6C13}" type="presParOf" srcId="{6B7091E0-B855-492E-938A-7B3578D01682}" destId="{CC5B4648-0C46-48A0-9595-38B998CE7C01}" srcOrd="1" destOrd="0" presId="urn:microsoft.com/office/officeart/2008/layout/HalfCircleOrganizationChart"/>
    <dgm:cxn modelId="{675E70AB-A97A-40B3-A207-9528F65F3DE1}" type="presParOf" srcId="{CC5B4648-0C46-48A0-9595-38B998CE7C01}" destId="{AD15FE58-6153-42AB-AA05-35EE7A9D3289}" srcOrd="0" destOrd="0" presId="urn:microsoft.com/office/officeart/2008/layout/HalfCircleOrganizationChart"/>
    <dgm:cxn modelId="{6C7D6C56-8545-4F08-A338-F14A0FBFA201}" type="presParOf" srcId="{CC5B4648-0C46-48A0-9595-38B998CE7C01}" destId="{4966D026-1274-4C4F-8FE2-38AE19A4E1A6}" srcOrd="1" destOrd="0" presId="urn:microsoft.com/office/officeart/2008/layout/HalfCircleOrganizationChart"/>
    <dgm:cxn modelId="{D802BC9B-08C0-4E95-BFDB-070331DFF24D}" type="presParOf" srcId="{4966D026-1274-4C4F-8FE2-38AE19A4E1A6}" destId="{139FEB55-EC6E-435C-8C48-8A987371D0E0}" srcOrd="0" destOrd="0" presId="urn:microsoft.com/office/officeart/2008/layout/HalfCircleOrganizationChart"/>
    <dgm:cxn modelId="{E8788C12-D5D0-433B-BF43-B89DF7561C16}" type="presParOf" srcId="{139FEB55-EC6E-435C-8C48-8A987371D0E0}" destId="{D255598A-0561-4EDB-8561-C03F5AA31DBB}" srcOrd="0" destOrd="0" presId="urn:microsoft.com/office/officeart/2008/layout/HalfCircleOrganizationChart"/>
    <dgm:cxn modelId="{C980E22D-A3E9-466F-9812-94F239CFB222}" type="presParOf" srcId="{139FEB55-EC6E-435C-8C48-8A987371D0E0}" destId="{8CD00182-4DFA-4EC9-A165-5E55A7E50A19}" srcOrd="1" destOrd="0" presId="urn:microsoft.com/office/officeart/2008/layout/HalfCircleOrganizationChart"/>
    <dgm:cxn modelId="{6CCE205B-555B-45C8-BAC4-536871EBD31C}" type="presParOf" srcId="{139FEB55-EC6E-435C-8C48-8A987371D0E0}" destId="{289B62FB-92CB-4E74-BE16-0D5D410868E8}" srcOrd="2" destOrd="0" presId="urn:microsoft.com/office/officeart/2008/layout/HalfCircleOrganizationChart"/>
    <dgm:cxn modelId="{A4625C03-C72B-4C6D-85EA-3723AAED23B6}" type="presParOf" srcId="{139FEB55-EC6E-435C-8C48-8A987371D0E0}" destId="{CF0F1C22-778C-44B2-A3E5-41620C68E1B1}" srcOrd="3" destOrd="0" presId="urn:microsoft.com/office/officeart/2008/layout/HalfCircleOrganizationChart"/>
    <dgm:cxn modelId="{39E25FCB-EF53-4C24-BDC6-30FF6D097A31}" type="presParOf" srcId="{4966D026-1274-4C4F-8FE2-38AE19A4E1A6}" destId="{D2B988E7-77D0-4249-BBD4-00AC4572C490}" srcOrd="1" destOrd="0" presId="urn:microsoft.com/office/officeart/2008/layout/HalfCircleOrganizationChart"/>
    <dgm:cxn modelId="{CA5BF92B-B66B-42B9-8F54-4B506096DED7}" type="presParOf" srcId="{4966D026-1274-4C4F-8FE2-38AE19A4E1A6}" destId="{14B03FE9-25C8-47CE-8BC1-F7C1B55D3CF4}" srcOrd="2" destOrd="0" presId="urn:microsoft.com/office/officeart/2008/layout/HalfCircleOrganizationChart"/>
    <dgm:cxn modelId="{7B66F73E-B34A-458B-B09C-7C18DE6DB952}" type="presParOf" srcId="{6B7091E0-B855-492E-938A-7B3578D01682}" destId="{4D955E0B-DC70-478E-A284-6CAA109B9DDA}" srcOrd="2" destOrd="0" presId="urn:microsoft.com/office/officeart/2008/layout/HalfCircleOrganizationChart"/>
    <dgm:cxn modelId="{F8FD3550-55E6-4D81-9B4F-76C59FA5CDF7}" type="presParOf" srcId="{866CC651-A7E4-4FB9-B36F-741003EA7772}" destId="{0D128847-C2E9-4D21-AD56-ED67D0F4F11D}" srcOrd="2" destOrd="0" presId="urn:microsoft.com/office/officeart/2008/layout/HalfCircleOrganizationChart"/>
    <dgm:cxn modelId="{165D0B98-7A47-499D-9193-D9347E1FE97C}" type="presParOf" srcId="{814A9FE3-BF40-4D5B-BC10-C8355BEE58A7}" destId="{FC824966-E096-4546-85EC-63505979B742}" srcOrd="4" destOrd="0" presId="urn:microsoft.com/office/officeart/2008/layout/HalfCircleOrganizationChart"/>
    <dgm:cxn modelId="{EBEFDD10-31FC-49ED-8F75-D3901B3F4DC5}" type="presParOf" srcId="{814A9FE3-BF40-4D5B-BC10-C8355BEE58A7}" destId="{B16A320B-87B4-44BD-85BD-8D4AE5348D28}" srcOrd="5" destOrd="0" presId="urn:microsoft.com/office/officeart/2008/layout/HalfCircleOrganizationChart"/>
    <dgm:cxn modelId="{66DA516F-69F9-4FF0-B08E-A09B45ABBAC4}" type="presParOf" srcId="{B16A320B-87B4-44BD-85BD-8D4AE5348D28}" destId="{A413A83D-B9FB-4840-97BD-28A86BA09B47}" srcOrd="0" destOrd="0" presId="urn:microsoft.com/office/officeart/2008/layout/HalfCircleOrganizationChart"/>
    <dgm:cxn modelId="{0B61EB69-6B9A-4605-8429-CB0B8C4A681F}" type="presParOf" srcId="{A413A83D-B9FB-4840-97BD-28A86BA09B47}" destId="{BACCBE68-7B73-4873-B08B-183DDD0A8083}" srcOrd="0" destOrd="0" presId="urn:microsoft.com/office/officeart/2008/layout/HalfCircleOrganizationChart"/>
    <dgm:cxn modelId="{018D839F-2418-4E84-9772-B0A939CC24B8}" type="presParOf" srcId="{A413A83D-B9FB-4840-97BD-28A86BA09B47}" destId="{63CC99F0-6169-4F6A-AC94-1D63F11DB51F}" srcOrd="1" destOrd="0" presId="urn:microsoft.com/office/officeart/2008/layout/HalfCircleOrganizationChart"/>
    <dgm:cxn modelId="{C17709A1-4509-4014-9CE1-FFDB38CD77B1}" type="presParOf" srcId="{A413A83D-B9FB-4840-97BD-28A86BA09B47}" destId="{CC205F96-FDA0-41D1-AAEC-719302BB3900}" srcOrd="2" destOrd="0" presId="urn:microsoft.com/office/officeart/2008/layout/HalfCircleOrganizationChart"/>
    <dgm:cxn modelId="{0B2E4B13-906D-4453-BE74-37C66FB34CB9}" type="presParOf" srcId="{A413A83D-B9FB-4840-97BD-28A86BA09B47}" destId="{9E33A831-8A21-418F-BEAF-D762AC2057FB}" srcOrd="3" destOrd="0" presId="urn:microsoft.com/office/officeart/2008/layout/HalfCircleOrganizationChart"/>
    <dgm:cxn modelId="{81591407-8901-4596-8BAD-0C8E134DAE40}" type="presParOf" srcId="{B16A320B-87B4-44BD-85BD-8D4AE5348D28}" destId="{DBF567A4-D6D9-4B34-9530-6E86137E908E}" srcOrd="1" destOrd="0" presId="urn:microsoft.com/office/officeart/2008/layout/HalfCircleOrganizationChart"/>
    <dgm:cxn modelId="{798FB4EE-62B8-42A9-850C-E347A34496E9}" type="presParOf" srcId="{DBF567A4-D6D9-4B34-9530-6E86137E908E}" destId="{EDCB3C8D-399C-4507-8FDB-D13177E52D4E}" srcOrd="0" destOrd="0" presId="urn:microsoft.com/office/officeart/2008/layout/HalfCircleOrganizationChart"/>
    <dgm:cxn modelId="{77A7B6AF-EC2D-42ED-BFA9-4A13591C2A8B}" type="presParOf" srcId="{DBF567A4-D6D9-4B34-9530-6E86137E908E}" destId="{8F99DA78-4E54-4981-A2F0-1CFBAA354062}" srcOrd="1" destOrd="0" presId="urn:microsoft.com/office/officeart/2008/layout/HalfCircleOrganizationChart"/>
    <dgm:cxn modelId="{E072D8DB-0EF9-454E-BA05-0899F4FB89A3}" type="presParOf" srcId="{8F99DA78-4E54-4981-A2F0-1CFBAA354062}" destId="{F60D734B-F99D-47EC-BA92-2A5F79FCD8C9}" srcOrd="0" destOrd="0" presId="urn:microsoft.com/office/officeart/2008/layout/HalfCircleOrganizationChart"/>
    <dgm:cxn modelId="{E3A9774D-9F30-4E9D-A80A-9BD6A3E60B75}" type="presParOf" srcId="{F60D734B-F99D-47EC-BA92-2A5F79FCD8C9}" destId="{E3724455-7B70-4C1F-9155-3C84BB8D6CE8}" srcOrd="0" destOrd="0" presId="urn:microsoft.com/office/officeart/2008/layout/HalfCircleOrganizationChart"/>
    <dgm:cxn modelId="{E9123D70-2B68-4C3C-8A69-CFD9BAC1DBFD}" type="presParOf" srcId="{F60D734B-F99D-47EC-BA92-2A5F79FCD8C9}" destId="{F126835E-65E8-4C3D-8BD7-DC96E282C89A}" srcOrd="1" destOrd="0" presId="urn:microsoft.com/office/officeart/2008/layout/HalfCircleOrganizationChart"/>
    <dgm:cxn modelId="{F004996A-4D7E-4631-B993-C5B040ACAF1A}" type="presParOf" srcId="{F60D734B-F99D-47EC-BA92-2A5F79FCD8C9}" destId="{54136E17-2E54-4F46-B2C2-2896B0339610}" srcOrd="2" destOrd="0" presId="urn:microsoft.com/office/officeart/2008/layout/HalfCircleOrganizationChart"/>
    <dgm:cxn modelId="{8A80BCDB-88F8-4E19-B77D-9E52EA853153}" type="presParOf" srcId="{F60D734B-F99D-47EC-BA92-2A5F79FCD8C9}" destId="{662CE37C-7B38-40DB-B9F2-C71224CEB7C2}" srcOrd="3" destOrd="0" presId="urn:microsoft.com/office/officeart/2008/layout/HalfCircleOrganizationChart"/>
    <dgm:cxn modelId="{7FA9D9A8-C4DE-4D88-B733-E48E0E525ED2}" type="presParOf" srcId="{8F99DA78-4E54-4981-A2F0-1CFBAA354062}" destId="{4A87241B-04B8-4BE2-94A1-C46221BDE6AE}" srcOrd="1" destOrd="0" presId="urn:microsoft.com/office/officeart/2008/layout/HalfCircleOrganizationChart"/>
    <dgm:cxn modelId="{6BCE3A2C-522E-44BC-ACA3-BE922D2B68D6}" type="presParOf" srcId="{4A87241B-04B8-4BE2-94A1-C46221BDE6AE}" destId="{D09B3907-BC1A-4564-9DD0-CD4CC5FE5C03}" srcOrd="0" destOrd="0" presId="urn:microsoft.com/office/officeart/2008/layout/HalfCircleOrganizationChart"/>
    <dgm:cxn modelId="{E4C5BDA1-DBD1-4B32-B629-819F2E41683E}" type="presParOf" srcId="{4A87241B-04B8-4BE2-94A1-C46221BDE6AE}" destId="{E1B73409-FDDA-4861-884B-707D5FD4EACD}" srcOrd="1" destOrd="0" presId="urn:microsoft.com/office/officeart/2008/layout/HalfCircleOrganizationChart"/>
    <dgm:cxn modelId="{F8A5CA99-A4F9-4F97-929C-B75C67E87037}" type="presParOf" srcId="{E1B73409-FDDA-4861-884B-707D5FD4EACD}" destId="{371356A0-3D94-4F08-BE07-38315FB7B964}" srcOrd="0" destOrd="0" presId="urn:microsoft.com/office/officeart/2008/layout/HalfCircleOrganizationChart"/>
    <dgm:cxn modelId="{6E6B33FF-0E25-4072-9C43-D6FF41A12107}" type="presParOf" srcId="{371356A0-3D94-4F08-BE07-38315FB7B964}" destId="{C414AD1C-DF75-4258-A892-EC8105B52EC8}" srcOrd="0" destOrd="0" presId="urn:microsoft.com/office/officeart/2008/layout/HalfCircleOrganizationChart"/>
    <dgm:cxn modelId="{4913F870-6715-440B-BDB5-1B494F308308}" type="presParOf" srcId="{371356A0-3D94-4F08-BE07-38315FB7B964}" destId="{811A371E-B1F1-4F76-9C00-E3B9948A199A}" srcOrd="1" destOrd="0" presId="urn:microsoft.com/office/officeart/2008/layout/HalfCircleOrganizationChart"/>
    <dgm:cxn modelId="{2141E691-1382-427D-A19D-C520383BD2EB}" type="presParOf" srcId="{371356A0-3D94-4F08-BE07-38315FB7B964}" destId="{7152920A-B006-4B71-AA02-4C3F01C234F3}" srcOrd="2" destOrd="0" presId="urn:microsoft.com/office/officeart/2008/layout/HalfCircleOrganizationChart"/>
    <dgm:cxn modelId="{35794257-43CC-4E2A-9E97-D53749DE3439}" type="presParOf" srcId="{371356A0-3D94-4F08-BE07-38315FB7B964}" destId="{1501D8A2-D0E9-4A2A-A0BC-B555F6F3C6A8}" srcOrd="3" destOrd="0" presId="urn:microsoft.com/office/officeart/2008/layout/HalfCircleOrganizationChart"/>
    <dgm:cxn modelId="{76D728DC-5268-415B-9183-07E2CADB2D47}" type="presParOf" srcId="{E1B73409-FDDA-4861-884B-707D5FD4EACD}" destId="{79BA6AF2-57DC-4055-B145-79B638A0684E}" srcOrd="1" destOrd="0" presId="urn:microsoft.com/office/officeart/2008/layout/HalfCircleOrganizationChart"/>
    <dgm:cxn modelId="{257CB8A4-05ED-48A8-8211-B64B022716DA}" type="presParOf" srcId="{E1B73409-FDDA-4861-884B-707D5FD4EACD}" destId="{82B6AB13-A127-4A02-B74A-1AEDD08C74F4}" srcOrd="2" destOrd="0" presId="urn:microsoft.com/office/officeart/2008/layout/HalfCircleOrganizationChart"/>
    <dgm:cxn modelId="{43EAA743-1831-435B-8880-C00F0BCE2CAC}" type="presParOf" srcId="{8F99DA78-4E54-4981-A2F0-1CFBAA354062}" destId="{C65F3BA5-B1E5-4300-B161-107967E27B77}" srcOrd="2" destOrd="0" presId="urn:microsoft.com/office/officeart/2008/layout/HalfCircleOrganizationChart"/>
    <dgm:cxn modelId="{DFC93C2D-0432-41DA-A569-410212955742}" type="presParOf" srcId="{B16A320B-87B4-44BD-85BD-8D4AE5348D28}" destId="{406D9CB5-D1B1-451C-82F7-EE7F9F2CF1E8}" srcOrd="2" destOrd="0" presId="urn:microsoft.com/office/officeart/2008/layout/HalfCircleOrganizationChart"/>
    <dgm:cxn modelId="{93B90317-754A-4512-B765-8315D785E7EB}" type="presParOf" srcId="{814A9FE3-BF40-4D5B-BC10-C8355BEE58A7}" destId="{A2EACEBB-3EF4-466A-A11B-0E77665D65E0}" srcOrd="6" destOrd="0" presId="urn:microsoft.com/office/officeart/2008/layout/HalfCircleOrganizationChart"/>
    <dgm:cxn modelId="{062449AC-9F3F-492B-AAA2-315D71397D4F}" type="presParOf" srcId="{814A9FE3-BF40-4D5B-BC10-C8355BEE58A7}" destId="{E42F82C6-3EDE-43A0-BFB9-D91B5917E44D}" srcOrd="7" destOrd="0" presId="urn:microsoft.com/office/officeart/2008/layout/HalfCircleOrganizationChart"/>
    <dgm:cxn modelId="{27DB5086-BE03-483F-AA87-42F9720C4A92}" type="presParOf" srcId="{E42F82C6-3EDE-43A0-BFB9-D91B5917E44D}" destId="{E1E18C03-6E26-46E1-A5AD-50DC1C7DDBDB}" srcOrd="0" destOrd="0" presId="urn:microsoft.com/office/officeart/2008/layout/HalfCircleOrganizationChart"/>
    <dgm:cxn modelId="{94F7345D-D153-4755-8C3C-B50784387696}" type="presParOf" srcId="{E1E18C03-6E26-46E1-A5AD-50DC1C7DDBDB}" destId="{1367726D-8031-4DAB-9B69-9899E43A44CD}" srcOrd="0" destOrd="0" presId="urn:microsoft.com/office/officeart/2008/layout/HalfCircleOrganizationChart"/>
    <dgm:cxn modelId="{9BABD1EC-5643-44A8-91AE-D0C2FCFBE818}" type="presParOf" srcId="{E1E18C03-6E26-46E1-A5AD-50DC1C7DDBDB}" destId="{E94AF1C7-BA47-472F-9B7A-0CE2D5AC3F4A}" srcOrd="1" destOrd="0" presId="urn:microsoft.com/office/officeart/2008/layout/HalfCircleOrganizationChart"/>
    <dgm:cxn modelId="{20A5396D-C466-49E4-9B51-39573079C910}" type="presParOf" srcId="{E1E18C03-6E26-46E1-A5AD-50DC1C7DDBDB}" destId="{4B9AB99B-52BC-4E4B-8D13-689155F08523}" srcOrd="2" destOrd="0" presId="urn:microsoft.com/office/officeart/2008/layout/HalfCircleOrganizationChart"/>
    <dgm:cxn modelId="{FC2935DE-46C2-4DFE-8835-28C29D338A24}" type="presParOf" srcId="{E1E18C03-6E26-46E1-A5AD-50DC1C7DDBDB}" destId="{D8E1C392-C7E6-47DF-BA2E-4A720FDEC633}" srcOrd="3" destOrd="0" presId="urn:microsoft.com/office/officeart/2008/layout/HalfCircleOrganizationChart"/>
    <dgm:cxn modelId="{99715E74-74F6-495E-9B76-A500DE324C73}" type="presParOf" srcId="{E42F82C6-3EDE-43A0-BFB9-D91B5917E44D}" destId="{312B9146-A80B-4A0E-9229-DDA39DE14E69}" srcOrd="1" destOrd="0" presId="urn:microsoft.com/office/officeart/2008/layout/HalfCircleOrganizationChart"/>
    <dgm:cxn modelId="{A5EF7E38-E087-4131-A262-8E013BA77ADD}" type="presParOf" srcId="{312B9146-A80B-4A0E-9229-DDA39DE14E69}" destId="{EBCD5CD5-BA98-45F7-9011-4AC3E83374B1}" srcOrd="0" destOrd="0" presId="urn:microsoft.com/office/officeart/2008/layout/HalfCircleOrganizationChart"/>
    <dgm:cxn modelId="{46B3A1FB-D779-438D-BD77-910ED508CABA}" type="presParOf" srcId="{312B9146-A80B-4A0E-9229-DDA39DE14E69}" destId="{B99F7144-136B-4EED-8FBE-A37063B251A0}" srcOrd="1" destOrd="0" presId="urn:microsoft.com/office/officeart/2008/layout/HalfCircleOrganizationChart"/>
    <dgm:cxn modelId="{F636711A-A1DA-40FB-8C57-014540F095DE}" type="presParOf" srcId="{B99F7144-136B-4EED-8FBE-A37063B251A0}" destId="{B965446D-BF93-4D7D-A13F-A8912EFC2CF5}" srcOrd="0" destOrd="0" presId="urn:microsoft.com/office/officeart/2008/layout/HalfCircleOrganizationChart"/>
    <dgm:cxn modelId="{53B9034A-24EB-4F58-86F7-DC0D593AD3B8}" type="presParOf" srcId="{B965446D-BF93-4D7D-A13F-A8912EFC2CF5}" destId="{AB993D13-298A-489F-BE3B-E04922F2025C}" srcOrd="0" destOrd="0" presId="urn:microsoft.com/office/officeart/2008/layout/HalfCircleOrganizationChart"/>
    <dgm:cxn modelId="{D85B485F-8FA8-4D37-B83A-C0E8A0906C1C}" type="presParOf" srcId="{B965446D-BF93-4D7D-A13F-A8912EFC2CF5}" destId="{86AB0C6E-14ED-4B48-82EF-5A2DFE40B7F4}" srcOrd="1" destOrd="0" presId="urn:microsoft.com/office/officeart/2008/layout/HalfCircleOrganizationChart"/>
    <dgm:cxn modelId="{97453732-4A11-4E20-97BC-A94089146A9A}" type="presParOf" srcId="{B965446D-BF93-4D7D-A13F-A8912EFC2CF5}" destId="{7AF84638-A59C-4725-AB31-9768154FD080}" srcOrd="2" destOrd="0" presId="urn:microsoft.com/office/officeart/2008/layout/HalfCircleOrganizationChart"/>
    <dgm:cxn modelId="{76DFBA45-F70A-4F28-825C-81A603640772}" type="presParOf" srcId="{B965446D-BF93-4D7D-A13F-A8912EFC2CF5}" destId="{12CF1C5D-46B9-4245-8316-99A374484131}" srcOrd="3" destOrd="0" presId="urn:microsoft.com/office/officeart/2008/layout/HalfCircleOrganizationChart"/>
    <dgm:cxn modelId="{765FADBD-C10E-4A0B-A8A6-4E3D60D52631}" type="presParOf" srcId="{B99F7144-136B-4EED-8FBE-A37063B251A0}" destId="{A4815F51-0D08-4DDE-A33A-FC6531985BDC}" srcOrd="1" destOrd="0" presId="urn:microsoft.com/office/officeart/2008/layout/HalfCircleOrganizationChart"/>
    <dgm:cxn modelId="{202EE1DF-0330-41F8-A5E6-302D5419B321}" type="presParOf" srcId="{A4815F51-0D08-4DDE-A33A-FC6531985BDC}" destId="{76C4DA4D-A24D-40CD-8DB0-D5473675B182}" srcOrd="0" destOrd="0" presId="urn:microsoft.com/office/officeart/2008/layout/HalfCircleOrganizationChart"/>
    <dgm:cxn modelId="{27A3DEC7-E148-4050-92EB-019975767522}" type="presParOf" srcId="{A4815F51-0D08-4DDE-A33A-FC6531985BDC}" destId="{D304A593-0349-45CE-950E-A5492CC0E61E}" srcOrd="1" destOrd="0" presId="urn:microsoft.com/office/officeart/2008/layout/HalfCircleOrganizationChart"/>
    <dgm:cxn modelId="{93DB8E58-4045-4E37-B51A-7CFC5C772EE7}" type="presParOf" srcId="{D304A593-0349-45CE-950E-A5492CC0E61E}" destId="{EB34B280-B34E-4A0A-BF73-DB54231EE1C1}" srcOrd="0" destOrd="0" presId="urn:microsoft.com/office/officeart/2008/layout/HalfCircleOrganizationChart"/>
    <dgm:cxn modelId="{65B1FE94-F152-43DA-AF57-D0E3AF962626}" type="presParOf" srcId="{EB34B280-B34E-4A0A-BF73-DB54231EE1C1}" destId="{75C0A737-6B87-425E-8562-CC01C87B2E0A}" srcOrd="0" destOrd="0" presId="urn:microsoft.com/office/officeart/2008/layout/HalfCircleOrganizationChart"/>
    <dgm:cxn modelId="{51BC9A0E-4191-436A-A55E-D16E9DA5CE50}" type="presParOf" srcId="{EB34B280-B34E-4A0A-BF73-DB54231EE1C1}" destId="{4F938DE6-D31D-4752-9369-5B9FC48FC5DF}" srcOrd="1" destOrd="0" presId="urn:microsoft.com/office/officeart/2008/layout/HalfCircleOrganizationChart"/>
    <dgm:cxn modelId="{6F8ACD47-B82A-448A-A4A5-6DA61ECBC5CA}" type="presParOf" srcId="{EB34B280-B34E-4A0A-BF73-DB54231EE1C1}" destId="{26A3F9BE-A97C-4390-828E-E54FC2BA21C7}" srcOrd="2" destOrd="0" presId="urn:microsoft.com/office/officeart/2008/layout/HalfCircleOrganizationChart"/>
    <dgm:cxn modelId="{C53262EC-CBEA-4519-AA42-2AF8D56C548F}" type="presParOf" srcId="{EB34B280-B34E-4A0A-BF73-DB54231EE1C1}" destId="{95F36770-F43F-4754-B1F5-6A6D38281071}" srcOrd="3" destOrd="0" presId="urn:microsoft.com/office/officeart/2008/layout/HalfCircleOrganizationChart"/>
    <dgm:cxn modelId="{9910EE87-887E-4177-97D3-1E68852EE3B2}" type="presParOf" srcId="{D304A593-0349-45CE-950E-A5492CC0E61E}" destId="{39AC2825-FD9C-4BB2-ADF4-DFD98A2107A0}" srcOrd="1" destOrd="0" presId="urn:microsoft.com/office/officeart/2008/layout/HalfCircleOrganizationChart"/>
    <dgm:cxn modelId="{EA8E8CDC-0D28-4A8B-A36A-0962A3DDCC76}" type="presParOf" srcId="{D304A593-0349-45CE-950E-A5492CC0E61E}" destId="{B0A09AE8-E5F2-4BC5-96D4-9DC80C35CC89}" srcOrd="2" destOrd="0" presId="urn:microsoft.com/office/officeart/2008/layout/HalfCircleOrganizationChart"/>
    <dgm:cxn modelId="{C60C4694-7AB0-4BB8-A6B1-5D0EFE05FDD1}" type="presParOf" srcId="{B99F7144-136B-4EED-8FBE-A37063B251A0}" destId="{CA909671-4AD1-498F-96C4-ACB0DC39E363}" srcOrd="2" destOrd="0" presId="urn:microsoft.com/office/officeart/2008/layout/HalfCircleOrganizationChart"/>
    <dgm:cxn modelId="{894B1EC2-F55E-4917-8932-823A8120B85E}" type="presParOf" srcId="{E42F82C6-3EDE-43A0-BFB9-D91B5917E44D}" destId="{FD55FFA6-FCFE-4D69-B615-73038E9AFEF1}" srcOrd="2" destOrd="0" presId="urn:microsoft.com/office/officeart/2008/layout/HalfCircleOrganizationChart"/>
    <dgm:cxn modelId="{4F557F9F-E2F4-4E76-81D8-FF464F2B17F6}" type="presParOf" srcId="{347BB568-C2E6-4705-B37D-5C48DF5F5365}" destId="{9EC2B5A1-D82A-4519-90C7-F50C5AD60C54}" srcOrd="2" destOrd="0" presId="urn:microsoft.com/office/officeart/2008/layout/HalfCircleOrganizationChar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4DA4D-A24D-40CD-8DB0-D5473675B182}">
      <dsp:nvSpPr>
        <dsp:cNvPr id="0" name=""/>
        <dsp:cNvSpPr/>
      </dsp:nvSpPr>
      <dsp:spPr>
        <a:xfrm>
          <a:off x="4845971" y="2448585"/>
          <a:ext cx="91440" cy="248585"/>
        </a:xfrm>
        <a:custGeom>
          <a:avLst/>
          <a:gdLst/>
          <a:ahLst/>
          <a:cxnLst/>
          <a:rect l="0" t="0" r="0" b="0"/>
          <a:pathLst>
            <a:path>
              <a:moveTo>
                <a:pt x="45720" y="0"/>
              </a:moveTo>
              <a:lnTo>
                <a:pt x="4572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CD5CD5-BA98-45F7-9011-4AC3E83374B1}">
      <dsp:nvSpPr>
        <dsp:cNvPr id="0" name=""/>
        <dsp:cNvSpPr/>
      </dsp:nvSpPr>
      <dsp:spPr>
        <a:xfrm>
          <a:off x="4845971" y="1608128"/>
          <a:ext cx="91440" cy="248585"/>
        </a:xfrm>
        <a:custGeom>
          <a:avLst/>
          <a:gdLst/>
          <a:ahLst/>
          <a:cxnLst/>
          <a:rect l="0" t="0" r="0" b="0"/>
          <a:pathLst>
            <a:path>
              <a:moveTo>
                <a:pt x="45720" y="0"/>
              </a:moveTo>
              <a:lnTo>
                <a:pt x="4572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EACEBB-3EF4-466A-A11B-0E77665D65E0}">
      <dsp:nvSpPr>
        <dsp:cNvPr id="0" name=""/>
        <dsp:cNvSpPr/>
      </dsp:nvSpPr>
      <dsp:spPr>
        <a:xfrm>
          <a:off x="2743200" y="767672"/>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9B3907-BC1A-4564-9DD0-CD4CC5FE5C03}">
      <dsp:nvSpPr>
        <dsp:cNvPr id="0" name=""/>
        <dsp:cNvSpPr/>
      </dsp:nvSpPr>
      <dsp:spPr>
        <a:xfrm>
          <a:off x="3413643" y="2448585"/>
          <a:ext cx="91440" cy="248585"/>
        </a:xfrm>
        <a:custGeom>
          <a:avLst/>
          <a:gdLst/>
          <a:ahLst/>
          <a:cxnLst/>
          <a:rect l="0" t="0" r="0" b="0"/>
          <a:pathLst>
            <a:path>
              <a:moveTo>
                <a:pt x="45720" y="0"/>
              </a:moveTo>
              <a:lnTo>
                <a:pt x="4572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CB3C8D-399C-4507-8FDB-D13177E52D4E}">
      <dsp:nvSpPr>
        <dsp:cNvPr id="0" name=""/>
        <dsp:cNvSpPr/>
      </dsp:nvSpPr>
      <dsp:spPr>
        <a:xfrm>
          <a:off x="3413643" y="1608128"/>
          <a:ext cx="91440" cy="248585"/>
        </a:xfrm>
        <a:custGeom>
          <a:avLst/>
          <a:gdLst/>
          <a:ahLst/>
          <a:cxnLst/>
          <a:rect l="0" t="0" r="0" b="0"/>
          <a:pathLst>
            <a:path>
              <a:moveTo>
                <a:pt x="45720" y="0"/>
              </a:moveTo>
              <a:lnTo>
                <a:pt x="4572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824966-E096-4546-85EC-63505979B742}">
      <dsp:nvSpPr>
        <dsp:cNvPr id="0" name=""/>
        <dsp:cNvSpPr/>
      </dsp:nvSpPr>
      <dsp:spPr>
        <a:xfrm>
          <a:off x="2743200" y="767672"/>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15FE58-6153-42AB-AA05-35EE7A9D3289}">
      <dsp:nvSpPr>
        <dsp:cNvPr id="0" name=""/>
        <dsp:cNvSpPr/>
      </dsp:nvSpPr>
      <dsp:spPr>
        <a:xfrm>
          <a:off x="1981316" y="2448585"/>
          <a:ext cx="91440" cy="248585"/>
        </a:xfrm>
        <a:custGeom>
          <a:avLst/>
          <a:gdLst/>
          <a:ahLst/>
          <a:cxnLst/>
          <a:rect l="0" t="0" r="0" b="0"/>
          <a:pathLst>
            <a:path>
              <a:moveTo>
                <a:pt x="45720" y="0"/>
              </a:moveTo>
              <a:lnTo>
                <a:pt x="4572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9CA141-56A3-4E42-A041-9FACA851DDA3}">
      <dsp:nvSpPr>
        <dsp:cNvPr id="0" name=""/>
        <dsp:cNvSpPr/>
      </dsp:nvSpPr>
      <dsp:spPr>
        <a:xfrm>
          <a:off x="1981316" y="1608128"/>
          <a:ext cx="91440" cy="248585"/>
        </a:xfrm>
        <a:custGeom>
          <a:avLst/>
          <a:gdLst/>
          <a:ahLst/>
          <a:cxnLst/>
          <a:rect l="0" t="0" r="0" b="0"/>
          <a:pathLst>
            <a:path>
              <a:moveTo>
                <a:pt x="45720" y="0"/>
              </a:moveTo>
              <a:lnTo>
                <a:pt x="4572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0E8A14-C5A2-43BF-80A1-FFC16E662856}">
      <dsp:nvSpPr>
        <dsp:cNvPr id="0" name=""/>
        <dsp:cNvSpPr/>
      </dsp:nvSpPr>
      <dsp:spPr>
        <a:xfrm>
          <a:off x="2027036" y="767672"/>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930EAF-3FA2-4583-87D5-CD281E4E957B}">
      <dsp:nvSpPr>
        <dsp:cNvPr id="0" name=""/>
        <dsp:cNvSpPr/>
      </dsp:nvSpPr>
      <dsp:spPr>
        <a:xfrm>
          <a:off x="594708" y="3289042"/>
          <a:ext cx="544521" cy="355122"/>
        </a:xfrm>
        <a:custGeom>
          <a:avLst/>
          <a:gdLst/>
          <a:ahLst/>
          <a:cxnLst/>
          <a:rect l="0" t="0" r="0" b="0"/>
          <a:pathLst>
            <a:path>
              <a:moveTo>
                <a:pt x="0" y="0"/>
              </a:moveTo>
              <a:lnTo>
                <a:pt x="0" y="355122"/>
              </a:lnTo>
              <a:lnTo>
                <a:pt x="544521" y="3551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A15677-D0BC-490E-9E05-A6A596EF47C6}">
      <dsp:nvSpPr>
        <dsp:cNvPr id="0" name=""/>
        <dsp:cNvSpPr/>
      </dsp:nvSpPr>
      <dsp:spPr>
        <a:xfrm>
          <a:off x="548988" y="2448585"/>
          <a:ext cx="91440" cy="248585"/>
        </a:xfrm>
        <a:custGeom>
          <a:avLst/>
          <a:gdLst/>
          <a:ahLst/>
          <a:cxnLst/>
          <a:rect l="0" t="0" r="0" b="0"/>
          <a:pathLst>
            <a:path>
              <a:moveTo>
                <a:pt x="45720" y="0"/>
              </a:moveTo>
              <a:lnTo>
                <a:pt x="4572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DF0BFB-E3B5-429E-9371-626BEABFF328}">
      <dsp:nvSpPr>
        <dsp:cNvPr id="0" name=""/>
        <dsp:cNvSpPr/>
      </dsp:nvSpPr>
      <dsp:spPr>
        <a:xfrm>
          <a:off x="548988" y="1608128"/>
          <a:ext cx="91440" cy="248585"/>
        </a:xfrm>
        <a:custGeom>
          <a:avLst/>
          <a:gdLst/>
          <a:ahLst/>
          <a:cxnLst/>
          <a:rect l="0" t="0" r="0" b="0"/>
          <a:pathLst>
            <a:path>
              <a:moveTo>
                <a:pt x="45720" y="0"/>
              </a:moveTo>
              <a:lnTo>
                <a:pt x="4572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03C003-CEB2-4B1C-BCC8-E3104C26F75E}">
      <dsp:nvSpPr>
        <dsp:cNvPr id="0" name=""/>
        <dsp:cNvSpPr/>
      </dsp:nvSpPr>
      <dsp:spPr>
        <a:xfrm>
          <a:off x="594708" y="767672"/>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1250D-8EB6-421F-94F6-4901A0C45A45}">
      <dsp:nvSpPr>
        <dsp:cNvPr id="0" name=""/>
        <dsp:cNvSpPr/>
      </dsp:nvSpPr>
      <dsp:spPr>
        <a:xfrm>
          <a:off x="2447264" y="175801"/>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66870A-894E-4FD0-AFFD-3C0F9947B8DA}">
      <dsp:nvSpPr>
        <dsp:cNvPr id="0" name=""/>
        <dsp:cNvSpPr/>
      </dsp:nvSpPr>
      <dsp:spPr>
        <a:xfrm>
          <a:off x="2447264" y="175801"/>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44BB01-7B13-4587-9DA4-06DD511EEAF0}">
      <dsp:nvSpPr>
        <dsp:cNvPr id="0" name=""/>
        <dsp:cNvSpPr/>
      </dsp:nvSpPr>
      <dsp:spPr>
        <a:xfrm>
          <a:off x="2151329" y="282338"/>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本文</a:t>
          </a:r>
        </a:p>
      </dsp:txBody>
      <dsp:txXfrm>
        <a:off x="2151329" y="282338"/>
        <a:ext cx="1183741" cy="378797"/>
      </dsp:txXfrm>
    </dsp:sp>
    <dsp:sp modelId="{62623AE0-7EBC-4588-89AB-37781EC0E985}">
      <dsp:nvSpPr>
        <dsp:cNvPr id="0" name=""/>
        <dsp:cNvSpPr/>
      </dsp:nvSpPr>
      <dsp:spPr>
        <a:xfrm>
          <a:off x="298773" y="1016257"/>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61AC13-0520-40D9-964D-1BAC2886BDFD}">
      <dsp:nvSpPr>
        <dsp:cNvPr id="0" name=""/>
        <dsp:cNvSpPr/>
      </dsp:nvSpPr>
      <dsp:spPr>
        <a:xfrm>
          <a:off x="298773" y="1016257"/>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B75984-A3D1-4B5C-B35F-DF3DD1F72E2C}">
      <dsp:nvSpPr>
        <dsp:cNvPr id="0" name=""/>
        <dsp:cNvSpPr/>
      </dsp:nvSpPr>
      <dsp:spPr>
        <a:xfrm>
          <a:off x="2837" y="1122794"/>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sz="1050" kern="1200"/>
            <a:t>緒論</a:t>
          </a:r>
          <a:endParaRPr lang="zh-TW" altLang="en-US" sz="1050" kern="1200"/>
        </a:p>
      </dsp:txBody>
      <dsp:txXfrm>
        <a:off x="2837" y="1122794"/>
        <a:ext cx="1183741" cy="378797"/>
      </dsp:txXfrm>
    </dsp:sp>
    <dsp:sp modelId="{F3554D8E-C21C-4801-95CB-5651ED2C9D52}">
      <dsp:nvSpPr>
        <dsp:cNvPr id="0" name=""/>
        <dsp:cNvSpPr/>
      </dsp:nvSpPr>
      <dsp:spPr>
        <a:xfrm>
          <a:off x="298773" y="1856714"/>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B0E475-AC45-4AC4-9A41-E60E9E7D6F8C}">
      <dsp:nvSpPr>
        <dsp:cNvPr id="0" name=""/>
        <dsp:cNvSpPr/>
      </dsp:nvSpPr>
      <dsp:spPr>
        <a:xfrm>
          <a:off x="298773" y="1856714"/>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A36577-966B-42EE-AEAC-F39908DE7DB7}">
      <dsp:nvSpPr>
        <dsp:cNvPr id="0" name=""/>
        <dsp:cNvSpPr/>
      </dsp:nvSpPr>
      <dsp:spPr>
        <a:xfrm>
          <a:off x="2837" y="1963251"/>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 研究動機與研究目的</a:t>
          </a:r>
        </a:p>
      </dsp:txBody>
      <dsp:txXfrm>
        <a:off x="2837" y="1963251"/>
        <a:ext cx="1183741" cy="378797"/>
      </dsp:txXfrm>
    </dsp:sp>
    <dsp:sp modelId="{E69667E9-69D9-40B5-9500-C60C70ED224E}">
      <dsp:nvSpPr>
        <dsp:cNvPr id="0" name=""/>
        <dsp:cNvSpPr/>
      </dsp:nvSpPr>
      <dsp:spPr>
        <a:xfrm>
          <a:off x="298773" y="2697171"/>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6BB941-1119-4AFB-83C4-B83BA4F5B3EA}">
      <dsp:nvSpPr>
        <dsp:cNvPr id="0" name=""/>
        <dsp:cNvSpPr/>
      </dsp:nvSpPr>
      <dsp:spPr>
        <a:xfrm>
          <a:off x="298773" y="2697171"/>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B10B4-42F6-4F56-9AB0-55F65550B17E}">
      <dsp:nvSpPr>
        <dsp:cNvPr id="0" name=""/>
        <dsp:cNvSpPr/>
      </dsp:nvSpPr>
      <dsp:spPr>
        <a:xfrm>
          <a:off x="2837" y="2803707"/>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研究範圍與研究架構</a:t>
          </a:r>
        </a:p>
      </dsp:txBody>
      <dsp:txXfrm>
        <a:off x="2837" y="2803707"/>
        <a:ext cx="1183741" cy="378797"/>
      </dsp:txXfrm>
    </dsp:sp>
    <dsp:sp modelId="{D600DDFA-898D-48C5-B98A-B6C94EFDE714}">
      <dsp:nvSpPr>
        <dsp:cNvPr id="0" name=""/>
        <dsp:cNvSpPr/>
      </dsp:nvSpPr>
      <dsp:spPr>
        <a:xfrm>
          <a:off x="1068205" y="3537627"/>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B02C12-A0B0-429D-B372-6CFE99A5349C}">
      <dsp:nvSpPr>
        <dsp:cNvPr id="0" name=""/>
        <dsp:cNvSpPr/>
      </dsp:nvSpPr>
      <dsp:spPr>
        <a:xfrm>
          <a:off x="1068205" y="3537627"/>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A0EF8A-5494-4E0A-95B9-162B3CB8CE2E}">
      <dsp:nvSpPr>
        <dsp:cNvPr id="0" name=""/>
        <dsp:cNvSpPr/>
      </dsp:nvSpPr>
      <dsp:spPr>
        <a:xfrm>
          <a:off x="772270" y="3644164"/>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文獻回顧</a:t>
          </a:r>
        </a:p>
      </dsp:txBody>
      <dsp:txXfrm>
        <a:off x="772270" y="3644164"/>
        <a:ext cx="1183741" cy="378797"/>
      </dsp:txXfrm>
    </dsp:sp>
    <dsp:sp modelId="{F4367937-E8C9-4B81-9C26-21163A620B70}">
      <dsp:nvSpPr>
        <dsp:cNvPr id="0" name=""/>
        <dsp:cNvSpPr/>
      </dsp:nvSpPr>
      <dsp:spPr>
        <a:xfrm>
          <a:off x="1731100" y="1016257"/>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AEFB5-FCE5-4EDC-AE53-041F08F85DBF}">
      <dsp:nvSpPr>
        <dsp:cNvPr id="0" name=""/>
        <dsp:cNvSpPr/>
      </dsp:nvSpPr>
      <dsp:spPr>
        <a:xfrm>
          <a:off x="1731100" y="1016257"/>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9ECFB5-4528-465D-BAC0-C25D895F82FE}">
      <dsp:nvSpPr>
        <dsp:cNvPr id="0" name=""/>
        <dsp:cNvSpPr/>
      </dsp:nvSpPr>
      <dsp:spPr>
        <a:xfrm>
          <a:off x="1435165" y="1122794"/>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劇本比較分析</a:t>
          </a:r>
        </a:p>
      </dsp:txBody>
      <dsp:txXfrm>
        <a:off x="1435165" y="1122794"/>
        <a:ext cx="1183741" cy="378797"/>
      </dsp:txXfrm>
    </dsp:sp>
    <dsp:sp modelId="{4E1308D6-D479-4755-A899-C45E843D0DD2}">
      <dsp:nvSpPr>
        <dsp:cNvPr id="0" name=""/>
        <dsp:cNvSpPr/>
      </dsp:nvSpPr>
      <dsp:spPr>
        <a:xfrm>
          <a:off x="1731100" y="1856714"/>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E0277E-8C9D-4DEA-A1C8-D01199BE8E94}">
      <dsp:nvSpPr>
        <dsp:cNvPr id="0" name=""/>
        <dsp:cNvSpPr/>
      </dsp:nvSpPr>
      <dsp:spPr>
        <a:xfrm>
          <a:off x="1731100" y="1856714"/>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0D320B-DAAD-46CB-8AF3-001A933E4078}">
      <dsp:nvSpPr>
        <dsp:cNvPr id="0" name=""/>
        <dsp:cNvSpPr/>
      </dsp:nvSpPr>
      <dsp:spPr>
        <a:xfrm>
          <a:off x="1435165" y="1963251"/>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 傳統、改編劇本場次及大要架構比對</a:t>
          </a:r>
        </a:p>
      </dsp:txBody>
      <dsp:txXfrm>
        <a:off x="1435165" y="1963251"/>
        <a:ext cx="1183741" cy="378797"/>
      </dsp:txXfrm>
    </dsp:sp>
    <dsp:sp modelId="{8CD00182-4DFA-4EC9-A165-5E55A7E50A19}">
      <dsp:nvSpPr>
        <dsp:cNvPr id="0" name=""/>
        <dsp:cNvSpPr/>
      </dsp:nvSpPr>
      <dsp:spPr>
        <a:xfrm>
          <a:off x="1731100" y="2697171"/>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B62FB-92CB-4E74-BE16-0D5D410868E8}">
      <dsp:nvSpPr>
        <dsp:cNvPr id="0" name=""/>
        <dsp:cNvSpPr/>
      </dsp:nvSpPr>
      <dsp:spPr>
        <a:xfrm>
          <a:off x="1731100" y="2697171"/>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55598A-0561-4EDB-8561-C03F5AA31DBB}">
      <dsp:nvSpPr>
        <dsp:cNvPr id="0" name=""/>
        <dsp:cNvSpPr/>
      </dsp:nvSpPr>
      <dsp:spPr>
        <a:xfrm>
          <a:off x="1435165" y="2803707"/>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唱念之比較分析</a:t>
          </a:r>
        </a:p>
      </dsp:txBody>
      <dsp:txXfrm>
        <a:off x="1435165" y="2803707"/>
        <a:ext cx="1183741" cy="378797"/>
      </dsp:txXfrm>
    </dsp:sp>
    <dsp:sp modelId="{63CC99F0-6169-4F6A-AC94-1D63F11DB51F}">
      <dsp:nvSpPr>
        <dsp:cNvPr id="0" name=""/>
        <dsp:cNvSpPr/>
      </dsp:nvSpPr>
      <dsp:spPr>
        <a:xfrm>
          <a:off x="3163428" y="1016257"/>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205F96-FDA0-41D1-AAEC-719302BB3900}">
      <dsp:nvSpPr>
        <dsp:cNvPr id="0" name=""/>
        <dsp:cNvSpPr/>
      </dsp:nvSpPr>
      <dsp:spPr>
        <a:xfrm>
          <a:off x="3163428" y="1016257"/>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CCBE68-7B73-4873-B08B-183DDD0A8083}">
      <dsp:nvSpPr>
        <dsp:cNvPr id="0" name=""/>
        <dsp:cNvSpPr/>
      </dsp:nvSpPr>
      <dsp:spPr>
        <a:xfrm>
          <a:off x="2867492" y="1122794"/>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表演形式技巧與說明</a:t>
          </a:r>
        </a:p>
      </dsp:txBody>
      <dsp:txXfrm>
        <a:off x="2867492" y="1122794"/>
        <a:ext cx="1183741" cy="378797"/>
      </dsp:txXfrm>
    </dsp:sp>
    <dsp:sp modelId="{F126835E-65E8-4C3D-8BD7-DC96E282C89A}">
      <dsp:nvSpPr>
        <dsp:cNvPr id="0" name=""/>
        <dsp:cNvSpPr/>
      </dsp:nvSpPr>
      <dsp:spPr>
        <a:xfrm>
          <a:off x="3163428" y="1856714"/>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136E17-2E54-4F46-B2C2-2896B0339610}">
      <dsp:nvSpPr>
        <dsp:cNvPr id="0" name=""/>
        <dsp:cNvSpPr/>
      </dsp:nvSpPr>
      <dsp:spPr>
        <a:xfrm>
          <a:off x="3163428" y="1856714"/>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724455-7B70-4C1F-9155-3C84BB8D6CE8}">
      <dsp:nvSpPr>
        <dsp:cNvPr id="0" name=""/>
        <dsp:cNvSpPr/>
      </dsp:nvSpPr>
      <dsp:spPr>
        <a:xfrm>
          <a:off x="2867492" y="1963251"/>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 戲曲行當淺談與作品分析</a:t>
          </a:r>
        </a:p>
      </dsp:txBody>
      <dsp:txXfrm>
        <a:off x="2867492" y="1963251"/>
        <a:ext cx="1183741" cy="378797"/>
      </dsp:txXfrm>
    </dsp:sp>
    <dsp:sp modelId="{811A371E-B1F1-4F76-9C00-E3B9948A199A}">
      <dsp:nvSpPr>
        <dsp:cNvPr id="0" name=""/>
        <dsp:cNvSpPr/>
      </dsp:nvSpPr>
      <dsp:spPr>
        <a:xfrm>
          <a:off x="3163428" y="2697171"/>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52920A-B006-4B71-AA02-4C3F01C234F3}">
      <dsp:nvSpPr>
        <dsp:cNvPr id="0" name=""/>
        <dsp:cNvSpPr/>
      </dsp:nvSpPr>
      <dsp:spPr>
        <a:xfrm>
          <a:off x="3163428" y="2697171"/>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14AD1C-DF75-4258-A892-EC8105B52EC8}">
      <dsp:nvSpPr>
        <dsp:cNvPr id="0" name=""/>
        <dsp:cNvSpPr/>
      </dsp:nvSpPr>
      <dsp:spPr>
        <a:xfrm>
          <a:off x="2867492" y="2803707"/>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演繹身段比較分析</a:t>
          </a:r>
        </a:p>
      </dsp:txBody>
      <dsp:txXfrm>
        <a:off x="2867492" y="2803707"/>
        <a:ext cx="1183741" cy="378797"/>
      </dsp:txXfrm>
    </dsp:sp>
    <dsp:sp modelId="{E94AF1C7-BA47-472F-9B7A-0CE2D5AC3F4A}">
      <dsp:nvSpPr>
        <dsp:cNvPr id="0" name=""/>
        <dsp:cNvSpPr/>
      </dsp:nvSpPr>
      <dsp:spPr>
        <a:xfrm>
          <a:off x="4595755" y="1016257"/>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9AB99B-52BC-4E4B-8D13-689155F08523}">
      <dsp:nvSpPr>
        <dsp:cNvPr id="0" name=""/>
        <dsp:cNvSpPr/>
      </dsp:nvSpPr>
      <dsp:spPr>
        <a:xfrm>
          <a:off x="4595755" y="1016257"/>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67726D-8031-4DAB-9B69-9899E43A44CD}">
      <dsp:nvSpPr>
        <dsp:cNvPr id="0" name=""/>
        <dsp:cNvSpPr/>
      </dsp:nvSpPr>
      <dsp:spPr>
        <a:xfrm>
          <a:off x="4299820" y="1122794"/>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文本的傳統與新排</a:t>
          </a:r>
        </a:p>
      </dsp:txBody>
      <dsp:txXfrm>
        <a:off x="4299820" y="1122794"/>
        <a:ext cx="1183741" cy="378797"/>
      </dsp:txXfrm>
    </dsp:sp>
    <dsp:sp modelId="{86AB0C6E-14ED-4B48-82EF-5A2DFE40B7F4}">
      <dsp:nvSpPr>
        <dsp:cNvPr id="0" name=""/>
        <dsp:cNvSpPr/>
      </dsp:nvSpPr>
      <dsp:spPr>
        <a:xfrm>
          <a:off x="4595755" y="1856714"/>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84638-A59C-4725-AB31-9768154FD080}">
      <dsp:nvSpPr>
        <dsp:cNvPr id="0" name=""/>
        <dsp:cNvSpPr/>
      </dsp:nvSpPr>
      <dsp:spPr>
        <a:xfrm>
          <a:off x="4595755" y="1856714"/>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993D13-298A-489F-BE3B-E04922F2025C}">
      <dsp:nvSpPr>
        <dsp:cNvPr id="0" name=""/>
        <dsp:cNvSpPr/>
      </dsp:nvSpPr>
      <dsp:spPr>
        <a:xfrm>
          <a:off x="4299820" y="1963251"/>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舞台實踐之表演編排對比分析</a:t>
          </a:r>
        </a:p>
      </dsp:txBody>
      <dsp:txXfrm>
        <a:off x="4299820" y="1963251"/>
        <a:ext cx="1183741" cy="378797"/>
      </dsp:txXfrm>
    </dsp:sp>
    <dsp:sp modelId="{4F938DE6-D31D-4752-9369-5B9FC48FC5DF}">
      <dsp:nvSpPr>
        <dsp:cNvPr id="0" name=""/>
        <dsp:cNvSpPr/>
      </dsp:nvSpPr>
      <dsp:spPr>
        <a:xfrm>
          <a:off x="4595755" y="2697171"/>
          <a:ext cx="591870" cy="59187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A3F9BE-A97C-4390-828E-E54FC2BA21C7}">
      <dsp:nvSpPr>
        <dsp:cNvPr id="0" name=""/>
        <dsp:cNvSpPr/>
      </dsp:nvSpPr>
      <dsp:spPr>
        <a:xfrm>
          <a:off x="4595755" y="2697171"/>
          <a:ext cx="591870" cy="59187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0A737-6B87-425E-8562-CC01C87B2E0A}">
      <dsp:nvSpPr>
        <dsp:cNvPr id="0" name=""/>
        <dsp:cNvSpPr/>
      </dsp:nvSpPr>
      <dsp:spPr>
        <a:xfrm>
          <a:off x="4299820" y="2803707"/>
          <a:ext cx="1183741" cy="378797"/>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t>音樂系統及配場音樂異處之比較</a:t>
          </a:r>
        </a:p>
      </dsp:txBody>
      <dsp:txXfrm>
        <a:off x="4299820" y="2803707"/>
        <a:ext cx="1183741" cy="378797"/>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6249E-7076-4431-BD17-735AD72CB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149</Pages>
  <Words>14153</Words>
  <Characters>80674</Characters>
  <Application>Microsoft Office Word</Application>
  <DocSecurity>0</DocSecurity>
  <Lines>672</Lines>
  <Paragraphs>189</Paragraphs>
  <ScaleCrop>false</ScaleCrop>
  <Company/>
  <LinksUpToDate>false</LinksUpToDate>
  <CharactersWithSpaces>94638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shih wen lin</dc:creator>
  <cp:lastModifiedBy>Administrator</cp:lastModifiedBy>
  <cp:revision>61</cp:revision>
  <cp:lastPrinted>2016-08-30T07:35:00Z</cp:lastPrinted>
  <dcterms:created xsi:type="dcterms:W3CDTF">2016-08-21T15:25:00Z</dcterms:created>
  <dcterms:modified xsi:type="dcterms:W3CDTF">2016-08-30T07:43:00Z</dcterms:modified>
</cp:coreProperties>
</file>